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440982-2024-02458</w:t>
      </w:r>
    </w:p>
    <w:p>
      <w:pPr>
        <w:pStyle w:val="null3"/>
        <w:jc w:val="center"/>
        <w:outlineLvl w:val="3"/>
      </w:pPr>
      <w:r>
        <w:rPr>
          <w:sz w:val="24"/>
          <w:b/>
        </w:rPr>
        <w:t>采购项目编号：</w:t>
      </w:r>
      <w:r>
        <w:rPr>
          <w:sz w:val="24"/>
          <w:b/>
        </w:rPr>
        <w:t>GDDHZB20240023</w:t>
      </w:r>
    </w:p>
    <w:p>
      <w:pPr>
        <w:pStyle w:val="null3"/>
        <w:jc w:val="center"/>
        <w:outlineLvl w:val="3"/>
      </w:pPr>
      <w:r>
        <w:rPr>
          <w:sz w:val="24"/>
          <w:b/>
        </w:rPr>
        <w:t>项目名称：</w:t>
      </w:r>
      <w:r>
        <w:rPr>
          <w:sz w:val="24"/>
          <w:b/>
        </w:rPr>
        <w:t>创建广东高水平中职学校综合设备采购项目</w:t>
      </w:r>
    </w:p>
    <w:p>
      <w:pPr>
        <w:pStyle w:val="null3"/>
        <w:jc w:val="center"/>
        <w:outlineLvl w:val="3"/>
      </w:pPr>
      <w:r>
        <w:rPr>
          <w:sz w:val="24"/>
          <w:b/>
        </w:rPr>
        <w:t>采购人：</w:t>
      </w:r>
      <w:r>
        <w:rPr>
          <w:sz w:val="24"/>
          <w:b/>
        </w:rPr>
        <w:t>化州市职业技术学校</w:t>
      </w:r>
    </w:p>
    <w:p>
      <w:pPr>
        <w:pStyle w:val="null3"/>
        <w:jc w:val="center"/>
        <w:outlineLvl w:val="3"/>
      </w:pPr>
      <w:r>
        <w:rPr>
          <w:sz w:val="24"/>
          <w:b/>
        </w:rPr>
        <w:t>采购代理机构：</w:t>
      </w:r>
      <w:r>
        <w:rPr>
          <w:sz w:val="24"/>
          <w:b/>
        </w:rPr>
        <w:t>广东达禾工程管理有限公司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广东达禾工程管理有限公司</w:t>
      </w:r>
      <w:r>
        <w:rPr/>
        <w:t>受</w:t>
      </w:r>
      <w:r>
        <w:rPr/>
        <w:t>化州市职业技术学校</w:t>
      </w:r>
      <w:r>
        <w:rPr/>
        <w:t>的委托，采用</w:t>
      </w:r>
      <w:r>
        <w:rPr/>
        <w:t>公开招标</w:t>
      </w:r>
      <w:r>
        <w:rPr/>
        <w:t>方式组织采购</w:t>
      </w:r>
      <w:r>
        <w:rPr/>
        <w:t>创建广东高水平中职学校综合设备采购项目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创建广东高水平中职学校综合设备采购项目</w:t>
      </w:r>
    </w:p>
    <w:p>
      <w:pPr>
        <w:pStyle w:val="null3"/>
        <w:ind w:firstLine="480"/>
      </w:pPr>
      <w:r>
        <w:rPr/>
        <w:t>采购计划编号：</w:t>
      </w:r>
      <w:r>
        <w:rPr/>
        <w:t>440982-2024-02458</w:t>
      </w:r>
    </w:p>
    <w:p>
      <w:pPr>
        <w:pStyle w:val="null3"/>
        <w:ind w:firstLine="480"/>
      </w:pPr>
      <w:r>
        <w:rPr/>
        <w:t>采购项目编号：</w:t>
      </w:r>
      <w:r>
        <w:rPr/>
        <w:t>GDDHZB20240023</w:t>
      </w:r>
    </w:p>
    <w:p>
      <w:pPr>
        <w:pStyle w:val="null3"/>
        <w:ind w:firstLine="480"/>
      </w:pPr>
      <w:r>
        <w:rPr/>
        <w:t>采购方式：</w:t>
      </w:r>
      <w:r>
        <w:rPr/>
        <w:t>公开招标</w:t>
      </w:r>
    </w:p>
    <w:p>
      <w:pPr>
        <w:pStyle w:val="null3"/>
        <w:ind w:firstLine="480"/>
      </w:pPr>
      <w:r>
        <w:rPr/>
        <w:t>预算金额：</w:t>
      </w:r>
      <w:r>
        <w:rPr/>
        <w:t>3,127,312.00</w:t>
      </w:r>
      <w:r>
        <w:rPr/>
        <w:t>元</w:t>
      </w:r>
    </w:p>
    <w:p>
      <w:pPr>
        <w:pStyle w:val="null3"/>
        <w:outlineLvl w:val="3"/>
      </w:pPr>
      <w:r>
        <w:rPr>
          <w:sz w:val="24"/>
          <w:b/>
        </w:rPr>
        <w:t>2.项目内容及需求情况（采购项目技术规格、参数及要求）</w:t>
      </w:r>
    </w:p>
    <w:p>
      <w:pPr>
        <w:pStyle w:val="null3"/>
      </w:pPr>
      <w:r>
        <w:rPr/>
        <w:t>采购包1(校园安全管理系统):</w:t>
      </w:r>
    </w:p>
    <w:p>
      <w:pPr>
        <w:pStyle w:val="null3"/>
      </w:pPr>
      <w:r>
        <w:rPr/>
        <w:t>采购包预算金额：1,091,836.00元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校园安全管理系统</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1,091,836.00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合同履行期限：自合同生效之日起至合同义务履行完毕为止。</w:t>
      </w:r>
    </w:p>
    <w:p>
      <w:pPr>
        <w:pStyle w:val="null3"/>
      </w:pPr>
      <w:r>
        <w:rPr/>
        <w:t>采购包2(实训设备):</w:t>
      </w:r>
    </w:p>
    <w:p>
      <w:pPr>
        <w:pStyle w:val="null3"/>
      </w:pPr>
      <w:r>
        <w:rPr/>
        <w:t>采购包预算金额：700,600.00元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教学仪器</w:t>
            </w:r>
          </w:p>
        </w:tc>
        <w:tc>
          <w:tcPr>
            <w:tcW w:type="dxa" w:w="2052"/>
          </w:tcPr>
          <w:p>
            <w:pPr>
              <w:pStyle w:val="null3"/>
            </w:pPr>
            <w:r>
              <w:rPr/>
              <w:t>实训设备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700,600.00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合同履行期限：自合同生效之日起至合同义务履行完毕为止。</w:t>
      </w:r>
    </w:p>
    <w:p>
      <w:pPr>
        <w:pStyle w:val="null3"/>
      </w:pPr>
      <w:r>
        <w:rPr/>
        <w:t>采购包3(大思政互动演绎中心):</w:t>
      </w:r>
    </w:p>
    <w:p>
      <w:pPr>
        <w:pStyle w:val="null3"/>
      </w:pPr>
      <w:r>
        <w:rPr/>
        <w:t>采购包预算金额：1,334,876.00元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教学仪器</w:t>
            </w:r>
          </w:p>
        </w:tc>
        <w:tc>
          <w:tcPr>
            <w:tcW w:type="dxa" w:w="2052"/>
          </w:tcPr>
          <w:p>
            <w:pPr>
              <w:pStyle w:val="null3"/>
            </w:pPr>
            <w:r>
              <w:rPr/>
              <w:t>大思政互动演绎中心</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1,204,426.00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教学仪器</w:t>
            </w:r>
          </w:p>
        </w:tc>
        <w:tc>
          <w:tcPr>
            <w:tcW w:type="dxa" w:w="2052"/>
          </w:tcPr>
          <w:p>
            <w:pPr>
              <w:pStyle w:val="null3"/>
            </w:pPr>
            <w:r>
              <w:rPr/>
              <w:t>数字化设计与开发产品平台</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130,450.00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合同履行期限：自合同生效之日起至合同义务履行完毕为止。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2）有依法缴纳税收和社会保障资金的良好记录：提供《茂名市政府采购投标人资格信用承诺函》。（格式详见公告附件）</w:t>
      </w:r>
    </w:p>
    <w:p>
      <w:pPr>
        <w:pStyle w:val="null3"/>
      </w:pPr>
      <w:r>
        <w:rPr/>
        <w:t>3）具有良好的商业信誉和健全的财务会计制度：提供《茂名市政府采购投标人资格信用承诺函》。（格式详见公告附件）</w:t>
      </w:r>
    </w:p>
    <w:p>
      <w:pPr>
        <w:pStyle w:val="null3"/>
      </w:pPr>
      <w:r>
        <w:rPr/>
        <w:t>4）履行合同所必需的设备和专业技术能力：提供《茂名市政府采购投标人资格信用承诺函》。（格式详见公告附件）</w:t>
      </w:r>
    </w:p>
    <w:p>
      <w:pPr>
        <w:pStyle w:val="null3"/>
      </w:pPr>
      <w:r>
        <w:rPr/>
        <w:t>5）参加采购活动前3年内，在经营活动中没有重大违法记录：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采购包1（校园安全管理系统）：</w:t>
      </w:r>
      <w:r>
        <w:rPr/>
        <w:t>本项目不属于专门面向中小企业。</w:t>
      </w:r>
    </w:p>
    <w:p>
      <w:pPr>
        <w:pStyle w:val="null3"/>
        <w:jc w:val="left"/>
      </w:pPr>
      <w:r>
        <w:rPr/>
        <w:t>采购包2（实训设备）：</w:t>
      </w:r>
      <w:r>
        <w:rPr/>
        <w:t>预留部分预算金额专门面向中小微企业采购。对于预留份额，提供的服务由符合政策要求的中小微企业承接。预留份额通过以下措施进行，供应商可根据自身实际情况选择：（1）供应商不属于中小微企业的，必须将本项目合同部分内容分包给一家或者多家中小微企业，中小微企业承担的合同份额占合同金额的比例不低于40%（其中预留给小微企业的部分不低于合同金额的28%），接受分包合同的中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2）供应商属于中型企业的，必须将本项目合同部分内容分包给一家或者多家小微企业，小微企业承担的合同份额不低于合同金额的28%，接受分包合同的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3）供应商属于小微企业的，是否采取分包不作强制要求。【提供《中小企业声明函》或提供由监狱管理局、戒毒管理局（含新疆生产建设兵团）出具的属于监狱企业的证明文件或提供《残疾人福利性单位声明函》】。如采取合同分包，则只能分包给小微企业。接受分包合同的小微业与投标人之间不得存在直接控股、管理关系。【提供符合上述比例的分包意向协议书、《中小企业声明函》或提供由监狱管理局、戒毒管理局（含新疆生产建设兵团）出具的属于监狱企业的证明文件或提供《残疾人福利性单位声明函》】。</w:t>
      </w:r>
    </w:p>
    <w:p>
      <w:pPr>
        <w:pStyle w:val="null3"/>
        <w:jc w:val="left"/>
      </w:pPr>
      <w:r>
        <w:rPr/>
        <w:t>采购包3（大思政互动演绎中心）：</w:t>
      </w:r>
      <w:r>
        <w:rPr/>
        <w:t>预留部分预算金额专门面向中小微企业采购。对于预留份额，提供的服务由符合政策要求的中小微企业承接。预留份额通过以下措施进行，供应商可根据自身实际情况选择：（1）供应商不属于中小微企业的，必须将本项目合同部分内容分包给一家或者多家中小微企业，中小微企业承担的合同份额占合同金额的比例不低于40%（其中预留给小微企业的部分不低于合同金额的28%），接受分包合同的中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2）供应商属于中型企业的，必须将本项目合同部分内容分包给一家或者多家小微企业，小微企业承担的合同份额不低于合同金额的28%，接受分包合同的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3）供应商属于小微企业的，是否采取分包不作强制要求。【提供《中小企业声明函》或提供由监狱管理局、戒毒管理局（含新疆生产建设兵团）出具的属于监狱企业的证明文件或提供《残疾人福利性单位声明函》】。如采取合同分包，则只能分包给小微企业。接受分包合同的小微业与投标人之间不得存在直接控股、管理关系。【提供符合上述比例的分包意向协议书、《中小企业声明函》或提供由监狱管理局、戒毒管理局（含新疆生产建设兵团）出具的属于监狱企业的证明文件或提供《残疾人福利性单位声明函》】。</w:t>
      </w:r>
    </w:p>
    <w:p>
      <w:pPr>
        <w:pStyle w:val="null3"/>
        <w:outlineLvl w:val="3"/>
      </w:pPr>
      <w:r>
        <w:rPr>
          <w:sz w:val="24"/>
          <w:b/>
        </w:rPr>
        <w:t>3.本项目特定的资格要求：</w:t>
      </w:r>
    </w:p>
    <w:p>
      <w:pPr>
        <w:pStyle w:val="null3"/>
      </w:pPr>
      <w:r>
        <w:rPr/>
        <w:t>采购包1（校园安全管理系统）：</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图，如有异议的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包组）投标。为本项目提供整体设计、规范编制或者项目管理、监理、检测等服务的投标人，不得再参与本项目投标。（提供承诺函，格式自拟）</w:t>
      </w:r>
    </w:p>
    <w:p>
      <w:pPr>
        <w:pStyle w:val="null3"/>
      </w:pPr>
      <w:r>
        <w:rPr/>
        <w:t>3)本项目不接受联合体投标，不允许分包、转包。（提供承诺函，格式自拟）</w:t>
      </w:r>
    </w:p>
    <w:p>
      <w:pPr>
        <w:pStyle w:val="null3"/>
      </w:pPr>
      <w:r>
        <w:rPr/>
        <w:t>采购包2（实训设备）：</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图，如有异议的以资格审查人员于投标（响应）截止时间当天在“信用中国”网站（www.creditchina.gov.cn）及中国政府采购网（http://www.ccgp.gov.cn/）查询结果为准，如相关失信记录已失效，投标人需提供相关证明资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同时参加本采购项目（包组）投标。为本项目提供整体设计、规范编制或者项目管理、监理、检测等服务的投标人，不得再参与本项目投标。（提供承诺函，格式自拟）</w:t>
      </w:r>
    </w:p>
    <w:p>
      <w:pPr>
        <w:pStyle w:val="null3"/>
      </w:pPr>
      <w:r>
        <w:rPr/>
        <w:t>3)本项目不接受联合体投标，不允许转包。（提供承诺函，格式自拟）</w:t>
      </w:r>
    </w:p>
    <w:p>
      <w:pPr>
        <w:pStyle w:val="null3"/>
      </w:pPr>
      <w:r>
        <w:rPr/>
        <w:t>采购包3（大思政互动演绎中心）：</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图，如有异议的以资格审查人员于投标（响应）截止时间当天在“信用中国”网站（www.creditchina.gov.cn）及中国政府采购网（http://www.ccgp.gov.cn/）查询结果为准，如相关失信记录已失效，投标人需提供相关证明资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同时参加本采购项目（包组）投标。为本项目提供整体设计、规范编制或者项目管理、监理、检测等服务的投标人，不得再参与本项目投标。（提供承诺函，格式自拟）</w:t>
      </w:r>
    </w:p>
    <w:p>
      <w:pPr>
        <w:pStyle w:val="null3"/>
      </w:pPr>
      <w:r>
        <w:rPr/>
        <w:t>3)本项目不接受联合体投标，不允许转包。（提供承诺函，格式自拟）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化州市职业技术学校</w:t>
      </w:r>
    </w:p>
    <w:p>
      <w:pPr>
        <w:pStyle w:val="null3"/>
        <w:ind w:firstLine="480"/>
      </w:pPr>
      <w:r>
        <w:rPr/>
        <w:t xml:space="preserve"> 地址：</w:t>
      </w:r>
      <w:r>
        <w:rPr/>
        <w:t>化州市下郭街道梅石西路叶塘岭</w:t>
      </w:r>
    </w:p>
    <w:p>
      <w:pPr>
        <w:pStyle w:val="null3"/>
        <w:ind w:firstLine="480"/>
      </w:pPr>
      <w:r>
        <w:rPr/>
        <w:t xml:space="preserve"> 联系方式：</w:t>
      </w:r>
      <w:r>
        <w:rPr/>
        <w:t>0668-7307173</w:t>
      </w:r>
    </w:p>
    <w:p>
      <w:pPr>
        <w:pStyle w:val="null3"/>
        <w:outlineLvl w:val="3"/>
      </w:pPr>
      <w:r>
        <w:rPr>
          <w:sz w:val="24"/>
          <w:b/>
        </w:rPr>
        <w:t xml:space="preserve"> 2.采购代理机构信息</w:t>
      </w:r>
    </w:p>
    <w:p>
      <w:pPr>
        <w:pStyle w:val="null3"/>
        <w:ind w:firstLine="480"/>
      </w:pPr>
      <w:r>
        <w:rPr/>
        <w:t xml:space="preserve"> 名称：</w:t>
      </w:r>
      <w:r>
        <w:rPr/>
        <w:t>广东达禾工程管理有限公司</w:t>
      </w:r>
    </w:p>
    <w:p>
      <w:pPr>
        <w:pStyle w:val="null3"/>
        <w:ind w:firstLine="480"/>
      </w:pPr>
      <w:r>
        <w:rPr/>
        <w:t xml:space="preserve"> 地址：</w:t>
      </w:r>
      <w:r>
        <w:rPr/>
        <w:t>广东省茂名市市本级茂名市光华南路118号（威威商业步行街润威商厦）602房</w:t>
      </w:r>
    </w:p>
    <w:p>
      <w:pPr>
        <w:pStyle w:val="null3"/>
        <w:ind w:firstLine="480"/>
      </w:pPr>
      <w:r>
        <w:rPr/>
        <w:t xml:space="preserve"> 联系方式：</w:t>
      </w:r>
      <w:r>
        <w:rPr/>
        <w:t>0668-2998639</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0668-2998639</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广东达禾工程管理有限公司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（一）项目基本情况</w:t>
      </w:r>
    </w:p>
    <w:p>
      <w:pPr>
        <w:pStyle w:val="null3"/>
        <w:ind w:firstLine="480"/>
        <w:jc w:val="left"/>
      </w:pPr>
      <w:r>
        <w:rPr>
          <w:sz w:val="24"/>
        </w:rPr>
        <w:t>1.</w:t>
      </w:r>
      <w:r>
        <w:rPr>
          <w:sz w:val="24"/>
        </w:rPr>
        <w:t>项目名称：</w:t>
      </w:r>
      <w:r>
        <w:rPr>
          <w:sz w:val="24"/>
          <w:u w:val="single"/>
        </w:rPr>
        <w:t>创建广东高水平中职学校综合设备采购项目</w:t>
      </w:r>
    </w:p>
    <w:p>
      <w:pPr>
        <w:pStyle w:val="null3"/>
        <w:ind w:firstLine="480"/>
        <w:jc w:val="left"/>
      </w:pPr>
      <w:r>
        <w:rPr>
          <w:sz w:val="24"/>
        </w:rPr>
        <w:t>2.</w:t>
      </w:r>
      <w:r>
        <w:rPr>
          <w:sz w:val="24"/>
        </w:rPr>
        <w:t>采购方式：</w:t>
      </w:r>
      <w:r>
        <w:rPr>
          <w:sz w:val="24"/>
          <w:u w:val="single"/>
        </w:rPr>
        <w:t>公开招标</w:t>
      </w:r>
    </w:p>
    <w:p>
      <w:pPr>
        <w:pStyle w:val="null3"/>
        <w:ind w:firstLine="480"/>
        <w:jc w:val="left"/>
      </w:pPr>
      <w:r>
        <w:rPr>
          <w:sz w:val="24"/>
        </w:rPr>
        <w:t>3.</w:t>
      </w:r>
      <w:r>
        <w:rPr>
          <w:sz w:val="24"/>
        </w:rPr>
        <w:t>预算金额：</w:t>
      </w:r>
    </w:p>
    <w:tbl>
      <w:tblPr>
        <w:tblW w:w="0" w:type="auto"/>
        <w:tblBorders>
          <w:top w:val="none" w:color="000000" w:sz="4"/>
          <w:left w:val="none" w:color="000000" w:sz="4"/>
          <w:bottom w:val="none" w:color="000000" w:sz="4"/>
          <w:right w:val="none" w:color="000000" w:sz="4"/>
          <w:insideH w:val="none"/>
          <w:insideV w:val="none"/>
        </w:tblBorders>
      </w:tblPr>
      <w:tblGrid>
        <w:gridCol w:w="4152"/>
        <w:gridCol w:w="4154"/>
      </w:tblGrid>
      <w:tr>
        <w:tc>
          <w:tcPr>
            <w:tcW w:type="dxa" w:w="4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4"/>
              </w:rPr>
              <w:t>采购包</w:t>
            </w:r>
          </w:p>
        </w:tc>
        <w:tc>
          <w:tcPr>
            <w:tcW w:type="dxa" w:w="4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预算金额（元）</w:t>
            </w:r>
          </w:p>
        </w:tc>
      </w:tr>
      <w:tr>
        <w:tc>
          <w:tcPr>
            <w:tcW w:type="dxa" w:w="4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采购包</w:t>
            </w:r>
            <w:r>
              <w:rPr>
                <w:sz w:val="24"/>
              </w:rPr>
              <w:t>1（校园安全管理系统）</w:t>
            </w:r>
          </w:p>
        </w:tc>
        <w:tc>
          <w:tcPr>
            <w:tcW w:type="dxa" w:w="4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1,091,836.00</w:t>
            </w:r>
          </w:p>
        </w:tc>
      </w:tr>
      <w:tr>
        <w:tc>
          <w:tcPr>
            <w:tcW w:type="dxa" w:w="4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采购包</w:t>
            </w:r>
            <w:r>
              <w:rPr>
                <w:sz w:val="24"/>
              </w:rPr>
              <w:t>2（实训设备）</w:t>
            </w:r>
          </w:p>
        </w:tc>
        <w:tc>
          <w:tcPr>
            <w:tcW w:type="dxa" w:w="4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right"/>
            </w:pPr>
            <w:r>
              <w:rPr>
                <w:sz w:val="24"/>
              </w:rPr>
              <w:t>700,600.00</w:t>
            </w:r>
          </w:p>
        </w:tc>
      </w:tr>
      <w:tr>
        <w:tc>
          <w:tcPr>
            <w:tcW w:type="dxa" w:w="4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采购包</w:t>
            </w:r>
            <w:r>
              <w:rPr>
                <w:sz w:val="24"/>
              </w:rPr>
              <w:t>3（大思政互动演绎中心）</w:t>
            </w:r>
          </w:p>
        </w:tc>
        <w:tc>
          <w:tcPr>
            <w:tcW w:type="dxa" w:w="4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1,334,876.00</w:t>
            </w:r>
          </w:p>
        </w:tc>
      </w:tr>
    </w:tbl>
    <w:p>
      <w:pPr>
        <w:pStyle w:val="null3"/>
        <w:ind w:firstLine="480"/>
        <w:jc w:val="left"/>
      </w:pPr>
      <w:r>
        <w:rPr>
          <w:sz w:val="24"/>
        </w:rPr>
        <w:t>4.</w:t>
      </w:r>
      <w:r>
        <w:rPr>
          <w:sz w:val="24"/>
        </w:rPr>
        <w:t>核心产品：</w:t>
      </w:r>
    </w:p>
    <w:p>
      <w:pPr>
        <w:pStyle w:val="null3"/>
        <w:ind w:firstLine="480"/>
      </w:pPr>
      <w:r>
        <w:rPr>
          <w:sz w:val="24"/>
        </w:rPr>
        <w:t>采购包</w:t>
      </w:r>
      <w:r>
        <w:rPr>
          <w:sz w:val="24"/>
        </w:rPr>
        <w:t>1（校园安全管理系统）：800万高清半球视频监控枪</w:t>
      </w:r>
    </w:p>
    <w:p>
      <w:pPr>
        <w:pStyle w:val="null3"/>
        <w:ind w:firstLine="480"/>
      </w:pPr>
      <w:r>
        <w:rPr>
          <w:sz w:val="24"/>
        </w:rPr>
        <w:t>采购包</w:t>
      </w:r>
      <w:r>
        <w:rPr>
          <w:sz w:val="24"/>
        </w:rPr>
        <w:t>2（实训设备）：驱动电机试验平台（含配套资源）、气保焊机</w:t>
      </w:r>
    </w:p>
    <w:p>
      <w:pPr>
        <w:pStyle w:val="null3"/>
        <w:ind w:firstLine="480"/>
      </w:pPr>
      <w:r>
        <w:rPr>
          <w:sz w:val="24"/>
        </w:rPr>
        <w:t>采购包</w:t>
      </w:r>
      <w:r>
        <w:rPr>
          <w:sz w:val="24"/>
        </w:rPr>
        <w:t>3（大思政互动演绎中心）：VR教学一体机</w:t>
      </w:r>
    </w:p>
    <w:p>
      <w:pPr>
        <w:pStyle w:val="null3"/>
        <w:ind w:firstLine="480"/>
        <w:jc w:val="left"/>
      </w:pPr>
      <w:r>
        <w:rPr>
          <w:sz w:val="24"/>
          <w:b/>
        </w:rPr>
        <w:t>（二）</w:t>
      </w:r>
      <w:r>
        <w:rPr>
          <w:sz w:val="24"/>
          <w:b/>
        </w:rPr>
        <w:t>采购包</w:t>
      </w:r>
      <w:r>
        <w:rPr>
          <w:sz w:val="24"/>
          <w:b/>
        </w:rPr>
        <w:t>1</w:t>
      </w:r>
      <w:r>
        <w:rPr>
          <w:sz w:val="24"/>
          <w:b/>
        </w:rPr>
        <w:t>（校园安全管理系统）</w:t>
      </w:r>
      <w:r>
        <w:rPr>
          <w:sz w:val="24"/>
          <w:b/>
        </w:rPr>
        <w:t>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664"/>
        <w:gridCol w:w="738"/>
        <w:gridCol w:w="1077"/>
        <w:gridCol w:w="885"/>
        <w:gridCol w:w="487"/>
        <w:gridCol w:w="634"/>
        <w:gridCol w:w="1298"/>
        <w:gridCol w:w="1254"/>
        <w:gridCol w:w="634"/>
        <w:gridCol w:w="63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核心产品要求（</w:t>
            </w:r>
            <w:r>
              <w:rPr>
                <w:sz w:val="18"/>
              </w:rPr>
              <w:t>“△”）</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品目名称</w:t>
            </w:r>
          </w:p>
        </w:tc>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标的名称</w:t>
            </w:r>
          </w:p>
        </w:tc>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单位</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c>
          <w:tcPr>
            <w:tcW w:type="dxa" w:w="1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分项预算单价（元）</w:t>
            </w:r>
          </w:p>
        </w:tc>
        <w:tc>
          <w:tcPr>
            <w:tcW w:type="dxa" w:w="1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分项预算总价（元）</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所属行业</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技术要求</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800万人像视频监控枪</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2,380.00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73,780.00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4米监控立柱</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800万高清视频监控枪</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855.00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59,850.00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枪机支架</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2,828.00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800万高清半球视频监控枪</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11,400.00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支架</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双镜头监控球</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585.00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1,170.00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支架</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103.00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855.00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88,065.00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2米楼顶立柱</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103.00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2,884.00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电箱</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HDMI高清线</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3,705.00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支架</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18,500.00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18,500.00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电视机</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4,399.00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4,399.00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光纤电源架</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高清解码器</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39,800.00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39,800.00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系统服务设备</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57,500.00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57,500.00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网络产品</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22,650.00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22,650.00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网络产品</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21,580.00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43,160.00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网络产品</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8,860.00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17,720.00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板卡</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36,750.00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36,750.00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网络产品</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22,880.00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22,880.00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基础包</w:t>
            </w:r>
            <w:r>
              <w:rPr>
                <w:sz w:val="18"/>
              </w:rPr>
              <w:t>/系统管理（必选）</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视频监控</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路</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1400.00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77,000.00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园区人员布控</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检索中心</w:t>
            </w:r>
            <w:r>
              <w:rPr>
                <w:sz w:val="18"/>
              </w:rPr>
              <w:t>-人员检索</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设备网络管理</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路</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1400.00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8,400.00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视频联网</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6,600.00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6,600.00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录像机</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28,950.00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硬盘</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块</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2,485.00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119,280.00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人脸识别超脑</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78,500.00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78,500.00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机柜</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8口全千兆POE交换机</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11,520.00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16口全千兆POE交换机</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1,980.00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15,840.00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24口全千兆汇聚交换机</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9,800.00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光模块</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2,280.00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壁挂机柜</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7,375.00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光纤收发器</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对</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收发器电源架</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电源线缆</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捆</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网络线</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箱</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870.00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46,110.00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光纤线</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米</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4,700.00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35,250.00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室外光纤</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米</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11,250.00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水晶头</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盒</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97.00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970.00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1-44</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终端盒</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1-45</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光纤跳线</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28.00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1-46</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监控室阻隔板</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面</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22,500.00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22,500.00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1-47</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塑料线管</w:t>
            </w:r>
            <w:r>
              <w:rPr>
                <w:sz w:val="18"/>
              </w:rPr>
              <w:t>Φ25</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6,600.00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1-48</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塑料槽</w:t>
            </w:r>
            <w:r>
              <w:rPr>
                <w:sz w:val="18"/>
              </w:rPr>
              <w:t>39*19</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塑料波纹管</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Φ25直通</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1-51</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胶水</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瓶</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1-52</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Φ25三通</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1-53</w:t>
            </w:r>
          </w:p>
        </w:tc>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设备安装调试</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53,500.00</w:t>
            </w:r>
          </w:p>
        </w:tc>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53,500.00</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bl>
    <w:p>
      <w:pPr>
        <w:pStyle w:val="null3"/>
      </w:pPr>
      <w:r>
        <w:rPr/>
        <w:t xml:space="preserve"> </w:t>
      </w:r>
    </w:p>
    <w:p>
      <w:pPr>
        <w:pStyle w:val="null3"/>
      </w:pPr>
      <w:r>
        <w:rPr/>
        <w:t xml:space="preserve"> </w:t>
      </w:r>
    </w:p>
    <w:p>
      <w:pPr>
        <w:pStyle w:val="null3"/>
      </w:pPr>
      <w:r>
        <w:rPr/>
        <w:t xml:space="preserve"> </w:t>
      </w:r>
    </w:p>
    <w:p>
      <w:pPr>
        <w:pStyle w:val="null3"/>
      </w:pPr>
      <w:r>
        <w:rPr>
          <w:sz w:val="24"/>
          <w:b/>
        </w:rPr>
        <w:t>（二）</w:t>
      </w:r>
      <w:r>
        <w:rPr>
          <w:sz w:val="24"/>
          <w:b/>
        </w:rPr>
        <w:t>采购包</w:t>
      </w:r>
      <w:r>
        <w:rPr>
          <w:sz w:val="24"/>
          <w:b/>
        </w:rPr>
        <w:t>2</w:t>
      </w:r>
      <w:r>
        <w:rPr>
          <w:sz w:val="24"/>
          <w:b/>
        </w:rPr>
        <w:t>（实训设备）</w:t>
      </w:r>
      <w:r>
        <w:rPr>
          <w:sz w:val="24"/>
          <w:b/>
        </w:rPr>
        <w:t>技术标准与要求</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09"/>
        <w:gridCol w:w="931"/>
        <w:gridCol w:w="739"/>
        <w:gridCol w:w="990"/>
        <w:gridCol w:w="709"/>
        <w:gridCol w:w="798"/>
        <w:gridCol w:w="1049"/>
        <w:gridCol w:w="1035"/>
        <w:gridCol w:w="636"/>
        <w:gridCol w:w="709"/>
      </w:tblGrid>
      <w:tr>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核心产品要求（</w:t>
            </w:r>
            <w:r>
              <w:rPr>
                <w:sz w:val="18"/>
              </w:rPr>
              <w:t>“△”）</w:t>
            </w:r>
          </w:p>
        </w:tc>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品目名称</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标的名称</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单位</w:t>
            </w: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分项预算单价（元）</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分项预算总价（元）</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所属行业</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技术要求</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驱动电机试验平台（含配套资源）</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新能源全车电器实训台</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w:t>
            </w:r>
            <w:r>
              <w:rPr>
                <w:sz w:val="18"/>
              </w:rPr>
              <w:t>,</w:t>
            </w:r>
            <w:r>
              <w:rPr>
                <w:sz w:val="18"/>
              </w:rPr>
              <w:t>000</w:t>
            </w:r>
            <w:r>
              <w:rPr>
                <w:sz w:val="18"/>
              </w:rPr>
              <w:t>.00</w:t>
            </w:r>
          </w:p>
          <w:p>
            <w:pPr>
              <w:pStyle w:val="null3"/>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88</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纯电动汽车能量传输示教板</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混合动力汽车能量传输示教板</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底盘道路模拟机</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74</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手氩焊机</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气保焊机</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54</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全钢结构焊接工作间</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电控系统</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焊接平台</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焊机折叠架</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r>
              <w:rPr>
                <w:sz w:val="18"/>
              </w:rPr>
              <w:t>,</w:t>
            </w:r>
            <w:r>
              <w:rPr>
                <w:sz w:val="18"/>
              </w:rPr>
              <w:t>600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r>
              <w:rPr>
                <w:sz w:val="18"/>
              </w:rPr>
              <w:t>,</w:t>
            </w:r>
            <w:r>
              <w:rPr>
                <w:sz w:val="18"/>
              </w:rPr>
              <w:t>600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气瓶架</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智能移动除尘</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专业焊接照明灯</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r>
              <w:rPr>
                <w:sz w:val="18"/>
              </w:rPr>
              <w:t>,</w:t>
            </w:r>
            <w:r>
              <w:rPr>
                <w:sz w:val="18"/>
              </w:rPr>
              <w:t>000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r>
              <w:rPr>
                <w:sz w:val="18"/>
              </w:rPr>
              <w:t>,</w:t>
            </w:r>
            <w:r>
              <w:rPr>
                <w:sz w:val="18"/>
              </w:rPr>
              <w:t>000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专业文化</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w:t>
            </w:r>
            <w:r>
              <w:rPr>
                <w:sz w:val="18"/>
              </w:rPr>
              <w:t>660</w:t>
            </w:r>
            <w:r>
              <w:rPr>
                <w:sz w:val="18"/>
              </w:rPr>
              <w:t>.00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r>
              <w:rPr>
                <w:sz w:val="18"/>
              </w:rPr>
              <w:t>,</w:t>
            </w:r>
            <w:r>
              <w:rPr>
                <w:sz w:val="18"/>
              </w:rPr>
              <w:t>300</w:t>
            </w:r>
            <w:r>
              <w:rPr>
                <w:sz w:val="18"/>
              </w:rPr>
              <w:t>.00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大数据应用与服务实训系统</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165,000.00</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165,000.00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bl>
    <w:p>
      <w:pPr>
        <w:pStyle w:val="null3"/>
      </w:pPr>
      <w:r>
        <w:rPr>
          <w:sz w:val="24"/>
          <w:b/>
        </w:rPr>
        <w:t>（二）</w:t>
      </w:r>
      <w:r>
        <w:rPr>
          <w:sz w:val="24"/>
          <w:b/>
        </w:rPr>
        <w:t>采购包</w:t>
      </w:r>
      <w:r>
        <w:rPr>
          <w:sz w:val="24"/>
          <w:b/>
        </w:rPr>
        <w:t>3</w:t>
      </w:r>
      <w:r>
        <w:rPr>
          <w:sz w:val="24"/>
          <w:b/>
        </w:rPr>
        <w:t>（大思政互动演绎中心）</w:t>
      </w:r>
      <w:r>
        <w:rPr>
          <w:sz w:val="24"/>
          <w:b/>
        </w:rPr>
        <w:t>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587"/>
        <w:gridCol w:w="764"/>
        <w:gridCol w:w="661"/>
        <w:gridCol w:w="1160"/>
        <w:gridCol w:w="440"/>
        <w:gridCol w:w="808"/>
        <w:gridCol w:w="1116"/>
        <w:gridCol w:w="1175"/>
        <w:gridCol w:w="661"/>
        <w:gridCol w:w="925"/>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核心产品要求（</w:t>
            </w:r>
            <w:r>
              <w:rPr>
                <w:sz w:val="18"/>
              </w:rPr>
              <w:t>“△”）</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品目名称</w:t>
            </w:r>
          </w:p>
        </w:tc>
        <w:tc>
          <w:tcPr>
            <w:tcW w:type="dxa" w:w="1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标的名称</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单位</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分项预算单价（元）</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分项预算总价（元）</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所属行业</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技术要求</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全频音箱</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950.00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音箱支架</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198.00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双通道立体声功放</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3,900.00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无线话筒</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调音台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数字音频处理器</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-7</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反馈抑制器</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-8</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电源时序器</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-9</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设备连接线</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设备连接线</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条</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192.00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虚拟仿真管理平台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275,000.00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275,000.00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移动软件教学平台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255,000.00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255,000.00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-13</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硬件设备</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42,000.00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-14</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VR教学一体机</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99,000.00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充电消毒柜</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6,325.00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12,650.00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教学资源数字孪生服务平台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210,000.00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210,000.00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-17</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8拼桌</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13,300.00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-18</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椅子</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25,200.00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-19</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讲台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拆墙</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24.62</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12,310.00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拆地脚线</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风扇、照明拆除</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-23</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线槽打砸</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-24</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强电改造</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10,430.00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弱电改造</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4,470.00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总电源开关箱、开关插座</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-27</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石膏板平顶天花（顶层、装软膜灯条）</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49.29</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4,436.10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-28</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木工造型天花（二层、安装软膜天</w:t>
            </w:r>
            <w:r>
              <w:rPr>
                <w:sz w:val="18"/>
              </w:rPr>
              <w:t>花）</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99.71</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17,947.80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-29</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边缘藏光天花</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4,140.00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木工制作空调风口</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23.87</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2,148.30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定制铝合金空调出风口（带筒灯</w:t>
            </w:r>
            <w:r>
              <w:rPr>
                <w:sz w:val="18"/>
              </w:rPr>
              <w:t>位）</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23.87</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2,148.30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天花腻子找平</w:t>
            </w:r>
            <w:r>
              <w:rPr>
                <w:sz w:val="18"/>
              </w:rPr>
              <w:t>+ICI</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149.00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55.00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8,195.00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-33</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软膜天花</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49.29</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12,322.50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-34</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封门口</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710.00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710.00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墙面木饰面板</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68.04</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75.00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5,103.00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定制储物柜</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4.59</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2,295.00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-37</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LED显示屏弧形木工边框</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-38</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文化墙背景墙造型</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4,580.00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4,580.00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-39</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文化墙背景墙油画布</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地面铺强化地板</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136.4</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10,912.00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踢脚线</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47.48</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3,323.60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百叶窗帘</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4,320.00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-43</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定制储物柜</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m²</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4.95</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2,475.00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-44</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筒灯</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盏</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线条灯</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45.53</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3,642.40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-46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安装培训</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94,400.00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94,400.00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1-47</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桌面小型数控铣床</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100,000.00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1-48</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教学仪器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安装培训</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1.00</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30,450.00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30,450.00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工业</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详见附表一</w:t>
            </w:r>
          </w:p>
        </w:tc>
      </w:tr>
    </w:tbl>
    <w:p>
      <w:pPr>
        <w:pStyle w:val="null3"/>
      </w:pPr>
      <w:r>
        <w:rPr/>
        <w:t>采购包1（校园安全管理系统）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合同签订生效后60个日历日内所有货物按要求完成供货安装调试并达到正常使用状态。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1期：支付比例30%,同签订生效后5个工作日内，采购方预付合同总金额的30％给中标供应商。</w:t>
            </w:r>
          </w:p>
          <w:p>
            <w:pPr>
              <w:pStyle w:val="null3"/>
            </w:pPr>
            <w:r>
              <w:rPr/>
              <w:t>2期：支付比例70%,安装调试且验收合格后，在收到中标供应商等额发票的30天内，采购方支付合同总金额的70％给中标供应商。 中标人凭以下有效文件与采购人结算： （1）合同； （2）中标人开具的正式发票； （3）验收调试报告（加盖采购人公章）； （4）中标通知书。 注：因采购人使用的部分资金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1期：（一）到货检验：（1）采购人与中标人将依据有关规定，对到货进行表面（型号、规格、数量、外型、外观、包装及资料、文件等）检验。 （2）当货物运抵采购人的现场后发现有缺陷或与合同不符，中标人应及时进行更换或修复，并自行承担有关费用。 （3）到货检验仅仅属于预防性检验，货物是否合格应以最后整体验收的结论为准。 （二）整体验收： （1）整体验收按国家有关的规定、规范进行。中标人按照采购人总项目的总体调试、验收的要求，在货物安装调试完毕后，由采购人同中标人对整个项目总体共同进行质量验收，验收合格双方签署质量验收表。整体验收采购人邀请第三方机构参与验收。参与验收的第三方机构的意见作为验收书的参考资料一并存档，验收所产生的费用由中标人支付。 （2）中标人应在项目验收前将本项目的全部有关产品说明书、原厂家安装及使用手册、技术文件、资料、及安装、调试、验收报告等文档汇集成册交付采购人。凡列入《中华人民共和国实施强制性产品认证的产品目录》的产品在验收时须出具CCC 认证证书复印件，并以在产品外部加施认证标志作为验收依据之一。 （3）采购人有权在交货的产品中，随机抽取产品进行送检，检测内容和标准为“技术标准及要求”，检测费用包含在投标总价中。检测不合格的，无论是否已送货或安装，需整批退回，因退回产生的运输费、仓储费等一切费用由中标人承担。 （4）设备安装、调测所需工具及安装材料均由中标人提供。 （5）验收时如发现所交付的产品存在短缺、损坏等情况，中标人应于接到采购人通知后4小时内修复或更换并承担有关费用，否则采购人有权另外委托其他第三方作修复或更换，有关费用由中标人承担。 （6）交付验收标准依次序对照适用标准为：①符合中华人民共和国国家安全质量标准、环保标准或行业标准；②符合本合同、采购文件和响应承诺中采购人认可的合理最佳配置、参数及各项要求；③货物来源符合国官方标准，以及清晰具体明确；保证各环节的质量和安全；采购人另有要求的，以采购人具体要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其他，（一）货物一般要求： 1.所有货物应当是制造商原装、全新的产品，符合国家标准。 2.货物外观清洁，标记编号以及盘面显示等字体清晰，明确。 3.所有产品、设备提供出厂合格证等质量证明文件。 4.所提供的产品应是在中国范围内合法销售，整机无污染，无毒无害、无侵权行为、原装、全新、表面无划损、无任何缺陷隐患并符合用户要求的产品。 5.中标人应确保设备及所有配套件的完整性和可靠性。对于招标文件没有列出，而对该设备的正常运行和维护必不可少的部件、配件等，中标人有责任给予补充。若本项目采购的产品等的配置或规格参数中出现不合理或不完整的问题时，中标人有责任和义务在投标文件中提出补充完整合理的修改方案并征得采购人同意后付诸实施。 （二）货物包装、安装、调试：1.货物的包装要求： （1）中标人应保证货物的包装有良好的防湿、防锈、防潮、防雨、防腐及防碰撞的措施。凡由于包装不良造成的损失和由此产生的费用均由中标人承担。如果货物在运输和安装调试过程中出现货物短缺、损坏，中标人应及时补缺和安排换装，保证合同货物安装调试的成功完成，补缺或换货的相关费用由中标人承担。 （2）绿色包装，为贯彻落实《财政部等三部门联合印发商品包装和快递包装政府采购需求标准（试行）》（财办库〔2020〕123号）文件要求，助力打好污染防治攻坚战，请各投标人对照上述文件中的《商品包装政府采购需求标准（试行）》、《快递包装政府采购需求标准（试行）》，鼓励使用绿色商品包装和快递包装。 2.货物的安装调试： （1）除非采购人另有通知，中标人应按照合同的要求以及合同执行计划的时间安排，派出足够的人员进行现场安装和负责调试工作。 （2）中标人应依照招标文件的要求和投标文件的承诺，将设备、系统安装并调试至正常运行的最佳状态。 （3）合同项下的安装调试所发生费用及耗材由中标人承担。 （4）中标人安装时须对各安装场地内的其他货物、设施有良好保护措施。 （三）售后服务及培训： 1.本项目免费维护期不少于1年，免费维护期自该货物验收合格之日起计算。 2.免费维护期内，如货物非因采购人的原因而出现的质量问题，由中标人负责包修、包换；并承担修理、调换的一切费用。 3.中标人提供满足货物保修期内正常使用的备品备件（原厂备件服务），其费用已包括在报价价格之内。 4..本项目应有及时响应的售后服务和专业的服务人员，保修期内，提供7×24小时现场支持服务。接到保障电话2小时内响应，3小时内派工作人员到达现场维修解决问题。到达现场后24 小时内无法修复，则提供部件冗余服务或采取应急措施，以确保货物的正常使用。若是在 48 小时内仍未能处理完毕的情况，中标人应当免费提供相同品牌型号的设备进行替换，不得影响采购人的正常工作业务。如果需要更换配件的，要求更换的配件跟被更换的配件的品牌、类型相一致或者是同类同档的替代品，后者需征得采购人管理人员同意。如须增加采购人的硬件和软件，中标人承诺协助解决。 5.保修期内，货物或零部件因质量原因出现故障而造成短期停用时，则保修期和免费维修期相应顺延。如停用时间累计超过60天则保修期重新计算。 6.培训：中标人应派工作人员对采购人单位技术人员进行培训，使其熟练掌握所有产品、设备的应用和维护。培训工作的完成需经采购人的认可方可结束。培训地点在采购人校内，相关费用已包含在报价里。 （四）报价要求： 1.投标人的投标报价为完成本项目的全包价，包括但不限于购买货物、相关深化方案服务、保险运输、装卸进场、安装调试、培训、验收、售后服务等费用、各项税费及合同实施过程中不可预见费用等。除合同明确约定的费用外，采购人无需支付任何额外费用和承担任何额外义务。 2.投标人应充分了解本项目实际情况（包括但不限于本招标文件技术指标要求、现场环境等），充分了解实际所需数量，自行细化设计配置方案以保证满足项目需求。应确保提供的货物及所有配套件的完整性。对于招标文件没有列出，而对本项目的正常运行和维护必不可少的且应属于本项目配套的设备材料、辅材、配件，投标人有责任给予补充，确保提供的产品及所有配套件的完整性，采购人不再另行支付任何费用。如果本招标文件中有明显未提及到的技术细节，或在涉及到本招标文件中任何条款的叙述中没有明确的规定，都应被认为是指国家（或部颁行业）的标准和规范。 3.投标人的投标总报价不得高于所投采购包的预算金额，否则将作无效投标处理。（五）其他要求： 1.中标人应充分了解本项目实际情况，并依据招标文件采购内容、技术标准的要求及投标文件响应进行供货。 2.货物保存、成品保护、垃圾清运 （1）所有货物（材料）均由中标人免费送货及卸货至采购人指定的交货地点并安装调试好。在正式移交（验收）给采购人之前，中标人应负责货物（材料）的保存。货物（材料）移交（验收）后，由采购人负责保存。 （2）中标人要做好自身产品、货物的成品保护工作，中标人的成品保护工作，包括防火、防盗、防水浸、防外观、内部损坏等,在货物安装调试移交采购人之前，产生的遗失、损坏风险责任由中标人承担。 （3）中标人要对产品外包装、遗留的垃圾每日做到工完场清并清理到规定区域，保持现场清洁。 3.中标人进场后需服从采购人的管理，听从合理的工作安排，进场后办理好相关手续。 4.由采购人提供现场临时用电、用水接驳位，中标人负责接到安装位置使用，接驳费用包含在本合同的中标人报价中。 5.安装过程中标人承担安全责任，做好安全警戒及安全防护措施。安装过程中做好作业面及周边的成品保护，造成损坏的，由中标人承担恢复责任。（六）培训要求：1.在设备安装和调试完成后，中标方需提供设备软件技术培训，提供专业技术人员对采购人使用设备人员和相关管理人员进行培训，保证使用人员熟练掌握设备的各种功能操作技术为止。2.若遇设备升级更新，及时提供更新操作指导。3.培训包括本招标文件中所有设备的安装和维护、常见故障现象及诊断、常见的问题及解决办法、操作系统软件、系统管理和应用软件、管理软件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校园安全管理系统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1,091,836.00</w:t>
            </w:r>
          </w:p>
        </w:tc>
        <w:tc>
          <w:tcPr>
            <w:tcW w:type="dxa" w:w="831"/>
          </w:tcPr>
          <w:p>
            <w:pPr>
              <w:pStyle w:val="null3"/>
              <w:jc w:val="right"/>
            </w:pPr>
            <w:r>
              <w:rPr/>
              <w:t>1,091,836.00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校园安全管理系统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一、前端产品</w:t>
            </w:r>
          </w:p>
        </w:tc>
      </w:tr>
      <w:tr>
        <w:tc>
          <w:tcPr>
            <w:tcW w:type="dxa" w:w="2076"/>
          </w:tcPr>
          <w:p/>
        </w:tc>
        <w:tc>
          <w:tcPr>
            <w:tcW w:type="dxa" w:w="415"/>
          </w:tcPr>
          <w:p>
            <w:pPr>
              <w:pStyle w:val="null3"/>
            </w:pPr>
            <w:r>
              <w:rPr/>
              <w:t>2</w:t>
            </w:r>
          </w:p>
        </w:tc>
        <w:tc>
          <w:tcPr>
            <w:tcW w:type="dxa" w:w="5814"/>
          </w:tcPr>
          <w:p>
            <w:pPr>
              <w:pStyle w:val="null3"/>
            </w:pPr>
            <w:r>
              <w:rPr/>
              <w:t>（一）800万人像视频监控枪</w:t>
            </w:r>
          </w:p>
        </w:tc>
      </w:tr>
      <w:tr>
        <w:tc>
          <w:tcPr>
            <w:tcW w:type="dxa" w:w="2076"/>
          </w:tcPr>
          <w:p/>
        </w:tc>
        <w:tc>
          <w:tcPr>
            <w:tcW w:type="dxa" w:w="415"/>
          </w:tcPr>
          <w:p>
            <w:pPr>
              <w:pStyle w:val="null3"/>
            </w:pPr>
            <w:r>
              <w:rPr/>
              <w:t>3</w:t>
            </w:r>
          </w:p>
        </w:tc>
        <w:tc>
          <w:tcPr>
            <w:tcW w:type="dxa" w:w="5814"/>
          </w:tcPr>
          <w:p>
            <w:pPr>
              <w:pStyle w:val="null3"/>
            </w:pPr>
            <w:r>
              <w:rPr/>
              <w:t>1、具有不小于1/1.8"英寸传感器。支持电动变焦；</w:t>
            </w:r>
          </w:p>
        </w:tc>
      </w:tr>
      <w:tr>
        <w:tc>
          <w:tcPr>
            <w:tcW w:type="dxa" w:w="2076"/>
          </w:tcPr>
          <w:p/>
        </w:tc>
        <w:tc>
          <w:tcPr>
            <w:tcW w:type="dxa" w:w="415"/>
          </w:tcPr>
          <w:p>
            <w:pPr>
              <w:pStyle w:val="null3"/>
            </w:pPr>
            <w:r>
              <w:rPr/>
              <w:t>4</w:t>
            </w:r>
          </w:p>
        </w:tc>
        <w:tc>
          <w:tcPr>
            <w:tcW w:type="dxa" w:w="5814"/>
          </w:tcPr>
          <w:p>
            <w:pPr>
              <w:pStyle w:val="null3"/>
            </w:pPr>
            <w:r>
              <w:rPr/>
              <w:t>2、最低照度彩色不大于0.0002lx，黑白不大于0.0001 lx；</w:t>
            </w:r>
          </w:p>
        </w:tc>
      </w:tr>
      <w:tr>
        <w:tc>
          <w:tcPr>
            <w:tcW w:type="dxa" w:w="2076"/>
          </w:tcPr>
          <w:p/>
        </w:tc>
        <w:tc>
          <w:tcPr>
            <w:tcW w:type="dxa" w:w="415"/>
          </w:tcPr>
          <w:p>
            <w:pPr>
              <w:pStyle w:val="null3"/>
            </w:pPr>
            <w:r>
              <w:rPr/>
              <w:t>5</w:t>
            </w:r>
          </w:p>
        </w:tc>
        <w:tc>
          <w:tcPr>
            <w:tcW w:type="dxa" w:w="5814"/>
          </w:tcPr>
          <w:p>
            <w:pPr>
              <w:pStyle w:val="null3"/>
            </w:pPr>
            <w:r>
              <w:rPr/>
              <w:t>3、主码流支持3840×2160@25fps，子码流支持704×576@25fps，第三码流支持1920×1080@25fps；</w:t>
            </w:r>
          </w:p>
        </w:tc>
      </w:tr>
      <w:tr>
        <w:tc>
          <w:tcPr>
            <w:tcW w:type="dxa" w:w="2076"/>
          </w:tcPr>
          <w:p/>
        </w:tc>
        <w:tc>
          <w:tcPr>
            <w:tcW w:type="dxa" w:w="415"/>
          </w:tcPr>
          <w:p>
            <w:pPr>
              <w:pStyle w:val="null3"/>
            </w:pPr>
            <w:r>
              <w:rPr/>
              <w:t>6</w:t>
            </w:r>
          </w:p>
        </w:tc>
        <w:tc>
          <w:tcPr>
            <w:tcW w:type="dxa" w:w="5814"/>
          </w:tcPr>
          <w:p>
            <w:pPr>
              <w:pStyle w:val="null3"/>
            </w:pPr>
            <w:r>
              <w:rPr/>
              <w:t>4、在分辨率1920x1080 @ 25fps，码流设置为1Mbps时，视频图像传输延时不大于60ms；</w:t>
            </w:r>
          </w:p>
        </w:tc>
      </w:tr>
      <w:tr>
        <w:tc>
          <w:tcPr>
            <w:tcW w:type="dxa" w:w="2076"/>
          </w:tcPr>
          <w:p/>
        </w:tc>
        <w:tc>
          <w:tcPr>
            <w:tcW w:type="dxa" w:w="415"/>
          </w:tcPr>
          <w:p>
            <w:pPr>
              <w:pStyle w:val="null3"/>
            </w:pPr>
            <w:r>
              <w:rPr/>
              <w:t>7</w:t>
            </w:r>
          </w:p>
        </w:tc>
        <w:tc>
          <w:tcPr>
            <w:tcW w:type="dxa" w:w="5814"/>
          </w:tcPr>
          <w:p>
            <w:pPr>
              <w:pStyle w:val="null3"/>
            </w:pPr>
            <w:r>
              <w:rPr/>
              <w:t>5、内置2个麦克风、1个扬声器，支持3路报警输入，2路报警输出，2路音频输入，1路音频输出；</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6、▲内置鳞镜式补光灯，灯珠朝向与样机照射方向不同，灯杯为半弧形网格鳞片状，开启后正面不可见补光灯灯珠；（提供CMA或CNAS的第三方检验报告复印件并加盖投标人公章）</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7、▲当补光灯打开时，补光灯光均匀，无波纹、麻点状、条纹状及不规则亮斑；（提供CMA或CNAS的第三方检验报告复印件并加盖投标人公章）</w:t>
            </w:r>
          </w:p>
        </w:tc>
      </w:tr>
      <w:tr>
        <w:tc>
          <w:tcPr>
            <w:tcW w:type="dxa" w:w="2076"/>
          </w:tcPr>
          <w:p/>
        </w:tc>
        <w:tc>
          <w:tcPr>
            <w:tcW w:type="dxa" w:w="415"/>
          </w:tcPr>
          <w:p>
            <w:pPr>
              <w:pStyle w:val="null3"/>
            </w:pPr>
            <w:r>
              <w:rPr/>
              <w:t>10</w:t>
            </w:r>
          </w:p>
        </w:tc>
        <w:tc>
          <w:tcPr>
            <w:tcW w:type="dxa" w:w="5814"/>
          </w:tcPr>
          <w:p>
            <w:pPr>
              <w:pStyle w:val="null3"/>
            </w:pPr>
            <w:r>
              <w:rPr/>
              <w:t>8、支持检出两眼瞳距40像素点以上的人脸图片；</w:t>
            </w:r>
          </w:p>
        </w:tc>
      </w:tr>
      <w:tr>
        <w:tc>
          <w:tcPr>
            <w:tcW w:type="dxa" w:w="2076"/>
          </w:tcPr>
          <w:p/>
        </w:tc>
        <w:tc>
          <w:tcPr>
            <w:tcW w:type="dxa" w:w="415"/>
          </w:tcPr>
          <w:p>
            <w:pPr>
              <w:pStyle w:val="null3"/>
            </w:pPr>
            <w:r>
              <w:rPr/>
              <w:t>11</w:t>
            </w:r>
          </w:p>
        </w:tc>
        <w:tc>
          <w:tcPr>
            <w:tcW w:type="dxa" w:w="5814"/>
          </w:tcPr>
          <w:p>
            <w:pPr>
              <w:pStyle w:val="null3"/>
            </w:pPr>
            <w:r>
              <w:rPr/>
              <w:t>9、支持单场景同时检出不少于30张人脸图片，并支持面部跟踪；</w:t>
            </w:r>
          </w:p>
        </w:tc>
      </w:tr>
      <w:tr>
        <w:tc>
          <w:tcPr>
            <w:tcW w:type="dxa" w:w="2076"/>
          </w:tcPr>
          <w:p/>
        </w:tc>
        <w:tc>
          <w:tcPr>
            <w:tcW w:type="dxa" w:w="415"/>
          </w:tcPr>
          <w:p>
            <w:pPr>
              <w:pStyle w:val="null3"/>
            </w:pPr>
            <w:r>
              <w:rPr/>
              <w:t>12</w:t>
            </w:r>
          </w:p>
        </w:tc>
        <w:tc>
          <w:tcPr>
            <w:tcW w:type="dxa" w:w="5814"/>
          </w:tcPr>
          <w:p>
            <w:pPr>
              <w:pStyle w:val="null3"/>
            </w:pPr>
            <w:r>
              <w:rPr/>
              <w:t>10、红外灯开启时，在自动调节红外亮度模式下，可根据被摄物的距离自动调节红外灯亮度，每颗补光灯均可单独调节亮度；</w:t>
            </w:r>
          </w:p>
        </w:tc>
      </w:tr>
      <w:tr>
        <w:tc>
          <w:tcPr>
            <w:tcW w:type="dxa" w:w="2076"/>
          </w:tcPr>
          <w:p/>
        </w:tc>
        <w:tc>
          <w:tcPr>
            <w:tcW w:type="dxa" w:w="415"/>
          </w:tcPr>
          <w:p>
            <w:pPr>
              <w:pStyle w:val="null3"/>
            </w:pPr>
            <w:r>
              <w:rPr/>
              <w:t>13</w:t>
            </w:r>
          </w:p>
        </w:tc>
        <w:tc>
          <w:tcPr>
            <w:tcW w:type="dxa" w:w="5814"/>
          </w:tcPr>
          <w:p>
            <w:pPr>
              <w:pStyle w:val="null3"/>
            </w:pPr>
            <w:r>
              <w:rPr/>
              <w:t>11、具有瞳孔亮斑消除功能，功能开启后，环境照度≤201x时，开启白光灯补光情况下，可消除预览，抓拍或录像时白光对行人造成的瞳孔亮斑；</w:t>
            </w:r>
          </w:p>
        </w:tc>
      </w:tr>
      <w:tr>
        <w:tc>
          <w:tcPr>
            <w:tcW w:type="dxa" w:w="2076"/>
          </w:tcPr>
          <w:p/>
        </w:tc>
        <w:tc>
          <w:tcPr>
            <w:tcW w:type="dxa" w:w="415"/>
          </w:tcPr>
          <w:p>
            <w:pPr>
              <w:pStyle w:val="null3"/>
            </w:pPr>
            <w:r>
              <w:rPr/>
              <w:t>14</w:t>
            </w:r>
          </w:p>
        </w:tc>
        <w:tc>
          <w:tcPr>
            <w:tcW w:type="dxa" w:w="5814"/>
          </w:tcPr>
          <w:p>
            <w:pPr>
              <w:pStyle w:val="null3"/>
            </w:pPr>
            <w:r>
              <w:rPr/>
              <w:t>12、需同时支持DC12V和POE供电，且在不小于DC12V30%范围内变化时可以正常工作；</w:t>
            </w:r>
          </w:p>
        </w:tc>
      </w:tr>
      <w:tr>
        <w:tc>
          <w:tcPr>
            <w:tcW w:type="dxa" w:w="2076"/>
          </w:tcPr>
          <w:p/>
        </w:tc>
        <w:tc>
          <w:tcPr>
            <w:tcW w:type="dxa" w:w="415"/>
          </w:tcPr>
          <w:p>
            <w:pPr>
              <w:pStyle w:val="null3"/>
            </w:pPr>
            <w:r>
              <w:rPr/>
              <w:t>15</w:t>
            </w:r>
          </w:p>
        </w:tc>
        <w:tc>
          <w:tcPr>
            <w:tcW w:type="dxa" w:w="5814"/>
          </w:tcPr>
          <w:p>
            <w:pPr>
              <w:pStyle w:val="null3"/>
            </w:pPr>
            <w:r>
              <w:rPr/>
              <w:t>13、需支持本地SD卡存储，最大支持256G，并支持存储卡可使用时长显示；</w:t>
            </w:r>
          </w:p>
        </w:tc>
      </w:tr>
      <w:tr>
        <w:tc>
          <w:tcPr>
            <w:tcW w:type="dxa" w:w="2076"/>
          </w:tcPr>
          <w:p/>
        </w:tc>
        <w:tc>
          <w:tcPr>
            <w:tcW w:type="dxa" w:w="415"/>
          </w:tcPr>
          <w:p>
            <w:pPr>
              <w:pStyle w:val="null3"/>
            </w:pPr>
            <w:r>
              <w:rPr/>
              <w:t>16</w:t>
            </w:r>
          </w:p>
        </w:tc>
        <w:tc>
          <w:tcPr>
            <w:tcW w:type="dxa" w:w="5814"/>
          </w:tcPr>
          <w:p>
            <w:pPr>
              <w:pStyle w:val="null3"/>
            </w:pPr>
            <w:r>
              <w:rPr/>
              <w:t>14、设备具有耀光抑制功能，耀光区域≤1%；</w:t>
            </w:r>
          </w:p>
        </w:tc>
      </w:tr>
      <w:tr>
        <w:tc>
          <w:tcPr>
            <w:tcW w:type="dxa" w:w="2076"/>
          </w:tcPr>
          <w:p/>
        </w:tc>
        <w:tc>
          <w:tcPr>
            <w:tcW w:type="dxa" w:w="415"/>
          </w:tcPr>
          <w:p>
            <w:pPr>
              <w:pStyle w:val="null3"/>
            </w:pPr>
            <w:r>
              <w:rPr/>
              <w:t>17</w:t>
            </w:r>
          </w:p>
        </w:tc>
        <w:tc>
          <w:tcPr>
            <w:tcW w:type="dxa" w:w="5814"/>
          </w:tcPr>
          <w:p>
            <w:pPr>
              <w:pStyle w:val="null3"/>
            </w:pPr>
            <w:r>
              <w:rPr/>
              <w:t>15、需支持IP67防尘防水。</w:t>
            </w:r>
          </w:p>
        </w:tc>
      </w:tr>
      <w:tr>
        <w:tc>
          <w:tcPr>
            <w:tcW w:type="dxa" w:w="2076"/>
          </w:tcPr>
          <w:p/>
        </w:tc>
        <w:tc>
          <w:tcPr>
            <w:tcW w:type="dxa" w:w="415"/>
          </w:tcPr>
          <w:p>
            <w:pPr>
              <w:pStyle w:val="null3"/>
            </w:pPr>
            <w:r>
              <w:rPr/>
              <w:t>18</w:t>
            </w:r>
          </w:p>
        </w:tc>
        <w:tc>
          <w:tcPr>
            <w:tcW w:type="dxa" w:w="5814"/>
          </w:tcPr>
          <w:p>
            <w:pPr>
              <w:pStyle w:val="null3"/>
            </w:pPr>
            <w:r>
              <w:rPr/>
              <w:t>二、4米监控立柱</w:t>
            </w:r>
          </w:p>
        </w:tc>
      </w:tr>
      <w:tr>
        <w:tc>
          <w:tcPr>
            <w:tcW w:type="dxa" w:w="2076"/>
          </w:tcPr>
          <w:p/>
        </w:tc>
        <w:tc>
          <w:tcPr>
            <w:tcW w:type="dxa" w:w="415"/>
          </w:tcPr>
          <w:p>
            <w:pPr>
              <w:pStyle w:val="null3"/>
            </w:pPr>
            <w:r>
              <w:rPr/>
              <w:t>19</w:t>
            </w:r>
          </w:p>
        </w:tc>
        <w:tc>
          <w:tcPr>
            <w:tcW w:type="dxa" w:w="5814"/>
          </w:tcPr>
          <w:p>
            <w:pPr>
              <w:pStyle w:val="null3"/>
            </w:pPr>
            <w:r>
              <w:rPr/>
              <w:t>1、加厚镀锌钢管，高温静电烤漆，多支架连接；</w:t>
            </w:r>
          </w:p>
        </w:tc>
      </w:tr>
      <w:tr>
        <w:tc>
          <w:tcPr>
            <w:tcW w:type="dxa" w:w="2076"/>
          </w:tcPr>
          <w:p/>
        </w:tc>
        <w:tc>
          <w:tcPr>
            <w:tcW w:type="dxa" w:w="415"/>
          </w:tcPr>
          <w:p>
            <w:pPr>
              <w:pStyle w:val="null3"/>
            </w:pPr>
            <w:r>
              <w:rPr/>
              <w:t>20</w:t>
            </w:r>
          </w:p>
        </w:tc>
        <w:tc>
          <w:tcPr>
            <w:tcW w:type="dxa" w:w="5814"/>
          </w:tcPr>
          <w:p>
            <w:pPr>
              <w:pStyle w:val="null3"/>
            </w:pPr>
            <w:r>
              <w:rPr/>
              <w:t>2、下杆直径114mm,上杆直径76mm，管壁后1.5mm以上；</w:t>
            </w:r>
          </w:p>
        </w:tc>
      </w:tr>
      <w:tr>
        <w:tc>
          <w:tcPr>
            <w:tcW w:type="dxa" w:w="2076"/>
          </w:tcPr>
          <w:p/>
        </w:tc>
        <w:tc>
          <w:tcPr>
            <w:tcW w:type="dxa" w:w="415"/>
          </w:tcPr>
          <w:p>
            <w:pPr>
              <w:pStyle w:val="null3"/>
            </w:pPr>
            <w:r>
              <w:rPr/>
              <w:t>21</w:t>
            </w:r>
          </w:p>
        </w:tc>
        <w:tc>
          <w:tcPr>
            <w:tcW w:type="dxa" w:w="5814"/>
          </w:tcPr>
          <w:p>
            <w:pPr>
              <w:pStyle w:val="null3"/>
            </w:pPr>
            <w:r>
              <w:rPr/>
              <w:t>3、地笼尺寸为长26cm宽26cm*高48cm(炕大小为33cm*33cm*52cm）。</w:t>
            </w:r>
          </w:p>
        </w:tc>
      </w:tr>
      <w:tr>
        <w:tc>
          <w:tcPr>
            <w:tcW w:type="dxa" w:w="2076"/>
          </w:tcPr>
          <w:p/>
        </w:tc>
        <w:tc>
          <w:tcPr>
            <w:tcW w:type="dxa" w:w="415"/>
          </w:tcPr>
          <w:p>
            <w:pPr>
              <w:pStyle w:val="null3"/>
            </w:pPr>
            <w:r>
              <w:rPr/>
              <w:t>22</w:t>
            </w:r>
          </w:p>
        </w:tc>
        <w:tc>
          <w:tcPr>
            <w:tcW w:type="dxa" w:w="5814"/>
          </w:tcPr>
          <w:p>
            <w:pPr>
              <w:pStyle w:val="null3"/>
            </w:pPr>
            <w:r>
              <w:rPr/>
              <w:t>三、前端产品</w:t>
            </w:r>
          </w:p>
        </w:tc>
      </w:tr>
      <w:tr>
        <w:tc>
          <w:tcPr>
            <w:tcW w:type="dxa" w:w="2076"/>
          </w:tcPr>
          <w:p/>
        </w:tc>
        <w:tc>
          <w:tcPr>
            <w:tcW w:type="dxa" w:w="415"/>
          </w:tcPr>
          <w:p>
            <w:pPr>
              <w:pStyle w:val="null3"/>
            </w:pPr>
            <w:r>
              <w:rPr/>
              <w:t>23</w:t>
            </w:r>
          </w:p>
        </w:tc>
        <w:tc>
          <w:tcPr>
            <w:tcW w:type="dxa" w:w="5814"/>
          </w:tcPr>
          <w:p>
            <w:pPr>
              <w:pStyle w:val="null3"/>
            </w:pPr>
            <w:r>
              <w:rPr/>
              <w:t>（一）800万高清视频监控枪</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1、▲支持3840*2160@20fps,水平分辨力不小于2100TVL；（提供CMA或CNAS的第三方检验报告复印件并加盖投标人公章）</w:t>
            </w:r>
          </w:p>
        </w:tc>
      </w:tr>
      <w:tr>
        <w:tc>
          <w:tcPr>
            <w:tcW w:type="dxa" w:w="2076"/>
          </w:tcPr>
          <w:p/>
        </w:tc>
        <w:tc>
          <w:tcPr>
            <w:tcW w:type="dxa" w:w="415"/>
          </w:tcPr>
          <w:p>
            <w:pPr>
              <w:pStyle w:val="null3"/>
            </w:pPr>
            <w:r>
              <w:rPr/>
              <w:t>25</w:t>
            </w:r>
          </w:p>
        </w:tc>
        <w:tc>
          <w:tcPr>
            <w:tcW w:type="dxa" w:w="5814"/>
          </w:tcPr>
          <w:p>
            <w:pPr>
              <w:pStyle w:val="null3"/>
            </w:pPr>
            <w:r>
              <w:rPr/>
              <w:t>2、最低照度彩色：0.002 lx，最大亮度鉴别等级不小于11级；</w:t>
            </w:r>
          </w:p>
        </w:tc>
      </w:tr>
      <w:tr>
        <w:tc>
          <w:tcPr>
            <w:tcW w:type="dxa" w:w="2076"/>
          </w:tcPr>
          <w:p/>
        </w:tc>
        <w:tc>
          <w:tcPr>
            <w:tcW w:type="dxa" w:w="415"/>
          </w:tcPr>
          <w:p>
            <w:pPr>
              <w:pStyle w:val="null3"/>
            </w:pPr>
            <w:r>
              <w:rPr/>
              <w:t>26</w:t>
            </w:r>
          </w:p>
        </w:tc>
        <w:tc>
          <w:tcPr>
            <w:tcW w:type="dxa" w:w="5814"/>
          </w:tcPr>
          <w:p>
            <w:pPr>
              <w:pStyle w:val="null3"/>
            </w:pPr>
            <w:r>
              <w:rPr/>
              <w:t>3、靶面尺寸1/1.8"，内置1个麦克风，1个报警输入接口，1个报警输出接口，1个音频输入接口，1个音频输出接口，1个RJ45网络接口；</w:t>
            </w:r>
          </w:p>
        </w:tc>
      </w:tr>
      <w:tr>
        <w:tc>
          <w:tcPr>
            <w:tcW w:type="dxa" w:w="2076"/>
          </w:tcPr>
          <w:p/>
        </w:tc>
        <w:tc>
          <w:tcPr>
            <w:tcW w:type="dxa" w:w="415"/>
          </w:tcPr>
          <w:p>
            <w:pPr>
              <w:pStyle w:val="null3"/>
            </w:pPr>
            <w:r>
              <w:rPr/>
              <w:t>27</w:t>
            </w:r>
          </w:p>
        </w:tc>
        <w:tc>
          <w:tcPr>
            <w:tcW w:type="dxa" w:w="5814"/>
          </w:tcPr>
          <w:p>
            <w:pPr>
              <w:pStyle w:val="null3"/>
            </w:pPr>
            <w:r>
              <w:rPr/>
              <w:t>4、红外，白光补光可识别不小于30米处的人体；</w:t>
            </w:r>
          </w:p>
        </w:tc>
      </w:tr>
      <w:tr>
        <w:tc>
          <w:tcPr>
            <w:tcW w:type="dxa" w:w="2076"/>
          </w:tcPr>
          <w:p/>
        </w:tc>
        <w:tc>
          <w:tcPr>
            <w:tcW w:type="dxa" w:w="415"/>
          </w:tcPr>
          <w:p>
            <w:pPr>
              <w:pStyle w:val="null3"/>
            </w:pPr>
            <w:r>
              <w:rPr/>
              <w:t>28</w:t>
            </w:r>
          </w:p>
        </w:tc>
        <w:tc>
          <w:tcPr>
            <w:tcW w:type="dxa" w:w="5814"/>
          </w:tcPr>
          <w:p>
            <w:pPr>
              <w:pStyle w:val="null3"/>
            </w:pPr>
            <w:r>
              <w:rPr/>
              <w:t>5、具备区域入侵、越界、进入区域、离开区域、人员聚集、快速移动、徘徊、物品移除、物品遗留、停车智能分析功能，当以上智能分析行为达到设定的阈值时，可通过客户端软件或IE浏览器给出报警提示；</w:t>
            </w:r>
          </w:p>
        </w:tc>
      </w:tr>
      <w:tr>
        <w:tc>
          <w:tcPr>
            <w:tcW w:type="dxa" w:w="2076"/>
          </w:tcPr>
          <w:p/>
        </w:tc>
        <w:tc>
          <w:tcPr>
            <w:tcW w:type="dxa" w:w="415"/>
          </w:tcPr>
          <w:p>
            <w:pPr>
              <w:pStyle w:val="null3"/>
            </w:pPr>
            <w:r>
              <w:rPr/>
              <w:t>29</w:t>
            </w:r>
          </w:p>
        </w:tc>
        <w:tc>
          <w:tcPr>
            <w:tcW w:type="dxa" w:w="5814"/>
          </w:tcPr>
          <w:p>
            <w:pPr>
              <w:pStyle w:val="null3"/>
            </w:pPr>
            <w:r>
              <w:rPr/>
              <w:t>6、相机可听清距离10m处声级不小于70dB的声音；</w:t>
            </w:r>
          </w:p>
        </w:tc>
      </w:tr>
      <w:tr>
        <w:tc>
          <w:tcPr>
            <w:tcW w:type="dxa" w:w="2076"/>
          </w:tcPr>
          <w:p/>
        </w:tc>
        <w:tc>
          <w:tcPr>
            <w:tcW w:type="dxa" w:w="415"/>
          </w:tcPr>
          <w:p>
            <w:pPr>
              <w:pStyle w:val="null3"/>
            </w:pPr>
            <w:r>
              <w:rPr/>
              <w:t>30</w:t>
            </w:r>
          </w:p>
        </w:tc>
        <w:tc>
          <w:tcPr>
            <w:tcW w:type="dxa" w:w="5814"/>
          </w:tcPr>
          <w:p>
            <w:pPr>
              <w:pStyle w:val="null3"/>
            </w:pPr>
            <w:r>
              <w:rPr/>
              <w:t>7、同一静止场景相同图像质量下，设备在H.264或H.265编码方式时，开启智能编码功能和不开启智能编码相比，码率节约80%；</w:t>
            </w:r>
          </w:p>
        </w:tc>
      </w:tr>
      <w:tr>
        <w:tc>
          <w:tcPr>
            <w:tcW w:type="dxa" w:w="2076"/>
          </w:tcPr>
          <w:p/>
        </w:tc>
        <w:tc>
          <w:tcPr>
            <w:tcW w:type="dxa" w:w="415"/>
          </w:tcPr>
          <w:p>
            <w:pPr>
              <w:pStyle w:val="null3"/>
            </w:pPr>
            <w:r>
              <w:rPr/>
              <w:t>31</w:t>
            </w:r>
          </w:p>
        </w:tc>
        <w:tc>
          <w:tcPr>
            <w:tcW w:type="dxa" w:w="5814"/>
          </w:tcPr>
          <w:p>
            <w:pPr>
              <w:pStyle w:val="null3"/>
            </w:pPr>
            <w:r>
              <w:rPr/>
              <w:t>8、不低于IP66防尘防水等级；</w:t>
            </w:r>
          </w:p>
        </w:tc>
      </w:tr>
      <w:tr>
        <w:tc>
          <w:tcPr>
            <w:tcW w:type="dxa" w:w="2076"/>
          </w:tcPr>
          <w:p/>
        </w:tc>
        <w:tc>
          <w:tcPr>
            <w:tcW w:type="dxa" w:w="415"/>
          </w:tcPr>
          <w:p>
            <w:pPr>
              <w:pStyle w:val="null3"/>
            </w:pPr>
            <w:r>
              <w:rPr/>
              <w:t>32</w:t>
            </w:r>
          </w:p>
        </w:tc>
        <w:tc>
          <w:tcPr>
            <w:tcW w:type="dxa" w:w="5814"/>
          </w:tcPr>
          <w:p>
            <w:pPr>
              <w:pStyle w:val="null3"/>
            </w:pPr>
            <w:r>
              <w:rPr/>
              <w:t>9、支持DC12V和PoE供电，任何一路供电停止后，设备均可连续工作。</w:t>
            </w:r>
          </w:p>
        </w:tc>
      </w:tr>
      <w:tr>
        <w:tc>
          <w:tcPr>
            <w:tcW w:type="dxa" w:w="2076"/>
          </w:tcPr>
          <w:p/>
        </w:tc>
        <w:tc>
          <w:tcPr>
            <w:tcW w:type="dxa" w:w="415"/>
          </w:tcPr>
          <w:p>
            <w:pPr>
              <w:pStyle w:val="null3"/>
            </w:pPr>
            <w:r>
              <w:rPr/>
              <w:t>33</w:t>
            </w:r>
          </w:p>
        </w:tc>
        <w:tc>
          <w:tcPr>
            <w:tcW w:type="dxa" w:w="5814"/>
          </w:tcPr>
          <w:p>
            <w:pPr>
              <w:pStyle w:val="null3"/>
            </w:pPr>
            <w:r>
              <w:rPr/>
              <w:t>（二）枪机支架</w:t>
            </w:r>
          </w:p>
        </w:tc>
      </w:tr>
      <w:tr>
        <w:tc>
          <w:tcPr>
            <w:tcW w:type="dxa" w:w="2076"/>
          </w:tcPr>
          <w:p/>
        </w:tc>
        <w:tc>
          <w:tcPr>
            <w:tcW w:type="dxa" w:w="415"/>
          </w:tcPr>
          <w:p>
            <w:pPr>
              <w:pStyle w:val="null3"/>
            </w:pPr>
            <w:r>
              <w:rPr/>
              <w:t>34</w:t>
            </w:r>
          </w:p>
        </w:tc>
        <w:tc>
          <w:tcPr>
            <w:tcW w:type="dxa" w:w="5814"/>
          </w:tcPr>
          <w:p>
            <w:pPr>
              <w:pStyle w:val="null3"/>
            </w:pPr>
            <w:r>
              <w:rPr/>
              <w:t>四、前端产品</w:t>
            </w:r>
          </w:p>
        </w:tc>
      </w:tr>
      <w:tr>
        <w:tc>
          <w:tcPr>
            <w:tcW w:type="dxa" w:w="2076"/>
          </w:tcPr>
          <w:p/>
        </w:tc>
        <w:tc>
          <w:tcPr>
            <w:tcW w:type="dxa" w:w="415"/>
          </w:tcPr>
          <w:p>
            <w:pPr>
              <w:pStyle w:val="null3"/>
            </w:pPr>
            <w:r>
              <w:rPr/>
              <w:t>35</w:t>
            </w:r>
          </w:p>
        </w:tc>
        <w:tc>
          <w:tcPr>
            <w:tcW w:type="dxa" w:w="5814"/>
          </w:tcPr>
          <w:p>
            <w:pPr>
              <w:pStyle w:val="null3"/>
            </w:pPr>
            <w:r>
              <w:rPr/>
              <w:t>（一）双镜头监控球</w:t>
            </w:r>
          </w:p>
        </w:tc>
      </w:tr>
      <w:tr>
        <w:tc>
          <w:tcPr>
            <w:tcW w:type="dxa" w:w="2076"/>
          </w:tcPr>
          <w:p/>
        </w:tc>
        <w:tc>
          <w:tcPr>
            <w:tcW w:type="dxa" w:w="415"/>
          </w:tcPr>
          <w:p>
            <w:pPr>
              <w:pStyle w:val="null3"/>
            </w:pPr>
            <w:r>
              <w:rPr/>
              <w:t>36</w:t>
            </w:r>
          </w:p>
        </w:tc>
        <w:tc>
          <w:tcPr>
            <w:tcW w:type="dxa" w:w="5814"/>
          </w:tcPr>
          <w:p>
            <w:pPr>
              <w:pStyle w:val="null3"/>
            </w:pPr>
            <w:r>
              <w:rPr/>
              <w:t>1、高清拼接全彩枪球一体机；</w:t>
            </w:r>
          </w:p>
        </w:tc>
      </w:tr>
      <w:tr>
        <w:tc>
          <w:tcPr>
            <w:tcW w:type="dxa" w:w="2076"/>
          </w:tcPr>
          <w:p/>
        </w:tc>
        <w:tc>
          <w:tcPr>
            <w:tcW w:type="dxa" w:w="415"/>
          </w:tcPr>
          <w:p>
            <w:pPr>
              <w:pStyle w:val="null3"/>
            </w:pPr>
            <w:r>
              <w:rPr/>
              <w:t>37</w:t>
            </w:r>
          </w:p>
        </w:tc>
        <w:tc>
          <w:tcPr>
            <w:tcW w:type="dxa" w:w="5814"/>
          </w:tcPr>
          <w:p>
            <w:pPr>
              <w:pStyle w:val="null3"/>
            </w:pPr>
            <w:r>
              <w:rPr/>
              <w:t>2、摄像机内置不少于3个镜头，可输出至少一路全景视频和一路细节视频，其中全景内置不少于2个镜头，细节内置1个镜头；</w:t>
            </w:r>
          </w:p>
        </w:tc>
      </w:tr>
      <w:tr>
        <w:tc>
          <w:tcPr>
            <w:tcW w:type="dxa" w:w="2076"/>
          </w:tcPr>
          <w:p/>
        </w:tc>
        <w:tc>
          <w:tcPr>
            <w:tcW w:type="dxa" w:w="415"/>
          </w:tcPr>
          <w:p>
            <w:pPr>
              <w:pStyle w:val="null3"/>
            </w:pPr>
            <w:r>
              <w:rPr/>
              <w:t>38</w:t>
            </w:r>
          </w:p>
        </w:tc>
        <w:tc>
          <w:tcPr>
            <w:tcW w:type="dxa" w:w="5814"/>
          </w:tcPr>
          <w:p>
            <w:pPr>
              <w:pStyle w:val="null3"/>
            </w:pPr>
            <w:r>
              <w:rPr/>
              <w:t>3、全景内置2个镜头，光圈不小于F1.0，具有不小于1/1.8靶面尺寸，内置4颗补光灯；细节内置1个镜头，具备不小于1/1.8靶面尺寸，内置10颗红外补光灯及1颗白光灯；</w:t>
            </w:r>
          </w:p>
        </w:tc>
      </w:tr>
      <w:tr>
        <w:tc>
          <w:tcPr>
            <w:tcW w:type="dxa" w:w="2076"/>
          </w:tcPr>
          <w:p/>
        </w:tc>
        <w:tc>
          <w:tcPr>
            <w:tcW w:type="dxa" w:w="415"/>
          </w:tcPr>
          <w:p>
            <w:pPr>
              <w:pStyle w:val="null3"/>
            </w:pPr>
            <w:r>
              <w:rPr/>
              <w:t>39</w:t>
            </w:r>
          </w:p>
        </w:tc>
        <w:tc>
          <w:tcPr>
            <w:tcW w:type="dxa" w:w="5814"/>
          </w:tcPr>
          <w:p>
            <w:pPr>
              <w:pStyle w:val="null3"/>
            </w:pPr>
            <w:r>
              <w:rPr/>
              <w:t>4、细节通道内置镜头，支持不小于25倍光学变倍，镜头最大焦距不小于150mm；</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5、▲全景通道可输出两个镜头无缝拼接的全景图像，拼接偏差像素不大于4个像素，全景画面水平视场角不小于190°，垂直视场角不小于80°；（提供CMA或CNAS的第三方检验报告复印件并加盖投标人公章）</w:t>
            </w:r>
          </w:p>
        </w:tc>
      </w:tr>
      <w:tr>
        <w:tc>
          <w:tcPr>
            <w:tcW w:type="dxa" w:w="2076"/>
          </w:tcPr>
          <w:p/>
        </w:tc>
        <w:tc>
          <w:tcPr>
            <w:tcW w:type="dxa" w:w="415"/>
          </w:tcPr>
          <w:p>
            <w:pPr>
              <w:pStyle w:val="null3"/>
            </w:pPr>
            <w:r>
              <w:rPr/>
              <w:t>41</w:t>
            </w:r>
          </w:p>
        </w:tc>
        <w:tc>
          <w:tcPr>
            <w:tcW w:type="dxa" w:w="5814"/>
          </w:tcPr>
          <w:p>
            <w:pPr>
              <w:pStyle w:val="null3"/>
            </w:pPr>
            <w:r>
              <w:rPr/>
              <w:t>6、全景通道可进行垂直旋转，旋转范围不低于12°可调；</w:t>
            </w:r>
          </w:p>
        </w:tc>
      </w:tr>
      <w:tr>
        <w:tc>
          <w:tcPr>
            <w:tcW w:type="dxa" w:w="2076"/>
          </w:tcPr>
          <w:p/>
        </w:tc>
        <w:tc>
          <w:tcPr>
            <w:tcW w:type="dxa" w:w="415"/>
          </w:tcPr>
          <w:p>
            <w:pPr>
              <w:pStyle w:val="null3"/>
            </w:pPr>
            <w:r>
              <w:rPr/>
              <w:t>42</w:t>
            </w:r>
          </w:p>
        </w:tc>
        <w:tc>
          <w:tcPr>
            <w:tcW w:type="dxa" w:w="5814"/>
          </w:tcPr>
          <w:p>
            <w:pPr>
              <w:pStyle w:val="null3"/>
            </w:pPr>
            <w:r>
              <w:rPr/>
              <w:t>7、红外距离不小于200米；</w:t>
            </w:r>
          </w:p>
        </w:tc>
      </w:tr>
      <w:tr>
        <w:tc>
          <w:tcPr>
            <w:tcW w:type="dxa" w:w="2076"/>
          </w:tcPr>
          <w:p/>
        </w:tc>
        <w:tc>
          <w:tcPr>
            <w:tcW w:type="dxa" w:w="415"/>
          </w:tcPr>
          <w:p>
            <w:pPr>
              <w:pStyle w:val="null3"/>
            </w:pPr>
            <w:r>
              <w:rPr/>
              <w:t>43</w:t>
            </w:r>
          </w:p>
        </w:tc>
        <w:tc>
          <w:tcPr>
            <w:tcW w:type="dxa" w:w="5814"/>
          </w:tcPr>
          <w:p>
            <w:pPr>
              <w:pStyle w:val="null3"/>
            </w:pPr>
            <w:r>
              <w:rPr/>
              <w:t>8、具备闪光灯报警输出功能，可设置闪光灯闪烁时间（1-300），闪烁频率（高、中、低、常亮），亮度（1-100），当监控画面中有目标触发区域入侵侦测、越界侦测、进入区域侦测、离开区域侦测等报警时，可联动白光灯闪烁进行报警；</w:t>
            </w:r>
          </w:p>
        </w:tc>
      </w:tr>
      <w:tr>
        <w:tc>
          <w:tcPr>
            <w:tcW w:type="dxa" w:w="2076"/>
          </w:tcPr>
          <w:p/>
        </w:tc>
        <w:tc>
          <w:tcPr>
            <w:tcW w:type="dxa" w:w="415"/>
          </w:tcPr>
          <w:p>
            <w:pPr>
              <w:pStyle w:val="null3"/>
            </w:pPr>
            <w:r>
              <w:rPr/>
              <w:t>44</w:t>
            </w:r>
          </w:p>
        </w:tc>
        <w:tc>
          <w:tcPr>
            <w:tcW w:type="dxa" w:w="5814"/>
          </w:tcPr>
          <w:p>
            <w:pPr>
              <w:pStyle w:val="null3"/>
            </w:pPr>
            <w:r>
              <w:rPr/>
              <w:t>9、内置不少于2个GPU芯片；</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10、▲全景路视频图像分辨率不小于3632 × 1632，细节路视频图像分辨率不小于2560x1440；（提供CMA或CNAS的第三方检验报告复印件并加盖投标人公章）</w:t>
            </w:r>
          </w:p>
        </w:tc>
      </w:tr>
      <w:tr>
        <w:tc>
          <w:tcPr>
            <w:tcW w:type="dxa" w:w="2076"/>
          </w:tcPr>
          <w:p/>
        </w:tc>
        <w:tc>
          <w:tcPr>
            <w:tcW w:type="dxa" w:w="415"/>
          </w:tcPr>
          <w:p>
            <w:pPr>
              <w:pStyle w:val="null3"/>
            </w:pPr>
            <w:r>
              <w:rPr/>
              <w:t>46</w:t>
            </w:r>
          </w:p>
        </w:tc>
        <w:tc>
          <w:tcPr>
            <w:tcW w:type="dxa" w:w="5814"/>
          </w:tcPr>
          <w:p>
            <w:pPr>
              <w:pStyle w:val="null3"/>
            </w:pPr>
            <w:r>
              <w:rPr/>
              <w:t>11、摄像机具备AR标签管理功能，可对监控区域的常规点位、卡口点位、人脸点位、重点道路、重点场所等进行标签标注，最多可添加500个标签；</w:t>
            </w:r>
          </w:p>
        </w:tc>
      </w:tr>
      <w:tr>
        <w:tc>
          <w:tcPr>
            <w:tcW w:type="dxa" w:w="2076"/>
          </w:tcPr>
          <w:p/>
        </w:tc>
        <w:tc>
          <w:tcPr>
            <w:tcW w:type="dxa" w:w="415"/>
          </w:tcPr>
          <w:p>
            <w:pPr>
              <w:pStyle w:val="null3"/>
            </w:pPr>
            <w:r>
              <w:rPr/>
              <w:t>47</w:t>
            </w:r>
          </w:p>
        </w:tc>
        <w:tc>
          <w:tcPr>
            <w:tcW w:type="dxa" w:w="5814"/>
          </w:tcPr>
          <w:p>
            <w:pPr>
              <w:pStyle w:val="null3"/>
            </w:pPr>
            <w:r>
              <w:rPr/>
              <w:t>12 摄像机具备AR标签抖动漂移功能，当设备云台明显抖动、转动、或进行镜头变倍时，标签应跟随标定的目标物移动，并在画面中与目标物保持相对静止；</w:t>
            </w:r>
          </w:p>
        </w:tc>
      </w:tr>
      <w:tr>
        <w:tc>
          <w:tcPr>
            <w:tcW w:type="dxa" w:w="2076"/>
          </w:tcPr>
          <w:p/>
        </w:tc>
        <w:tc>
          <w:tcPr>
            <w:tcW w:type="dxa" w:w="415"/>
          </w:tcPr>
          <w:p>
            <w:pPr>
              <w:pStyle w:val="null3"/>
            </w:pPr>
            <w:r>
              <w:rPr/>
              <w:t>48</w:t>
            </w:r>
          </w:p>
        </w:tc>
        <w:tc>
          <w:tcPr>
            <w:tcW w:type="dxa" w:w="5814"/>
          </w:tcPr>
          <w:p>
            <w:pPr>
              <w:pStyle w:val="null3"/>
            </w:pPr>
            <w:r>
              <w:rPr/>
              <w:t>13、摄像机具备AR标签联动查看功能，选中标签并将标签置于屏幕中心位置进行显示，可通过点击视频画面中的标签查看标签内容并对标签关联的摄像机视频进行预览，并可通过点击摄像机预览窗口进行放大窗口操作；</w:t>
            </w:r>
          </w:p>
        </w:tc>
      </w:tr>
      <w:tr>
        <w:tc>
          <w:tcPr>
            <w:tcW w:type="dxa" w:w="2076"/>
          </w:tcPr>
          <w:p/>
        </w:tc>
        <w:tc>
          <w:tcPr>
            <w:tcW w:type="dxa" w:w="415"/>
          </w:tcPr>
          <w:p>
            <w:pPr>
              <w:pStyle w:val="null3"/>
            </w:pPr>
            <w:r>
              <w:rPr/>
              <w:t>49</w:t>
            </w:r>
          </w:p>
        </w:tc>
        <w:tc>
          <w:tcPr>
            <w:tcW w:type="dxa" w:w="5814"/>
          </w:tcPr>
          <w:p>
            <w:pPr>
              <w:pStyle w:val="null3"/>
            </w:pPr>
            <w:r>
              <w:rPr/>
              <w:t>14、支持同时检测监控场景内出现的不少于30张人脸，并可进行抓拍；</w:t>
            </w:r>
          </w:p>
        </w:tc>
      </w:tr>
      <w:tr>
        <w:tc>
          <w:tcPr>
            <w:tcW w:type="dxa" w:w="2076"/>
          </w:tcPr>
          <w:p/>
        </w:tc>
        <w:tc>
          <w:tcPr>
            <w:tcW w:type="dxa" w:w="415"/>
          </w:tcPr>
          <w:p>
            <w:pPr>
              <w:pStyle w:val="null3"/>
            </w:pPr>
            <w:r>
              <w:rPr/>
              <w:t>50</w:t>
            </w:r>
          </w:p>
        </w:tc>
        <w:tc>
          <w:tcPr>
            <w:tcW w:type="dxa" w:w="5814"/>
          </w:tcPr>
          <w:p>
            <w:pPr>
              <w:pStyle w:val="null3"/>
            </w:pPr>
            <w:r>
              <w:rPr/>
              <w:t>15、支持7路报警输入接口，2路报警输出接口，支持1路音频输入和输出接口；</w:t>
            </w:r>
          </w:p>
        </w:tc>
      </w:tr>
      <w:tr>
        <w:tc>
          <w:tcPr>
            <w:tcW w:type="dxa" w:w="2076"/>
          </w:tcPr>
          <w:p/>
        </w:tc>
        <w:tc>
          <w:tcPr>
            <w:tcW w:type="dxa" w:w="415"/>
          </w:tcPr>
          <w:p>
            <w:pPr>
              <w:pStyle w:val="null3"/>
            </w:pPr>
            <w:r>
              <w:rPr/>
              <w:t>51</w:t>
            </w:r>
          </w:p>
        </w:tc>
        <w:tc>
          <w:tcPr>
            <w:tcW w:type="dxa" w:w="5814"/>
          </w:tcPr>
          <w:p>
            <w:pPr>
              <w:pStyle w:val="null3"/>
            </w:pPr>
            <w:r>
              <w:rPr/>
              <w:t>16、设备全景通道可对设定区域进行布防，当检测到目标时联动细节摄像机可对目标进行跟踪及报警。全景通道区域入侵检测最远距离为50m；</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17、▲在设备上方进行喷水操作，水流方向和水平方向夹角不小于42°时，设备视窗应无水流直接接触；（提供CMA或CNAS的第三方检验报告复印件并加盖投标人公章）</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18、▲设备全景通道支持人员密度检测功能，并可输出显示实时人数及拥堵等级，可通过IE浏览器或客户端软件根据人数和占空比配置密度等级。（提供CMA或CNAS的第三方检验报告复印件并加盖投标人公章）</w:t>
            </w:r>
          </w:p>
        </w:tc>
      </w:tr>
      <w:tr>
        <w:tc>
          <w:tcPr>
            <w:tcW w:type="dxa" w:w="2076"/>
          </w:tcPr>
          <w:p/>
        </w:tc>
        <w:tc>
          <w:tcPr>
            <w:tcW w:type="dxa" w:w="415"/>
          </w:tcPr>
          <w:p>
            <w:pPr>
              <w:pStyle w:val="null3"/>
            </w:pPr>
            <w:r>
              <w:rPr/>
              <w:t>54</w:t>
            </w:r>
          </w:p>
        </w:tc>
        <w:tc>
          <w:tcPr>
            <w:tcW w:type="dxa" w:w="5814"/>
          </w:tcPr>
          <w:p>
            <w:pPr>
              <w:pStyle w:val="null3"/>
            </w:pPr>
            <w:r>
              <w:rPr/>
              <w:t>（二）支架</w:t>
            </w:r>
          </w:p>
        </w:tc>
      </w:tr>
      <w:tr>
        <w:tc>
          <w:tcPr>
            <w:tcW w:type="dxa" w:w="2076"/>
          </w:tcPr>
          <w:p/>
        </w:tc>
        <w:tc>
          <w:tcPr>
            <w:tcW w:type="dxa" w:w="415"/>
          </w:tcPr>
          <w:p>
            <w:pPr>
              <w:pStyle w:val="null3"/>
            </w:pPr>
            <w:r>
              <w:rPr/>
              <w:t>55</w:t>
            </w:r>
          </w:p>
        </w:tc>
        <w:tc>
          <w:tcPr>
            <w:tcW w:type="dxa" w:w="5814"/>
          </w:tcPr>
          <w:p>
            <w:pPr>
              <w:pStyle w:val="null3"/>
            </w:pPr>
            <w:r>
              <w:rPr/>
              <w:t>1、立杆装支架/铂晶灰/铝合金/尺寸Φ67-127mm。</w:t>
            </w:r>
          </w:p>
        </w:tc>
      </w:tr>
      <w:tr>
        <w:tc>
          <w:tcPr>
            <w:tcW w:type="dxa" w:w="2076"/>
          </w:tcPr>
          <w:p/>
        </w:tc>
        <w:tc>
          <w:tcPr>
            <w:tcW w:type="dxa" w:w="415"/>
          </w:tcPr>
          <w:p>
            <w:pPr>
              <w:pStyle w:val="null3"/>
            </w:pPr>
            <w:r>
              <w:rPr/>
              <w:t>56</w:t>
            </w:r>
          </w:p>
        </w:tc>
        <w:tc>
          <w:tcPr>
            <w:tcW w:type="dxa" w:w="5814"/>
          </w:tcPr>
          <w:p>
            <w:pPr>
              <w:pStyle w:val="null3"/>
            </w:pPr>
            <w:r>
              <w:rPr/>
              <w:t>（三）2米楼顶立柱</w:t>
            </w:r>
          </w:p>
        </w:tc>
      </w:tr>
      <w:tr>
        <w:tc>
          <w:tcPr>
            <w:tcW w:type="dxa" w:w="2076"/>
          </w:tcPr>
          <w:p/>
        </w:tc>
        <w:tc>
          <w:tcPr>
            <w:tcW w:type="dxa" w:w="415"/>
          </w:tcPr>
          <w:p>
            <w:pPr>
              <w:pStyle w:val="null3"/>
            </w:pPr>
            <w:r>
              <w:rPr/>
              <w:t>57</w:t>
            </w:r>
          </w:p>
        </w:tc>
        <w:tc>
          <w:tcPr>
            <w:tcW w:type="dxa" w:w="5814"/>
          </w:tcPr>
          <w:p>
            <w:pPr>
              <w:pStyle w:val="null3"/>
            </w:pPr>
            <w:r>
              <w:rPr/>
              <w:t>1、加厚镀锌钢管，高温静电烤漆，多支架连接；</w:t>
            </w:r>
          </w:p>
        </w:tc>
      </w:tr>
      <w:tr>
        <w:tc>
          <w:tcPr>
            <w:tcW w:type="dxa" w:w="2076"/>
          </w:tcPr>
          <w:p/>
        </w:tc>
        <w:tc>
          <w:tcPr>
            <w:tcW w:type="dxa" w:w="415"/>
          </w:tcPr>
          <w:p>
            <w:pPr>
              <w:pStyle w:val="null3"/>
            </w:pPr>
            <w:r>
              <w:rPr/>
              <w:t>58</w:t>
            </w:r>
          </w:p>
        </w:tc>
        <w:tc>
          <w:tcPr>
            <w:tcW w:type="dxa" w:w="5814"/>
          </w:tcPr>
          <w:p>
            <w:pPr>
              <w:pStyle w:val="null3"/>
            </w:pPr>
            <w:r>
              <w:rPr/>
              <w:t>2、下杆直径114mm,上杆直径76mm，管壁后1.5mm以上。</w:t>
            </w:r>
          </w:p>
        </w:tc>
      </w:tr>
      <w:tr>
        <w:tc>
          <w:tcPr>
            <w:tcW w:type="dxa" w:w="2076"/>
          </w:tcPr>
          <w:p/>
        </w:tc>
        <w:tc>
          <w:tcPr>
            <w:tcW w:type="dxa" w:w="415"/>
          </w:tcPr>
          <w:p>
            <w:pPr>
              <w:pStyle w:val="null3"/>
            </w:pPr>
            <w:r>
              <w:rPr/>
              <w:t>59</w:t>
            </w:r>
          </w:p>
        </w:tc>
        <w:tc>
          <w:tcPr>
            <w:tcW w:type="dxa" w:w="5814"/>
          </w:tcPr>
          <w:p>
            <w:pPr>
              <w:pStyle w:val="null3"/>
            </w:pPr>
            <w:r>
              <w:rPr/>
              <w:t>五、前端产品</w:t>
            </w:r>
          </w:p>
        </w:tc>
      </w:tr>
      <w:tr>
        <w:tc>
          <w:tcPr>
            <w:tcW w:type="dxa" w:w="2076"/>
          </w:tcPr>
          <w:p/>
        </w:tc>
        <w:tc>
          <w:tcPr>
            <w:tcW w:type="dxa" w:w="415"/>
          </w:tcPr>
          <w:p>
            <w:pPr>
              <w:pStyle w:val="null3"/>
            </w:pPr>
            <w:r>
              <w:rPr/>
              <w:t>60</w:t>
            </w:r>
          </w:p>
        </w:tc>
        <w:tc>
          <w:tcPr>
            <w:tcW w:type="dxa" w:w="5814"/>
          </w:tcPr>
          <w:p>
            <w:pPr>
              <w:pStyle w:val="null3"/>
            </w:pPr>
            <w:r>
              <w:rPr/>
              <w:t>（一）800万高清半球视频监控枪</w:t>
            </w:r>
          </w:p>
        </w:tc>
      </w:tr>
      <w:tr>
        <w:tc>
          <w:tcPr>
            <w:tcW w:type="dxa" w:w="2076"/>
          </w:tcPr>
          <w:p/>
        </w:tc>
        <w:tc>
          <w:tcPr>
            <w:tcW w:type="dxa" w:w="415"/>
          </w:tcPr>
          <w:p>
            <w:pPr>
              <w:pStyle w:val="null3"/>
            </w:pPr>
            <w:r>
              <w:rPr/>
              <w:t>61</w:t>
            </w:r>
          </w:p>
        </w:tc>
        <w:tc>
          <w:tcPr>
            <w:tcW w:type="dxa" w:w="5814"/>
          </w:tcPr>
          <w:p>
            <w:pPr>
              <w:pStyle w:val="null3"/>
            </w:pPr>
            <w:r>
              <w:rPr/>
              <w:t>1、支持三码流技术，主码流分辨率不小于3840×2160@20fps，子码流不小于1280×720@20fps，第三码流不小于1280×720@20fps；</w:t>
            </w:r>
          </w:p>
        </w:tc>
      </w:tr>
      <w:tr>
        <w:tc>
          <w:tcPr>
            <w:tcW w:type="dxa" w:w="2076"/>
          </w:tcPr>
          <w:p/>
        </w:tc>
        <w:tc>
          <w:tcPr>
            <w:tcW w:type="dxa" w:w="415"/>
          </w:tcPr>
          <w:p>
            <w:pPr>
              <w:pStyle w:val="null3"/>
            </w:pPr>
            <w:r>
              <w:rPr/>
              <w:t>62</w:t>
            </w:r>
          </w:p>
        </w:tc>
        <w:tc>
          <w:tcPr>
            <w:tcW w:type="dxa" w:w="5814"/>
          </w:tcPr>
          <w:p>
            <w:pPr>
              <w:pStyle w:val="null3"/>
            </w:pPr>
            <w:r>
              <w:rPr/>
              <w:t>2、在3840x2160@20fps下，清晰度不小于2100TVL；</w:t>
            </w:r>
          </w:p>
        </w:tc>
      </w:tr>
      <w:tr>
        <w:tc>
          <w:tcPr>
            <w:tcW w:type="dxa" w:w="2076"/>
          </w:tcPr>
          <w:p/>
        </w:tc>
        <w:tc>
          <w:tcPr>
            <w:tcW w:type="dxa" w:w="415"/>
          </w:tcPr>
          <w:p>
            <w:pPr>
              <w:pStyle w:val="null3"/>
            </w:pPr>
            <w:r>
              <w:rPr/>
              <w:t>63</w:t>
            </w:r>
          </w:p>
        </w:tc>
        <w:tc>
          <w:tcPr>
            <w:tcW w:type="dxa" w:w="5814"/>
          </w:tcPr>
          <w:p>
            <w:pPr>
              <w:pStyle w:val="null3"/>
            </w:pPr>
            <w:r>
              <w:rPr/>
              <w:t>3、靶面尺寸1/1.8"，具备1个内置麦克风，1个RJ45网络接口，1个音频输入接口，1个音频输出接口，1个报警输入接口，1个报警输出接口；</w:t>
            </w:r>
          </w:p>
        </w:tc>
      </w:tr>
      <w:tr>
        <w:tc>
          <w:tcPr>
            <w:tcW w:type="dxa" w:w="2076"/>
          </w:tcPr>
          <w:p/>
        </w:tc>
        <w:tc>
          <w:tcPr>
            <w:tcW w:type="dxa" w:w="415"/>
          </w:tcPr>
          <w:p>
            <w:pPr>
              <w:pStyle w:val="null3"/>
            </w:pPr>
            <w:r>
              <w:rPr/>
              <w:t>64</w:t>
            </w:r>
          </w:p>
        </w:tc>
        <w:tc>
          <w:tcPr>
            <w:tcW w:type="dxa" w:w="5814"/>
          </w:tcPr>
          <w:p>
            <w:pPr>
              <w:pStyle w:val="null3"/>
            </w:pPr>
            <w:r>
              <w:rPr/>
              <w:t>4、具备区域入侵、越界、进入区域、离开区域、人员聚集、快速移动、徘徊、物品移除、物品遗留、停车智能分析功能，当以上智能分析行为达到设定的阈值时，可通过客户端软件或IE浏览器给出报警提示；</w:t>
            </w:r>
          </w:p>
        </w:tc>
      </w:tr>
      <w:tr>
        <w:tc>
          <w:tcPr>
            <w:tcW w:type="dxa" w:w="2076"/>
          </w:tcPr>
          <w:p/>
        </w:tc>
        <w:tc>
          <w:tcPr>
            <w:tcW w:type="dxa" w:w="415"/>
          </w:tcPr>
          <w:p>
            <w:pPr>
              <w:pStyle w:val="null3"/>
            </w:pPr>
            <w:r>
              <w:rPr/>
              <w:t>65</w:t>
            </w:r>
          </w:p>
        </w:tc>
        <w:tc>
          <w:tcPr>
            <w:tcW w:type="dxa" w:w="5814"/>
          </w:tcPr>
          <w:p>
            <w:pPr>
              <w:pStyle w:val="null3"/>
            </w:pPr>
            <w:r>
              <w:rPr/>
              <w:t>5、同一静止场景相同图像质量下，设备在H.264、H.265编码方式时，开启智能编码功能和不开启智能编码相比，码率节约80%；</w:t>
            </w:r>
          </w:p>
        </w:tc>
      </w:tr>
      <w:tr>
        <w:tc>
          <w:tcPr>
            <w:tcW w:type="dxa" w:w="2076"/>
          </w:tcPr>
          <w:p/>
        </w:tc>
        <w:tc>
          <w:tcPr>
            <w:tcW w:type="dxa" w:w="415"/>
          </w:tcPr>
          <w:p>
            <w:pPr>
              <w:pStyle w:val="null3"/>
            </w:pPr>
            <w:r>
              <w:rPr/>
              <w:t>66</w:t>
            </w:r>
          </w:p>
        </w:tc>
        <w:tc>
          <w:tcPr>
            <w:tcW w:type="dxa" w:w="5814"/>
          </w:tcPr>
          <w:p>
            <w:pPr>
              <w:pStyle w:val="null3"/>
            </w:pPr>
            <w:r>
              <w:rPr/>
              <w:t>6、支持在30米距离下应能探测到目标；</w:t>
            </w:r>
          </w:p>
        </w:tc>
      </w:tr>
      <w:tr>
        <w:tc>
          <w:tcPr>
            <w:tcW w:type="dxa" w:w="2076"/>
          </w:tcPr>
          <w:p/>
        </w:tc>
        <w:tc>
          <w:tcPr>
            <w:tcW w:type="dxa" w:w="415"/>
          </w:tcPr>
          <w:p>
            <w:pPr>
              <w:pStyle w:val="null3"/>
            </w:pPr>
            <w:r>
              <w:rPr/>
              <w:t>67</w:t>
            </w:r>
          </w:p>
        </w:tc>
        <w:tc>
          <w:tcPr>
            <w:tcW w:type="dxa" w:w="5814"/>
          </w:tcPr>
          <w:p>
            <w:pPr>
              <w:pStyle w:val="null3"/>
            </w:pPr>
            <w:r>
              <w:rPr/>
              <w:t>7、支持能在DC（12±25%）V范围内正常工作，支持POE供电；</w:t>
            </w:r>
          </w:p>
        </w:tc>
      </w:tr>
      <w:tr>
        <w:tc>
          <w:tcPr>
            <w:tcW w:type="dxa" w:w="2076"/>
          </w:tcPr>
          <w:p/>
        </w:tc>
        <w:tc>
          <w:tcPr>
            <w:tcW w:type="dxa" w:w="415"/>
          </w:tcPr>
          <w:p>
            <w:pPr>
              <w:pStyle w:val="null3"/>
            </w:pPr>
            <w:r>
              <w:rPr/>
              <w:t>68</w:t>
            </w:r>
          </w:p>
        </w:tc>
        <w:tc>
          <w:tcPr>
            <w:tcW w:type="dxa" w:w="5814"/>
          </w:tcPr>
          <w:p>
            <w:pPr>
              <w:pStyle w:val="null3"/>
            </w:pPr>
            <w:r>
              <w:rPr/>
              <w:t>8、具有不低于IP66防尘防水等级。</w:t>
            </w:r>
          </w:p>
        </w:tc>
      </w:tr>
      <w:tr>
        <w:tc>
          <w:tcPr>
            <w:tcW w:type="dxa" w:w="2076"/>
          </w:tcPr>
          <w:p/>
        </w:tc>
        <w:tc>
          <w:tcPr>
            <w:tcW w:type="dxa" w:w="415"/>
          </w:tcPr>
          <w:p>
            <w:pPr>
              <w:pStyle w:val="null3"/>
            </w:pPr>
            <w:r>
              <w:rPr/>
              <w:t>69</w:t>
            </w:r>
          </w:p>
        </w:tc>
        <w:tc>
          <w:tcPr>
            <w:tcW w:type="dxa" w:w="5814"/>
          </w:tcPr>
          <w:p>
            <w:pPr>
              <w:pStyle w:val="null3"/>
            </w:pPr>
            <w:r>
              <w:rPr/>
              <w:t>（二）支架</w:t>
            </w:r>
          </w:p>
        </w:tc>
      </w:tr>
      <w:tr>
        <w:tc>
          <w:tcPr>
            <w:tcW w:type="dxa" w:w="2076"/>
          </w:tcPr>
          <w:p/>
        </w:tc>
        <w:tc>
          <w:tcPr>
            <w:tcW w:type="dxa" w:w="415"/>
          </w:tcPr>
          <w:p>
            <w:pPr>
              <w:pStyle w:val="null3"/>
            </w:pPr>
            <w:r>
              <w:rPr/>
              <w:t>70</w:t>
            </w:r>
          </w:p>
        </w:tc>
        <w:tc>
          <w:tcPr>
            <w:tcW w:type="dxa" w:w="5814"/>
          </w:tcPr>
          <w:p>
            <w:pPr>
              <w:pStyle w:val="null3"/>
            </w:pPr>
            <w:r>
              <w:rPr/>
              <w:t>六、电箱</w:t>
            </w:r>
          </w:p>
        </w:tc>
      </w:tr>
      <w:tr>
        <w:tc>
          <w:tcPr>
            <w:tcW w:type="dxa" w:w="2076"/>
          </w:tcPr>
          <w:p/>
        </w:tc>
        <w:tc>
          <w:tcPr>
            <w:tcW w:type="dxa" w:w="415"/>
          </w:tcPr>
          <w:p>
            <w:pPr>
              <w:pStyle w:val="null3"/>
            </w:pPr>
            <w:r>
              <w:rPr/>
              <w:t>71</w:t>
            </w:r>
          </w:p>
        </w:tc>
        <w:tc>
          <w:tcPr>
            <w:tcW w:type="dxa" w:w="5814"/>
          </w:tcPr>
          <w:p>
            <w:pPr>
              <w:pStyle w:val="null3"/>
            </w:pPr>
            <w:r>
              <w:rPr/>
              <w:t>1、不锈钢材质，加厚加大电箱。</w:t>
            </w:r>
          </w:p>
        </w:tc>
      </w:tr>
      <w:tr>
        <w:tc>
          <w:tcPr>
            <w:tcW w:type="dxa" w:w="2076"/>
          </w:tcPr>
          <w:p/>
        </w:tc>
        <w:tc>
          <w:tcPr>
            <w:tcW w:type="dxa" w:w="415"/>
          </w:tcPr>
          <w:p>
            <w:pPr>
              <w:pStyle w:val="null3"/>
            </w:pPr>
            <w:r>
              <w:rPr/>
              <w:t>72</w:t>
            </w:r>
          </w:p>
        </w:tc>
        <w:tc>
          <w:tcPr>
            <w:tcW w:type="dxa" w:w="5814"/>
          </w:tcPr>
          <w:p>
            <w:pPr>
              <w:pStyle w:val="null3"/>
            </w:pPr>
            <w:r>
              <w:rPr/>
              <w:t>七、（一）HDMI高清线</w:t>
            </w:r>
          </w:p>
        </w:tc>
      </w:tr>
      <w:tr>
        <w:tc>
          <w:tcPr>
            <w:tcW w:type="dxa" w:w="2076"/>
          </w:tcPr>
          <w:p/>
        </w:tc>
        <w:tc>
          <w:tcPr>
            <w:tcW w:type="dxa" w:w="415"/>
          </w:tcPr>
          <w:p>
            <w:pPr>
              <w:pStyle w:val="null3"/>
            </w:pPr>
            <w:r>
              <w:rPr/>
              <w:t>73</w:t>
            </w:r>
          </w:p>
        </w:tc>
        <w:tc>
          <w:tcPr>
            <w:tcW w:type="dxa" w:w="5814"/>
          </w:tcPr>
          <w:p>
            <w:pPr>
              <w:pStyle w:val="null3"/>
            </w:pPr>
            <w:r>
              <w:rPr/>
              <w:t>1、双高清口4K高清线，传输稳定，具有抗干扰，图片、视频稳定。</w:t>
            </w:r>
          </w:p>
        </w:tc>
      </w:tr>
      <w:tr>
        <w:tc>
          <w:tcPr>
            <w:tcW w:type="dxa" w:w="2076"/>
          </w:tcPr>
          <w:p/>
        </w:tc>
        <w:tc>
          <w:tcPr>
            <w:tcW w:type="dxa" w:w="415"/>
          </w:tcPr>
          <w:p>
            <w:pPr>
              <w:pStyle w:val="null3"/>
            </w:pPr>
            <w:r>
              <w:rPr/>
              <w:t>74</w:t>
            </w:r>
          </w:p>
        </w:tc>
        <w:tc>
          <w:tcPr>
            <w:tcW w:type="dxa" w:w="5814"/>
          </w:tcPr>
          <w:p>
            <w:pPr>
              <w:pStyle w:val="null3"/>
            </w:pPr>
            <w:r>
              <w:rPr/>
              <w:t>（二）支架</w:t>
            </w:r>
          </w:p>
        </w:tc>
      </w:tr>
      <w:tr>
        <w:tc>
          <w:tcPr>
            <w:tcW w:type="dxa" w:w="2076"/>
          </w:tcPr>
          <w:p/>
        </w:tc>
        <w:tc>
          <w:tcPr>
            <w:tcW w:type="dxa" w:w="415"/>
          </w:tcPr>
          <w:p>
            <w:pPr>
              <w:pStyle w:val="null3"/>
            </w:pPr>
            <w:r>
              <w:rPr/>
              <w:t>75</w:t>
            </w:r>
          </w:p>
        </w:tc>
        <w:tc>
          <w:tcPr>
            <w:tcW w:type="dxa" w:w="5814"/>
          </w:tcPr>
          <w:p>
            <w:pPr>
              <w:pStyle w:val="null3"/>
            </w:pPr>
            <w:r>
              <w:rPr/>
              <w:t>1、支架≥55寸，3X4，通用新型模块化支架，底高0.8m。</w:t>
            </w:r>
          </w:p>
        </w:tc>
      </w:tr>
      <w:tr>
        <w:tc>
          <w:tcPr>
            <w:tcW w:type="dxa" w:w="2076"/>
          </w:tcPr>
          <w:p/>
        </w:tc>
        <w:tc>
          <w:tcPr>
            <w:tcW w:type="dxa" w:w="415"/>
          </w:tcPr>
          <w:p>
            <w:pPr>
              <w:pStyle w:val="null3"/>
            </w:pPr>
            <w:r>
              <w:rPr/>
              <w:t>76</w:t>
            </w:r>
          </w:p>
        </w:tc>
        <w:tc>
          <w:tcPr>
            <w:tcW w:type="dxa" w:w="5814"/>
          </w:tcPr>
          <w:p>
            <w:pPr>
              <w:pStyle w:val="null3"/>
            </w:pPr>
            <w:r>
              <w:rPr/>
              <w:t>八、电视机</w:t>
            </w:r>
          </w:p>
        </w:tc>
      </w:tr>
      <w:tr>
        <w:tc>
          <w:tcPr>
            <w:tcW w:type="dxa" w:w="2076"/>
          </w:tcPr>
          <w:p/>
        </w:tc>
        <w:tc>
          <w:tcPr>
            <w:tcW w:type="dxa" w:w="415"/>
          </w:tcPr>
          <w:p>
            <w:pPr>
              <w:pStyle w:val="null3"/>
            </w:pPr>
            <w:r>
              <w:rPr/>
              <w:t>77</w:t>
            </w:r>
          </w:p>
        </w:tc>
        <w:tc>
          <w:tcPr>
            <w:tcW w:type="dxa" w:w="5814"/>
          </w:tcPr>
          <w:p>
            <w:pPr>
              <w:pStyle w:val="null3"/>
            </w:pPr>
            <w:r>
              <w:rPr/>
              <w:t>1、≥55寸行业4K监控显示器；</w:t>
            </w:r>
          </w:p>
        </w:tc>
      </w:tr>
      <w:tr>
        <w:tc>
          <w:tcPr>
            <w:tcW w:type="dxa" w:w="2076"/>
          </w:tcPr>
          <w:p/>
        </w:tc>
        <w:tc>
          <w:tcPr>
            <w:tcW w:type="dxa" w:w="415"/>
          </w:tcPr>
          <w:p>
            <w:pPr>
              <w:pStyle w:val="null3"/>
            </w:pPr>
            <w:r>
              <w:rPr/>
              <w:t>78</w:t>
            </w:r>
          </w:p>
        </w:tc>
        <w:tc>
          <w:tcPr>
            <w:tcW w:type="dxa" w:w="5814"/>
          </w:tcPr>
          <w:p>
            <w:pPr>
              <w:pStyle w:val="null3"/>
            </w:pPr>
            <w:r>
              <w:rPr/>
              <w:t>2、支持3840*2160@60Hz超高清显示；</w:t>
            </w:r>
          </w:p>
        </w:tc>
      </w:tr>
      <w:tr>
        <w:tc>
          <w:tcPr>
            <w:tcW w:type="dxa" w:w="2076"/>
          </w:tcPr>
          <w:p/>
        </w:tc>
        <w:tc>
          <w:tcPr>
            <w:tcW w:type="dxa" w:w="415"/>
          </w:tcPr>
          <w:p>
            <w:pPr>
              <w:pStyle w:val="null3"/>
            </w:pPr>
            <w:r>
              <w:rPr/>
              <w:t>79</w:t>
            </w:r>
          </w:p>
        </w:tc>
        <w:tc>
          <w:tcPr>
            <w:tcW w:type="dxa" w:w="5814"/>
          </w:tcPr>
          <w:p>
            <w:pPr>
              <w:pStyle w:val="null3"/>
            </w:pPr>
            <w:r>
              <w:rPr/>
              <w:t>3、采用超宽视角屏幕（上下左右）178°；</w:t>
            </w:r>
          </w:p>
        </w:tc>
      </w:tr>
      <w:tr>
        <w:tc>
          <w:tcPr>
            <w:tcW w:type="dxa" w:w="2076"/>
          </w:tcPr>
          <w:p/>
        </w:tc>
        <w:tc>
          <w:tcPr>
            <w:tcW w:type="dxa" w:w="415"/>
          </w:tcPr>
          <w:p>
            <w:pPr>
              <w:pStyle w:val="null3"/>
            </w:pPr>
            <w:r>
              <w:rPr/>
              <w:t>80</w:t>
            </w:r>
          </w:p>
        </w:tc>
        <w:tc>
          <w:tcPr>
            <w:tcW w:type="dxa" w:w="5814"/>
          </w:tcPr>
          <w:p>
            <w:pPr>
              <w:pStyle w:val="null3"/>
            </w:pPr>
            <w:r>
              <w:rPr/>
              <w:t>4、具有调整γ曲线的功能；</w:t>
            </w:r>
          </w:p>
        </w:tc>
      </w:tr>
      <w:tr>
        <w:tc>
          <w:tcPr>
            <w:tcW w:type="dxa" w:w="2076"/>
          </w:tcPr>
          <w:p/>
        </w:tc>
        <w:tc>
          <w:tcPr>
            <w:tcW w:type="dxa" w:w="415"/>
          </w:tcPr>
          <w:p>
            <w:pPr>
              <w:pStyle w:val="null3"/>
            </w:pPr>
            <w:r>
              <w:rPr/>
              <w:t>81</w:t>
            </w:r>
          </w:p>
        </w:tc>
        <w:tc>
          <w:tcPr>
            <w:tcW w:type="dxa" w:w="5814"/>
          </w:tcPr>
          <w:p>
            <w:pPr>
              <w:pStyle w:val="null3"/>
            </w:pPr>
            <w:r>
              <w:rPr/>
              <w:t>5、显示单元支持软关机记忆功能，若屏幕在断电前处于待机状态，下一次上电后，仍然处于待机状态；</w:t>
            </w:r>
          </w:p>
        </w:tc>
      </w:tr>
      <w:tr>
        <w:tc>
          <w:tcPr>
            <w:tcW w:type="dxa" w:w="2076"/>
          </w:tcPr>
          <w:p/>
        </w:tc>
        <w:tc>
          <w:tcPr>
            <w:tcW w:type="dxa" w:w="415"/>
          </w:tcPr>
          <w:p>
            <w:pPr>
              <w:pStyle w:val="null3"/>
            </w:pPr>
            <w:r>
              <w:rPr/>
              <w:t>82</w:t>
            </w:r>
          </w:p>
        </w:tc>
        <w:tc>
          <w:tcPr>
            <w:tcW w:type="dxa" w:w="5814"/>
          </w:tcPr>
          <w:p>
            <w:pPr>
              <w:pStyle w:val="null3"/>
            </w:pPr>
            <w:r>
              <w:rPr/>
              <w:t>6、图像处理引擎符合任意帧率自动转换功能，可将输入的非50Hz/60Hz的图像转换成60Hz输出；</w:t>
            </w:r>
          </w:p>
        </w:tc>
      </w:tr>
      <w:tr>
        <w:tc>
          <w:tcPr>
            <w:tcW w:type="dxa" w:w="2076"/>
          </w:tcPr>
          <w:p/>
        </w:tc>
        <w:tc>
          <w:tcPr>
            <w:tcW w:type="dxa" w:w="415"/>
          </w:tcPr>
          <w:p>
            <w:pPr>
              <w:pStyle w:val="null3"/>
            </w:pPr>
            <w:r>
              <w:rPr/>
              <w:t>83</w:t>
            </w:r>
          </w:p>
        </w:tc>
        <w:tc>
          <w:tcPr>
            <w:tcW w:type="dxa" w:w="5814"/>
          </w:tcPr>
          <w:p>
            <w:pPr>
              <w:pStyle w:val="null3"/>
            </w:pPr>
            <w:r>
              <w:rPr/>
              <w:t>7、当有新信号输入时，自动转到相应信源；当前显示信源断开后，自动转到下一个有信号的信源；</w:t>
            </w:r>
          </w:p>
        </w:tc>
      </w:tr>
      <w:tr>
        <w:tc>
          <w:tcPr>
            <w:tcW w:type="dxa" w:w="2076"/>
          </w:tcPr>
          <w:p/>
        </w:tc>
        <w:tc>
          <w:tcPr>
            <w:tcW w:type="dxa" w:w="415"/>
          </w:tcPr>
          <w:p>
            <w:pPr>
              <w:pStyle w:val="null3"/>
            </w:pPr>
            <w:r>
              <w:rPr/>
              <w:t>84</w:t>
            </w:r>
          </w:p>
        </w:tc>
        <w:tc>
          <w:tcPr>
            <w:tcW w:type="dxa" w:w="5814"/>
          </w:tcPr>
          <w:p>
            <w:pPr>
              <w:pStyle w:val="null3"/>
            </w:pPr>
            <w:r>
              <w:rPr/>
              <w:t>8、为保证长时间显示静止画面，显示单元内置图像、视频防灼技术，有效改善液晶屏显示静态图像时造成的残影现象；</w:t>
            </w:r>
          </w:p>
        </w:tc>
      </w:tr>
      <w:tr>
        <w:tc>
          <w:tcPr>
            <w:tcW w:type="dxa" w:w="2076"/>
          </w:tcPr>
          <w:p/>
        </w:tc>
        <w:tc>
          <w:tcPr>
            <w:tcW w:type="dxa" w:w="415"/>
          </w:tcPr>
          <w:p>
            <w:pPr>
              <w:pStyle w:val="null3"/>
            </w:pPr>
            <w:r>
              <w:rPr/>
              <w:t>85</w:t>
            </w:r>
          </w:p>
        </w:tc>
        <w:tc>
          <w:tcPr>
            <w:tcW w:type="dxa" w:w="5814"/>
          </w:tcPr>
          <w:p>
            <w:pPr>
              <w:pStyle w:val="null3"/>
            </w:pPr>
            <w:r>
              <w:rPr/>
              <w:t>9、具备6种情景模式一键切换，满足（电影，RTS，FPS，文本，标准，游戏）使用场景设置；</w:t>
            </w:r>
          </w:p>
        </w:tc>
      </w:tr>
      <w:tr>
        <w:tc>
          <w:tcPr>
            <w:tcW w:type="dxa" w:w="2076"/>
          </w:tcPr>
          <w:p/>
        </w:tc>
        <w:tc>
          <w:tcPr>
            <w:tcW w:type="dxa" w:w="415"/>
          </w:tcPr>
          <w:p>
            <w:pPr>
              <w:pStyle w:val="null3"/>
            </w:pPr>
            <w:r>
              <w:rPr/>
              <w:t>86</w:t>
            </w:r>
          </w:p>
        </w:tc>
        <w:tc>
          <w:tcPr>
            <w:tcW w:type="dxa" w:w="5814"/>
          </w:tcPr>
          <w:p>
            <w:pPr>
              <w:pStyle w:val="null3"/>
            </w:pPr>
            <w:r>
              <w:rPr/>
              <w:t>10、显示单元内置黑白精显模式，可将彩色信号转换成黑白灰度模式并提高图像细节辨认能力；</w:t>
            </w:r>
          </w:p>
        </w:tc>
      </w:tr>
      <w:tr>
        <w:tc>
          <w:tcPr>
            <w:tcW w:type="dxa" w:w="2076"/>
          </w:tcPr>
          <w:p/>
        </w:tc>
        <w:tc>
          <w:tcPr>
            <w:tcW w:type="dxa" w:w="415"/>
          </w:tcPr>
          <w:p>
            <w:pPr>
              <w:pStyle w:val="null3"/>
            </w:pPr>
            <w:r>
              <w:rPr/>
              <w:t>87</w:t>
            </w:r>
          </w:p>
        </w:tc>
        <w:tc>
          <w:tcPr>
            <w:tcW w:type="dxa" w:w="5814"/>
          </w:tcPr>
          <w:p>
            <w:pPr>
              <w:pStyle w:val="null3"/>
            </w:pPr>
            <w:r>
              <w:rPr/>
              <w:t>11、可通过遥控器或自带控制软件，读取和调节显示菜单显示型号、单元位置码ID号、信号源类型、分辨率、系统运行时间、软件版本，光源温度等信息；支持拨码开关、遥控器、客户端控制软件多种方式修改屏幕ID号；显示单元具有智能工作计时引擎，可以对设备实际工作时间的计时；</w:t>
            </w:r>
          </w:p>
        </w:tc>
      </w:tr>
      <w:tr>
        <w:tc>
          <w:tcPr>
            <w:tcW w:type="dxa" w:w="2076"/>
          </w:tcPr>
          <w:p/>
        </w:tc>
        <w:tc>
          <w:tcPr>
            <w:tcW w:type="dxa" w:w="415"/>
          </w:tcPr>
          <w:p>
            <w:pPr>
              <w:pStyle w:val="null3"/>
            </w:pPr>
            <w:r>
              <w:rPr/>
              <w:t>88</w:t>
            </w:r>
          </w:p>
        </w:tc>
        <w:tc>
          <w:tcPr>
            <w:tcW w:type="dxa" w:w="5814"/>
          </w:tcPr>
          <w:p>
            <w:pPr>
              <w:pStyle w:val="null3"/>
            </w:pPr>
            <w:r>
              <w:rPr/>
              <w:t>12、显示单元支持4 比 3、 16 比 9、点对点等比例显示；</w:t>
            </w:r>
          </w:p>
        </w:tc>
      </w:tr>
      <w:tr>
        <w:tc>
          <w:tcPr>
            <w:tcW w:type="dxa" w:w="2076"/>
          </w:tcPr>
          <w:p/>
        </w:tc>
        <w:tc>
          <w:tcPr>
            <w:tcW w:type="dxa" w:w="415"/>
          </w:tcPr>
          <w:p>
            <w:pPr>
              <w:pStyle w:val="null3"/>
            </w:pPr>
            <w:r>
              <w:rPr/>
              <w:t>89</w:t>
            </w:r>
          </w:p>
        </w:tc>
        <w:tc>
          <w:tcPr>
            <w:tcW w:type="dxa" w:w="5814"/>
          </w:tcPr>
          <w:p>
            <w:pPr>
              <w:pStyle w:val="null3"/>
            </w:pPr>
            <w:r>
              <w:rPr/>
              <w:t>13、显示单元具备99%sRGB、85%NTSC 广色域覆盖。</w:t>
            </w:r>
          </w:p>
        </w:tc>
      </w:tr>
      <w:tr>
        <w:tc>
          <w:tcPr>
            <w:tcW w:type="dxa" w:w="2076"/>
          </w:tcPr>
          <w:p/>
        </w:tc>
        <w:tc>
          <w:tcPr>
            <w:tcW w:type="dxa" w:w="415"/>
          </w:tcPr>
          <w:p>
            <w:pPr>
              <w:pStyle w:val="null3"/>
            </w:pPr>
            <w:r>
              <w:rPr/>
              <w:t>90</w:t>
            </w:r>
          </w:p>
        </w:tc>
        <w:tc>
          <w:tcPr>
            <w:tcW w:type="dxa" w:w="5814"/>
          </w:tcPr>
          <w:p>
            <w:pPr>
              <w:pStyle w:val="null3"/>
            </w:pPr>
            <w:r>
              <w:rPr/>
              <w:t>九、光纤电源架</w:t>
            </w:r>
          </w:p>
        </w:tc>
      </w:tr>
      <w:tr>
        <w:tc>
          <w:tcPr>
            <w:tcW w:type="dxa" w:w="2076"/>
          </w:tcPr>
          <w:p/>
        </w:tc>
        <w:tc>
          <w:tcPr>
            <w:tcW w:type="dxa" w:w="415"/>
          </w:tcPr>
          <w:p>
            <w:pPr>
              <w:pStyle w:val="null3"/>
            </w:pPr>
            <w:r>
              <w:rPr/>
              <w:t>91</w:t>
            </w:r>
          </w:p>
        </w:tc>
        <w:tc>
          <w:tcPr>
            <w:tcW w:type="dxa" w:w="5814"/>
          </w:tcPr>
          <w:p>
            <w:pPr>
              <w:pStyle w:val="null3"/>
            </w:pPr>
            <w:r>
              <w:rPr/>
              <w:t>1、外壳采用冷轧钢板制作，稳定、耐用；</w:t>
            </w:r>
          </w:p>
        </w:tc>
      </w:tr>
      <w:tr>
        <w:tc>
          <w:tcPr>
            <w:tcW w:type="dxa" w:w="2076"/>
          </w:tcPr>
          <w:p/>
        </w:tc>
        <w:tc>
          <w:tcPr>
            <w:tcW w:type="dxa" w:w="415"/>
          </w:tcPr>
          <w:p>
            <w:pPr>
              <w:pStyle w:val="null3"/>
            </w:pPr>
            <w:r>
              <w:rPr/>
              <w:t>92</w:t>
            </w:r>
          </w:p>
        </w:tc>
        <w:tc>
          <w:tcPr>
            <w:tcW w:type="dxa" w:w="5814"/>
          </w:tcPr>
          <w:p>
            <w:pPr>
              <w:pStyle w:val="null3"/>
            </w:pPr>
            <w:r>
              <w:rPr/>
              <w:t>2、含电信级束状尾纤法兰，衰减小于0.05DB，符合通讯标准；</w:t>
            </w:r>
          </w:p>
        </w:tc>
      </w:tr>
      <w:tr>
        <w:tc>
          <w:tcPr>
            <w:tcW w:type="dxa" w:w="2076"/>
          </w:tcPr>
          <w:p/>
        </w:tc>
        <w:tc>
          <w:tcPr>
            <w:tcW w:type="dxa" w:w="415"/>
          </w:tcPr>
          <w:p>
            <w:pPr>
              <w:pStyle w:val="null3"/>
            </w:pPr>
            <w:r>
              <w:rPr/>
              <w:t>93</w:t>
            </w:r>
          </w:p>
        </w:tc>
        <w:tc>
          <w:tcPr>
            <w:tcW w:type="dxa" w:w="5814"/>
          </w:tcPr>
          <w:p>
            <w:pPr>
              <w:pStyle w:val="null3"/>
            </w:pPr>
            <w:r>
              <w:rPr/>
              <w:t>3、配套前盘，插入损耗低，重复性好，互插性好。</w:t>
            </w:r>
          </w:p>
        </w:tc>
      </w:tr>
      <w:tr>
        <w:tc>
          <w:tcPr>
            <w:tcW w:type="dxa" w:w="2076"/>
          </w:tcPr>
          <w:p/>
        </w:tc>
        <w:tc>
          <w:tcPr>
            <w:tcW w:type="dxa" w:w="415"/>
          </w:tcPr>
          <w:p>
            <w:pPr>
              <w:pStyle w:val="null3"/>
            </w:pPr>
            <w:r>
              <w:rPr/>
              <w:t>94</w:t>
            </w:r>
          </w:p>
        </w:tc>
        <w:tc>
          <w:tcPr>
            <w:tcW w:type="dxa" w:w="5814"/>
          </w:tcPr>
          <w:p>
            <w:pPr>
              <w:pStyle w:val="null3"/>
            </w:pPr>
            <w:r>
              <w:rPr/>
              <w:t>十、高清解码器</w:t>
            </w:r>
          </w:p>
        </w:tc>
      </w:tr>
      <w:tr>
        <w:tc>
          <w:tcPr>
            <w:tcW w:type="dxa" w:w="2076"/>
          </w:tcPr>
          <w:p/>
        </w:tc>
        <w:tc>
          <w:tcPr>
            <w:tcW w:type="dxa" w:w="415"/>
          </w:tcPr>
          <w:p>
            <w:pPr>
              <w:pStyle w:val="null3"/>
            </w:pPr>
            <w:r>
              <w:rPr/>
              <w:t>95</w:t>
            </w:r>
          </w:p>
        </w:tc>
        <w:tc>
          <w:tcPr>
            <w:tcW w:type="dxa" w:w="5814"/>
          </w:tcPr>
          <w:p>
            <w:pPr>
              <w:pStyle w:val="null3"/>
            </w:pPr>
            <w:r>
              <w:rPr/>
              <w:t>1、采用嵌入式架构，专用Linux系统，使用DSP解码；</w:t>
            </w:r>
          </w:p>
        </w:tc>
      </w:tr>
      <w:tr>
        <w:tc>
          <w:tcPr>
            <w:tcW w:type="dxa" w:w="2076"/>
          </w:tcPr>
          <w:p/>
        </w:tc>
        <w:tc>
          <w:tcPr>
            <w:tcW w:type="dxa" w:w="415"/>
          </w:tcPr>
          <w:p>
            <w:pPr>
              <w:pStyle w:val="null3"/>
            </w:pPr>
            <w:r>
              <w:rPr/>
              <w:t>96</w:t>
            </w:r>
          </w:p>
        </w:tc>
        <w:tc>
          <w:tcPr>
            <w:tcW w:type="dxa" w:w="5814"/>
          </w:tcPr>
          <w:p>
            <w:pPr>
              <w:pStyle w:val="null3"/>
            </w:pPr>
            <w:r>
              <w:rPr/>
              <w:t>2、2路HDMI输入，12路HDMI输出；</w:t>
            </w:r>
          </w:p>
        </w:tc>
      </w:tr>
      <w:tr>
        <w:tc>
          <w:tcPr>
            <w:tcW w:type="dxa" w:w="2076"/>
          </w:tcPr>
          <w:p>
            <w:pPr>
              <w:pStyle w:val="null3"/>
            </w:pPr>
            <w:r>
              <w:rPr/>
              <w:t>▲</w:t>
            </w:r>
          </w:p>
        </w:tc>
        <w:tc>
          <w:tcPr>
            <w:tcW w:type="dxa" w:w="415"/>
          </w:tcPr>
          <w:p>
            <w:pPr>
              <w:pStyle w:val="null3"/>
            </w:pPr>
            <w:r>
              <w:rPr/>
              <w:t>97</w:t>
            </w:r>
          </w:p>
        </w:tc>
        <w:tc>
          <w:tcPr>
            <w:tcW w:type="dxa" w:w="5814"/>
          </w:tcPr>
          <w:p>
            <w:pPr>
              <w:pStyle w:val="null3"/>
            </w:pPr>
            <w:r>
              <w:rPr/>
              <w:t>3、▲为保证产品兼容性，需提供设备支持GB/T 28181-2022的证明；（提供CMA或CNAS的第三方检验报告复印件并加盖投标人公章）</w:t>
            </w:r>
          </w:p>
        </w:tc>
      </w:tr>
      <w:tr>
        <w:tc>
          <w:tcPr>
            <w:tcW w:type="dxa" w:w="2076"/>
          </w:tcPr>
          <w:p/>
        </w:tc>
        <w:tc>
          <w:tcPr>
            <w:tcW w:type="dxa" w:w="415"/>
          </w:tcPr>
          <w:p>
            <w:pPr>
              <w:pStyle w:val="null3"/>
            </w:pPr>
            <w:r>
              <w:rPr/>
              <w:t>98</w:t>
            </w:r>
          </w:p>
        </w:tc>
        <w:tc>
          <w:tcPr>
            <w:tcW w:type="dxa" w:w="5814"/>
          </w:tcPr>
          <w:p>
            <w:pPr>
              <w:pStyle w:val="null3"/>
            </w:pPr>
            <w:r>
              <w:rPr/>
              <w:t>4、支持对输入的视频画面进行90°、180°、270°旋转显示；</w:t>
            </w:r>
          </w:p>
        </w:tc>
      </w:tr>
      <w:tr>
        <w:tc>
          <w:tcPr>
            <w:tcW w:type="dxa" w:w="2076"/>
          </w:tcPr>
          <w:p>
            <w:pPr>
              <w:pStyle w:val="null3"/>
            </w:pPr>
            <w:r>
              <w:rPr/>
              <w:t>▲</w:t>
            </w:r>
          </w:p>
        </w:tc>
        <w:tc>
          <w:tcPr>
            <w:tcW w:type="dxa" w:w="415"/>
          </w:tcPr>
          <w:p>
            <w:pPr>
              <w:pStyle w:val="null3"/>
            </w:pPr>
            <w:r>
              <w:rPr/>
              <w:t>99</w:t>
            </w:r>
          </w:p>
        </w:tc>
        <w:tc>
          <w:tcPr>
            <w:tcW w:type="dxa" w:w="5814"/>
          </w:tcPr>
          <w:p>
            <w:pPr>
              <w:pStyle w:val="null3"/>
            </w:pPr>
            <w:r>
              <w:rPr/>
              <w:t>5、▲设备接入具有智能行为分析功能的摄像机，可解码显示智能行为分析信息，包括移动侦测、越界入侵、区域入侵、起身离开等，并上传报警信息；（提供CMA或CNAS的第三方检验报告复印件并加盖投标人公章）</w:t>
            </w:r>
          </w:p>
        </w:tc>
      </w:tr>
      <w:tr>
        <w:tc>
          <w:tcPr>
            <w:tcW w:type="dxa" w:w="2076"/>
          </w:tcPr>
          <w:p/>
        </w:tc>
        <w:tc>
          <w:tcPr>
            <w:tcW w:type="dxa" w:w="415"/>
          </w:tcPr>
          <w:p>
            <w:pPr>
              <w:pStyle w:val="null3"/>
            </w:pPr>
            <w:r>
              <w:rPr/>
              <w:t>100</w:t>
            </w:r>
          </w:p>
        </w:tc>
        <w:tc>
          <w:tcPr>
            <w:tcW w:type="dxa" w:w="5814"/>
          </w:tcPr>
          <w:p>
            <w:pPr>
              <w:pStyle w:val="null3"/>
            </w:pPr>
            <w:r>
              <w:rPr/>
              <w:t>6、支持前端接入智能摄像机，直连前端人脸检测设备，可实时展示人脸检测结果，包括年龄、性别、是否戴眼镜等人脸属性信息；属性直接叠加画面显示；</w:t>
            </w:r>
          </w:p>
        </w:tc>
      </w:tr>
      <w:tr>
        <w:tc>
          <w:tcPr>
            <w:tcW w:type="dxa" w:w="2076"/>
          </w:tcPr>
          <w:p/>
        </w:tc>
        <w:tc>
          <w:tcPr>
            <w:tcW w:type="dxa" w:w="415"/>
          </w:tcPr>
          <w:p>
            <w:pPr>
              <w:pStyle w:val="null3"/>
            </w:pPr>
            <w:r>
              <w:rPr/>
              <w:t>101</w:t>
            </w:r>
          </w:p>
        </w:tc>
        <w:tc>
          <w:tcPr>
            <w:tcW w:type="dxa" w:w="5814"/>
          </w:tcPr>
          <w:p>
            <w:pPr>
              <w:pStyle w:val="null3"/>
            </w:pPr>
            <w:r>
              <w:rPr/>
              <w:t>7、支持黑白名单功能，可设置256个黑白名单；当设置白名单时，只允许白名单IP访问设备；当设置黑名单时，黑名单内IP无法访问设备；</w:t>
            </w:r>
          </w:p>
        </w:tc>
      </w:tr>
      <w:tr>
        <w:tc>
          <w:tcPr>
            <w:tcW w:type="dxa" w:w="2076"/>
          </w:tcPr>
          <w:p/>
        </w:tc>
        <w:tc>
          <w:tcPr>
            <w:tcW w:type="dxa" w:w="415"/>
          </w:tcPr>
          <w:p>
            <w:pPr>
              <w:pStyle w:val="null3"/>
            </w:pPr>
            <w:r>
              <w:rPr/>
              <w:t>102</w:t>
            </w:r>
          </w:p>
        </w:tc>
        <w:tc>
          <w:tcPr>
            <w:tcW w:type="dxa" w:w="5814"/>
          </w:tcPr>
          <w:p>
            <w:pPr>
              <w:pStyle w:val="null3"/>
            </w:pPr>
            <w:r>
              <w:rPr/>
              <w:t>8、支持PC 软件客户端、WEB 浏览器客户端、平台客户端、IPAD、可视化触控平台方式访问管理；</w:t>
            </w:r>
          </w:p>
        </w:tc>
      </w:tr>
      <w:tr>
        <w:tc>
          <w:tcPr>
            <w:tcW w:type="dxa" w:w="2076"/>
          </w:tcPr>
          <w:p/>
        </w:tc>
        <w:tc>
          <w:tcPr>
            <w:tcW w:type="dxa" w:w="415"/>
          </w:tcPr>
          <w:p>
            <w:pPr>
              <w:pStyle w:val="null3"/>
            </w:pPr>
            <w:r>
              <w:rPr/>
              <w:t>103</w:t>
            </w:r>
          </w:p>
        </w:tc>
        <w:tc>
          <w:tcPr>
            <w:tcW w:type="dxa" w:w="5814"/>
          </w:tcPr>
          <w:p>
            <w:pPr>
              <w:pStyle w:val="null3"/>
            </w:pPr>
            <w:r>
              <w:rPr/>
              <w:t>9、可通过客户端软件设置输出分辨率为3840*2160(30Hz、1920*1080(50Hz)、1920*1080(60Hz))、1680*1050(60Hz)、1600*1200(60Hz)、1280*1024(60Hz)、1280*720(60Hz)、1280*720(50Hz)、1024*768(60Hz)；</w:t>
            </w:r>
          </w:p>
        </w:tc>
      </w:tr>
      <w:tr>
        <w:tc>
          <w:tcPr>
            <w:tcW w:type="dxa" w:w="2076"/>
          </w:tcPr>
          <w:p/>
        </w:tc>
        <w:tc>
          <w:tcPr>
            <w:tcW w:type="dxa" w:w="415"/>
          </w:tcPr>
          <w:p>
            <w:pPr>
              <w:pStyle w:val="null3"/>
            </w:pPr>
            <w:r>
              <w:rPr/>
              <w:t>104</w:t>
            </w:r>
          </w:p>
        </w:tc>
        <w:tc>
          <w:tcPr>
            <w:tcW w:type="dxa" w:w="5814"/>
          </w:tcPr>
          <w:p>
            <w:pPr>
              <w:pStyle w:val="null3"/>
            </w:pPr>
            <w:r>
              <w:rPr/>
              <w:t>10、支持1、2、4、6、8、9、10、12、16画面分割显示；支持平均分割；支持分割线开启/关闭设置，支持底色设置功能；</w:t>
            </w:r>
          </w:p>
        </w:tc>
      </w:tr>
      <w:tr>
        <w:tc>
          <w:tcPr>
            <w:tcW w:type="dxa" w:w="2076"/>
          </w:tcPr>
          <w:p/>
        </w:tc>
        <w:tc>
          <w:tcPr>
            <w:tcW w:type="dxa" w:w="415"/>
          </w:tcPr>
          <w:p>
            <w:pPr>
              <w:pStyle w:val="null3"/>
            </w:pPr>
            <w:r>
              <w:rPr/>
              <w:t>105</w:t>
            </w:r>
          </w:p>
        </w:tc>
        <w:tc>
          <w:tcPr>
            <w:tcW w:type="dxa" w:w="5814"/>
          </w:tcPr>
          <w:p>
            <w:pPr>
              <w:pStyle w:val="null3"/>
            </w:pPr>
            <w:r>
              <w:rPr/>
              <w:t>11、支持通过客户端软件将1路输入视频图像发送至多个输出接口拼接显示，支持1x2、1x3、1x4、2x1、2x2、3x1、4x1的拼接显示；</w:t>
            </w:r>
          </w:p>
        </w:tc>
      </w:tr>
      <w:tr>
        <w:tc>
          <w:tcPr>
            <w:tcW w:type="dxa" w:w="2076"/>
          </w:tcPr>
          <w:p/>
        </w:tc>
        <w:tc>
          <w:tcPr>
            <w:tcW w:type="dxa" w:w="415"/>
          </w:tcPr>
          <w:p>
            <w:pPr>
              <w:pStyle w:val="null3"/>
            </w:pPr>
            <w:r>
              <w:rPr/>
              <w:t>106</w:t>
            </w:r>
          </w:p>
        </w:tc>
        <w:tc>
          <w:tcPr>
            <w:tcW w:type="dxa" w:w="5814"/>
          </w:tcPr>
          <w:p>
            <w:pPr>
              <w:pStyle w:val="null3"/>
            </w:pPr>
            <w:r>
              <w:rPr/>
              <w:t>12、可将样机当前的解码输出模式设置为一个场景，样机可保存多个场景，并可通过客户端软件切换样机场景提供封面具有CNAS认证标识的第三方报告证明；</w:t>
            </w:r>
          </w:p>
        </w:tc>
      </w:tr>
      <w:tr>
        <w:tc>
          <w:tcPr>
            <w:tcW w:type="dxa" w:w="2076"/>
          </w:tcPr>
          <w:p/>
        </w:tc>
        <w:tc>
          <w:tcPr>
            <w:tcW w:type="dxa" w:w="415"/>
          </w:tcPr>
          <w:p>
            <w:pPr>
              <w:pStyle w:val="null3"/>
            </w:pPr>
            <w:r>
              <w:rPr/>
              <w:t>107</w:t>
            </w:r>
          </w:p>
        </w:tc>
        <w:tc>
          <w:tcPr>
            <w:tcW w:type="dxa" w:w="5814"/>
          </w:tcPr>
          <w:p>
            <w:pPr>
              <w:pStyle w:val="null3"/>
            </w:pPr>
            <w:r>
              <w:rPr/>
              <w:t>13、可对以下分辨率及编码格式的视频图像进行解码后输出：36路分辨率为1920×1080（30fps）的视频图像；</w:t>
            </w:r>
          </w:p>
        </w:tc>
      </w:tr>
      <w:tr>
        <w:tc>
          <w:tcPr>
            <w:tcW w:type="dxa" w:w="2076"/>
          </w:tcPr>
          <w:p/>
        </w:tc>
        <w:tc>
          <w:tcPr>
            <w:tcW w:type="dxa" w:w="415"/>
          </w:tcPr>
          <w:p>
            <w:pPr>
              <w:pStyle w:val="null3"/>
            </w:pPr>
            <w:r>
              <w:rPr/>
              <w:t>108</w:t>
            </w:r>
          </w:p>
        </w:tc>
        <w:tc>
          <w:tcPr>
            <w:tcW w:type="dxa" w:w="5814"/>
          </w:tcPr>
          <w:p>
            <w:pPr>
              <w:pStyle w:val="null3"/>
            </w:pPr>
            <w:r>
              <w:rPr/>
              <w:t>14、支持通过DVI-I视频输入接口接入分辨率为1024*768@60Hz，800*600@60Hz,1280*1024@60Hz,1280*720@60/50Hz,1280*960@60Hz,1600*1200@60Hz,1920*1080@60/50Hz,1280*800@60Hz/1366*768@60Hz,1440*900@60Hz,1680*1050@60Hz的视频图像并显示；</w:t>
            </w:r>
          </w:p>
        </w:tc>
      </w:tr>
      <w:tr>
        <w:tc>
          <w:tcPr>
            <w:tcW w:type="dxa" w:w="2076"/>
          </w:tcPr>
          <w:p/>
        </w:tc>
        <w:tc>
          <w:tcPr>
            <w:tcW w:type="dxa" w:w="415"/>
          </w:tcPr>
          <w:p>
            <w:pPr>
              <w:pStyle w:val="null3"/>
            </w:pPr>
            <w:r>
              <w:rPr/>
              <w:t>109</w:t>
            </w:r>
          </w:p>
        </w:tc>
        <w:tc>
          <w:tcPr>
            <w:tcW w:type="dxa" w:w="5814"/>
          </w:tcPr>
          <w:p>
            <w:pPr>
              <w:pStyle w:val="null3"/>
            </w:pPr>
            <w:r>
              <w:rPr/>
              <w:t>15、支持客户端软件设置底色，当无解码画面时，设置输出显示该底色；</w:t>
            </w:r>
          </w:p>
        </w:tc>
      </w:tr>
      <w:tr>
        <w:tc>
          <w:tcPr>
            <w:tcW w:type="dxa" w:w="2076"/>
          </w:tcPr>
          <w:p/>
        </w:tc>
        <w:tc>
          <w:tcPr>
            <w:tcW w:type="dxa" w:w="415"/>
          </w:tcPr>
          <w:p>
            <w:pPr>
              <w:pStyle w:val="null3"/>
            </w:pPr>
            <w:r>
              <w:rPr/>
              <w:t>110</w:t>
            </w:r>
          </w:p>
        </w:tc>
        <w:tc>
          <w:tcPr>
            <w:tcW w:type="dxa" w:w="5814"/>
          </w:tcPr>
          <w:p>
            <w:pPr>
              <w:pStyle w:val="null3"/>
            </w:pPr>
            <w:r>
              <w:rPr/>
              <w:t>16、可通过客户端软件将显示窗口在多个显示屏间进行拖动或跨屏显示，并可调节显示窗口大小；</w:t>
            </w:r>
          </w:p>
        </w:tc>
      </w:tr>
      <w:tr>
        <w:tc>
          <w:tcPr>
            <w:tcW w:type="dxa" w:w="2076"/>
          </w:tcPr>
          <w:p/>
        </w:tc>
        <w:tc>
          <w:tcPr>
            <w:tcW w:type="dxa" w:w="415"/>
          </w:tcPr>
          <w:p>
            <w:pPr>
              <w:pStyle w:val="null3"/>
            </w:pPr>
            <w:r>
              <w:rPr/>
              <w:t>111</w:t>
            </w:r>
          </w:p>
        </w:tc>
        <w:tc>
          <w:tcPr>
            <w:tcW w:type="dxa" w:w="5814"/>
          </w:tcPr>
          <w:p>
            <w:pPr>
              <w:pStyle w:val="null3"/>
            </w:pPr>
            <w:r>
              <w:rPr/>
              <w:t>17、支持视频轮巡功能，并可在客户端软件设置轮巡计划；</w:t>
            </w:r>
          </w:p>
        </w:tc>
      </w:tr>
      <w:tr>
        <w:tc>
          <w:tcPr>
            <w:tcW w:type="dxa" w:w="2076"/>
          </w:tcPr>
          <w:p/>
        </w:tc>
        <w:tc>
          <w:tcPr>
            <w:tcW w:type="dxa" w:w="415"/>
          </w:tcPr>
          <w:p>
            <w:pPr>
              <w:pStyle w:val="null3"/>
            </w:pPr>
            <w:r>
              <w:rPr/>
              <w:t>112</w:t>
            </w:r>
          </w:p>
        </w:tc>
        <w:tc>
          <w:tcPr>
            <w:tcW w:type="dxa" w:w="5814"/>
          </w:tcPr>
          <w:p>
            <w:pPr>
              <w:pStyle w:val="null3"/>
            </w:pPr>
            <w:r>
              <w:rPr/>
              <w:t>18、支持通过客户端软件对接入的云台进行控制；通过RS-485接口连接键盘实现键盘接入的云台进行控制；</w:t>
            </w:r>
          </w:p>
        </w:tc>
      </w:tr>
      <w:tr>
        <w:tc>
          <w:tcPr>
            <w:tcW w:type="dxa" w:w="2076"/>
          </w:tcPr>
          <w:p/>
        </w:tc>
        <w:tc>
          <w:tcPr>
            <w:tcW w:type="dxa" w:w="415"/>
          </w:tcPr>
          <w:p>
            <w:pPr>
              <w:pStyle w:val="null3"/>
            </w:pPr>
            <w:r>
              <w:rPr/>
              <w:t>113</w:t>
            </w:r>
          </w:p>
        </w:tc>
        <w:tc>
          <w:tcPr>
            <w:tcW w:type="dxa" w:w="5814"/>
          </w:tcPr>
          <w:p>
            <w:pPr>
              <w:pStyle w:val="null3"/>
            </w:pPr>
            <w:r>
              <w:rPr/>
              <w:t>19、可通过客户端软件对设备进行恢复出厂设置；</w:t>
            </w:r>
          </w:p>
        </w:tc>
      </w:tr>
      <w:tr>
        <w:tc>
          <w:tcPr>
            <w:tcW w:type="dxa" w:w="2076"/>
          </w:tcPr>
          <w:p/>
        </w:tc>
        <w:tc>
          <w:tcPr>
            <w:tcW w:type="dxa" w:w="415"/>
          </w:tcPr>
          <w:p>
            <w:pPr>
              <w:pStyle w:val="null3"/>
            </w:pPr>
            <w:r>
              <w:rPr/>
              <w:t>114</w:t>
            </w:r>
          </w:p>
        </w:tc>
        <w:tc>
          <w:tcPr>
            <w:tcW w:type="dxa" w:w="5814"/>
          </w:tcPr>
          <w:p>
            <w:pPr>
              <w:pStyle w:val="null3"/>
            </w:pPr>
            <w:r>
              <w:rPr/>
              <w:t>20、支持NTP校时及客户端软件手动校时两种校时方式；</w:t>
            </w:r>
          </w:p>
        </w:tc>
      </w:tr>
      <w:tr>
        <w:tc>
          <w:tcPr>
            <w:tcW w:type="dxa" w:w="2076"/>
          </w:tcPr>
          <w:p/>
        </w:tc>
        <w:tc>
          <w:tcPr>
            <w:tcW w:type="dxa" w:w="415"/>
          </w:tcPr>
          <w:p>
            <w:pPr>
              <w:pStyle w:val="null3"/>
            </w:pPr>
            <w:r>
              <w:rPr/>
              <w:t>115</w:t>
            </w:r>
          </w:p>
        </w:tc>
        <w:tc>
          <w:tcPr>
            <w:tcW w:type="dxa" w:w="5814"/>
          </w:tcPr>
          <w:p>
            <w:pPr>
              <w:pStyle w:val="null3"/>
            </w:pPr>
            <w:r>
              <w:rPr/>
              <w:t>21、音频解码格式支持G.722、G.711A、G.726、G711U、MPEG2-L2、AAC。</w:t>
            </w:r>
          </w:p>
        </w:tc>
      </w:tr>
      <w:tr>
        <w:tc>
          <w:tcPr>
            <w:tcW w:type="dxa" w:w="2076"/>
          </w:tcPr>
          <w:p/>
        </w:tc>
        <w:tc>
          <w:tcPr>
            <w:tcW w:type="dxa" w:w="415"/>
          </w:tcPr>
          <w:p>
            <w:pPr>
              <w:pStyle w:val="null3"/>
            </w:pPr>
            <w:r>
              <w:rPr/>
              <w:t>116</w:t>
            </w:r>
          </w:p>
        </w:tc>
        <w:tc>
          <w:tcPr>
            <w:tcW w:type="dxa" w:w="5814"/>
          </w:tcPr>
          <w:p>
            <w:pPr>
              <w:pStyle w:val="null3"/>
            </w:pPr>
            <w:r>
              <w:rPr/>
              <w:t>十一、系统服务设备</w:t>
            </w:r>
          </w:p>
        </w:tc>
      </w:tr>
      <w:tr>
        <w:tc>
          <w:tcPr>
            <w:tcW w:type="dxa" w:w="2076"/>
          </w:tcPr>
          <w:p/>
        </w:tc>
        <w:tc>
          <w:tcPr>
            <w:tcW w:type="dxa" w:w="415"/>
          </w:tcPr>
          <w:p>
            <w:pPr>
              <w:pStyle w:val="null3"/>
            </w:pPr>
            <w:r>
              <w:rPr/>
              <w:t>117</w:t>
            </w:r>
          </w:p>
        </w:tc>
        <w:tc>
          <w:tcPr>
            <w:tcW w:type="dxa" w:w="5814"/>
          </w:tcPr>
          <w:p>
            <w:pPr>
              <w:pStyle w:val="null3"/>
            </w:pPr>
            <w:r>
              <w:rPr/>
              <w:t>1、CPU：配置2颗intel至强4210R处理器，核数≥10核，主频≥2.4GHz；</w:t>
            </w:r>
          </w:p>
        </w:tc>
      </w:tr>
      <w:tr>
        <w:tc>
          <w:tcPr>
            <w:tcW w:type="dxa" w:w="2076"/>
          </w:tcPr>
          <w:p/>
        </w:tc>
        <w:tc>
          <w:tcPr>
            <w:tcW w:type="dxa" w:w="415"/>
          </w:tcPr>
          <w:p>
            <w:pPr>
              <w:pStyle w:val="null3"/>
            </w:pPr>
            <w:r>
              <w:rPr/>
              <w:t>118</w:t>
            </w:r>
          </w:p>
        </w:tc>
        <w:tc>
          <w:tcPr>
            <w:tcW w:type="dxa" w:w="5814"/>
          </w:tcPr>
          <w:p>
            <w:pPr>
              <w:pStyle w:val="null3"/>
            </w:pPr>
            <w:r>
              <w:rPr/>
              <w:t>2、内存：配置128G DDR4，16根内存插槽，最大支持扩展至2TB内存；</w:t>
            </w:r>
          </w:p>
        </w:tc>
      </w:tr>
      <w:tr>
        <w:tc>
          <w:tcPr>
            <w:tcW w:type="dxa" w:w="2076"/>
          </w:tcPr>
          <w:p/>
        </w:tc>
        <w:tc>
          <w:tcPr>
            <w:tcW w:type="dxa" w:w="415"/>
          </w:tcPr>
          <w:p>
            <w:pPr>
              <w:pStyle w:val="null3"/>
            </w:pPr>
            <w:r>
              <w:rPr/>
              <w:t>119</w:t>
            </w:r>
          </w:p>
        </w:tc>
        <w:tc>
          <w:tcPr>
            <w:tcW w:type="dxa" w:w="5814"/>
          </w:tcPr>
          <w:p>
            <w:pPr>
              <w:pStyle w:val="null3"/>
            </w:pPr>
            <w:r>
              <w:rPr/>
              <w:t>3、硬盘：配置2块600G 10K SAS硬盘；</w:t>
            </w:r>
          </w:p>
        </w:tc>
      </w:tr>
      <w:tr>
        <w:tc>
          <w:tcPr>
            <w:tcW w:type="dxa" w:w="2076"/>
          </w:tcPr>
          <w:p/>
        </w:tc>
        <w:tc>
          <w:tcPr>
            <w:tcW w:type="dxa" w:w="415"/>
          </w:tcPr>
          <w:p>
            <w:pPr>
              <w:pStyle w:val="null3"/>
            </w:pPr>
            <w:r>
              <w:rPr/>
              <w:t>120</w:t>
            </w:r>
          </w:p>
        </w:tc>
        <w:tc>
          <w:tcPr>
            <w:tcW w:type="dxa" w:w="5814"/>
          </w:tcPr>
          <w:p>
            <w:pPr>
              <w:pStyle w:val="null3"/>
            </w:pPr>
            <w:r>
              <w:rPr/>
              <w:t>4、阵列卡：配置SAS+HBA卡，支持RAID 0/1/10；</w:t>
            </w:r>
          </w:p>
        </w:tc>
      </w:tr>
      <w:tr>
        <w:tc>
          <w:tcPr>
            <w:tcW w:type="dxa" w:w="2076"/>
          </w:tcPr>
          <w:p/>
        </w:tc>
        <w:tc>
          <w:tcPr>
            <w:tcW w:type="dxa" w:w="415"/>
          </w:tcPr>
          <w:p>
            <w:pPr>
              <w:pStyle w:val="null3"/>
            </w:pPr>
            <w:r>
              <w:rPr/>
              <w:t>121</w:t>
            </w:r>
          </w:p>
        </w:tc>
        <w:tc>
          <w:tcPr>
            <w:tcW w:type="dxa" w:w="5814"/>
          </w:tcPr>
          <w:p>
            <w:pPr>
              <w:pStyle w:val="null3"/>
            </w:pPr>
            <w:r>
              <w:rPr/>
              <w:t>5、PCIE扩展：支持6个PCIE扩展插槽；</w:t>
            </w:r>
          </w:p>
        </w:tc>
      </w:tr>
      <w:tr>
        <w:tc>
          <w:tcPr>
            <w:tcW w:type="dxa" w:w="2076"/>
          </w:tcPr>
          <w:p/>
        </w:tc>
        <w:tc>
          <w:tcPr>
            <w:tcW w:type="dxa" w:w="415"/>
          </w:tcPr>
          <w:p>
            <w:pPr>
              <w:pStyle w:val="null3"/>
            </w:pPr>
            <w:r>
              <w:rPr/>
              <w:t>122</w:t>
            </w:r>
          </w:p>
        </w:tc>
        <w:tc>
          <w:tcPr>
            <w:tcW w:type="dxa" w:w="5814"/>
          </w:tcPr>
          <w:p>
            <w:pPr>
              <w:pStyle w:val="null3"/>
            </w:pPr>
            <w:r>
              <w:rPr/>
              <w:t>6、网口：板载2个千兆电口。支持选配10GbE、25GbE SFP+等多种网络接口；</w:t>
            </w:r>
          </w:p>
        </w:tc>
      </w:tr>
      <w:tr>
        <w:tc>
          <w:tcPr>
            <w:tcW w:type="dxa" w:w="2076"/>
          </w:tcPr>
          <w:p/>
        </w:tc>
        <w:tc>
          <w:tcPr>
            <w:tcW w:type="dxa" w:w="415"/>
          </w:tcPr>
          <w:p>
            <w:pPr>
              <w:pStyle w:val="null3"/>
            </w:pPr>
            <w:r>
              <w:rPr/>
              <w:t>123</w:t>
            </w:r>
          </w:p>
        </w:tc>
        <w:tc>
          <w:tcPr>
            <w:tcW w:type="dxa" w:w="5814"/>
          </w:tcPr>
          <w:p>
            <w:pPr>
              <w:pStyle w:val="null3"/>
            </w:pPr>
            <w:r>
              <w:rPr/>
              <w:t>7、其他接口：1个RJ45管理接口，后置2个USB 3.0接口，前置2个USB2.0接口，1个VGA接口；</w:t>
            </w:r>
          </w:p>
        </w:tc>
      </w:tr>
      <w:tr>
        <w:tc>
          <w:tcPr>
            <w:tcW w:type="dxa" w:w="2076"/>
          </w:tcPr>
          <w:p/>
        </w:tc>
        <w:tc>
          <w:tcPr>
            <w:tcW w:type="dxa" w:w="415"/>
          </w:tcPr>
          <w:p>
            <w:pPr>
              <w:pStyle w:val="null3"/>
            </w:pPr>
            <w:r>
              <w:rPr/>
              <w:t>124</w:t>
            </w:r>
          </w:p>
        </w:tc>
        <w:tc>
          <w:tcPr>
            <w:tcW w:type="dxa" w:w="5814"/>
          </w:tcPr>
          <w:p>
            <w:pPr>
              <w:pStyle w:val="null3"/>
            </w:pPr>
            <w:r>
              <w:rPr/>
              <w:t>8、电源：标配550W（1+1）高效铂金CRPS冗余电源。</w:t>
            </w:r>
          </w:p>
        </w:tc>
      </w:tr>
      <w:tr>
        <w:tc>
          <w:tcPr>
            <w:tcW w:type="dxa" w:w="2076"/>
          </w:tcPr>
          <w:p/>
        </w:tc>
        <w:tc>
          <w:tcPr>
            <w:tcW w:type="dxa" w:w="415"/>
          </w:tcPr>
          <w:p>
            <w:pPr>
              <w:pStyle w:val="null3"/>
            </w:pPr>
            <w:r>
              <w:rPr/>
              <w:t>125</w:t>
            </w:r>
          </w:p>
        </w:tc>
        <w:tc>
          <w:tcPr>
            <w:tcW w:type="dxa" w:w="5814"/>
          </w:tcPr>
          <w:p>
            <w:pPr>
              <w:pStyle w:val="null3"/>
            </w:pPr>
            <w:r>
              <w:rPr/>
              <w:t>十二、（一）网络产品</w:t>
            </w:r>
          </w:p>
        </w:tc>
      </w:tr>
      <w:tr>
        <w:tc>
          <w:tcPr>
            <w:tcW w:type="dxa" w:w="2076"/>
          </w:tcPr>
          <w:p>
            <w:pPr>
              <w:pStyle w:val="null3"/>
            </w:pPr>
            <w:r>
              <w:rPr/>
              <w:t>▲</w:t>
            </w:r>
          </w:p>
        </w:tc>
        <w:tc>
          <w:tcPr>
            <w:tcW w:type="dxa" w:w="415"/>
          </w:tcPr>
          <w:p>
            <w:pPr>
              <w:pStyle w:val="null3"/>
            </w:pPr>
            <w:r>
              <w:rPr/>
              <w:t>126</w:t>
            </w:r>
          </w:p>
        </w:tc>
        <w:tc>
          <w:tcPr>
            <w:tcW w:type="dxa" w:w="5814"/>
          </w:tcPr>
          <w:p>
            <w:pPr>
              <w:pStyle w:val="null3"/>
            </w:pPr>
            <w:r>
              <w:rPr/>
              <w:t>1、▲支持独立主控板槽位数≥2，独立网络业务板槽位数≥6(主控加业务板块数槽位数≥8)，可插拔电源模块槽位数≥2，设备高度≤13U，设备的交换芯片采用国产化芯片；（提供CMA或CNAS的第三方检验报告复印件并加盖投标人公章）</w:t>
            </w:r>
          </w:p>
        </w:tc>
      </w:tr>
      <w:tr>
        <w:tc>
          <w:tcPr>
            <w:tcW w:type="dxa" w:w="2076"/>
          </w:tcPr>
          <w:p/>
        </w:tc>
        <w:tc>
          <w:tcPr>
            <w:tcW w:type="dxa" w:w="415"/>
          </w:tcPr>
          <w:p>
            <w:pPr>
              <w:pStyle w:val="null3"/>
            </w:pPr>
            <w:r>
              <w:rPr/>
              <w:t>127</w:t>
            </w:r>
          </w:p>
        </w:tc>
        <w:tc>
          <w:tcPr>
            <w:tcW w:type="dxa" w:w="5814"/>
          </w:tcPr>
          <w:p>
            <w:pPr>
              <w:pStyle w:val="null3"/>
            </w:pPr>
            <w:r>
              <w:rPr/>
              <w:t>2、单板卡可支持万兆48端口密度，整机最大可支持288个万兆端口；</w:t>
            </w:r>
          </w:p>
        </w:tc>
      </w:tr>
      <w:tr>
        <w:tc>
          <w:tcPr>
            <w:tcW w:type="dxa" w:w="2076"/>
          </w:tcPr>
          <w:p/>
        </w:tc>
        <w:tc>
          <w:tcPr>
            <w:tcW w:type="dxa" w:w="415"/>
          </w:tcPr>
          <w:p>
            <w:pPr>
              <w:pStyle w:val="null3"/>
            </w:pPr>
            <w:r>
              <w:rPr/>
              <w:t>128</w:t>
            </w:r>
          </w:p>
        </w:tc>
        <w:tc>
          <w:tcPr>
            <w:tcW w:type="dxa" w:w="5814"/>
          </w:tcPr>
          <w:p>
            <w:pPr>
              <w:pStyle w:val="null3"/>
            </w:pPr>
            <w:r>
              <w:rPr/>
              <w:t>3、10G端口时延≤1us；</w:t>
            </w:r>
          </w:p>
        </w:tc>
      </w:tr>
      <w:tr>
        <w:tc>
          <w:tcPr>
            <w:tcW w:type="dxa" w:w="2076"/>
          </w:tcPr>
          <w:p/>
        </w:tc>
        <w:tc>
          <w:tcPr>
            <w:tcW w:type="dxa" w:w="415"/>
          </w:tcPr>
          <w:p>
            <w:pPr>
              <w:pStyle w:val="null3"/>
            </w:pPr>
            <w:r>
              <w:rPr/>
              <w:t>129</w:t>
            </w:r>
          </w:p>
        </w:tc>
        <w:tc>
          <w:tcPr>
            <w:tcW w:type="dxa" w:w="5814"/>
          </w:tcPr>
          <w:p>
            <w:pPr>
              <w:pStyle w:val="null3"/>
            </w:pPr>
            <w:r>
              <w:rPr/>
              <w:t>4、交换容量≥76.8Tbps/336Tbps；</w:t>
            </w:r>
          </w:p>
        </w:tc>
      </w:tr>
      <w:tr>
        <w:tc>
          <w:tcPr>
            <w:tcW w:type="dxa" w:w="2076"/>
          </w:tcPr>
          <w:p/>
        </w:tc>
        <w:tc>
          <w:tcPr>
            <w:tcW w:type="dxa" w:w="415"/>
          </w:tcPr>
          <w:p>
            <w:pPr>
              <w:pStyle w:val="null3"/>
            </w:pPr>
            <w:r>
              <w:rPr/>
              <w:t>130</w:t>
            </w:r>
          </w:p>
        </w:tc>
        <w:tc>
          <w:tcPr>
            <w:tcW w:type="dxa" w:w="5814"/>
          </w:tcPr>
          <w:p>
            <w:pPr>
              <w:pStyle w:val="null3"/>
            </w:pPr>
            <w:r>
              <w:rPr/>
              <w:t>5、转发性能≥8640Mpps/57600Mpps；</w:t>
            </w:r>
          </w:p>
        </w:tc>
      </w:tr>
      <w:tr>
        <w:tc>
          <w:tcPr>
            <w:tcW w:type="dxa" w:w="2076"/>
          </w:tcPr>
          <w:p/>
        </w:tc>
        <w:tc>
          <w:tcPr>
            <w:tcW w:type="dxa" w:w="415"/>
          </w:tcPr>
          <w:p>
            <w:pPr>
              <w:pStyle w:val="null3"/>
            </w:pPr>
            <w:r>
              <w:rPr/>
              <w:t>131</w:t>
            </w:r>
          </w:p>
        </w:tc>
        <w:tc>
          <w:tcPr>
            <w:tcW w:type="dxa" w:w="5814"/>
          </w:tcPr>
          <w:p>
            <w:pPr>
              <w:pStyle w:val="null3"/>
            </w:pPr>
            <w:r>
              <w:rPr/>
              <w:t>6、支持虚拟化功能，支持统一管理、故障收敛时间0ms等特性; 堆叠跨框转发平均时延≤2us；</w:t>
            </w:r>
          </w:p>
        </w:tc>
      </w:tr>
      <w:tr>
        <w:tc>
          <w:tcPr>
            <w:tcW w:type="dxa" w:w="2076"/>
          </w:tcPr>
          <w:p/>
        </w:tc>
        <w:tc>
          <w:tcPr>
            <w:tcW w:type="dxa" w:w="415"/>
          </w:tcPr>
          <w:p>
            <w:pPr>
              <w:pStyle w:val="null3"/>
            </w:pPr>
            <w:r>
              <w:rPr/>
              <w:t>132</w:t>
            </w:r>
          </w:p>
        </w:tc>
        <w:tc>
          <w:tcPr>
            <w:tcW w:type="dxa" w:w="5814"/>
          </w:tcPr>
          <w:p>
            <w:pPr>
              <w:pStyle w:val="null3"/>
            </w:pPr>
            <w:r>
              <w:rPr/>
              <w:t>7、支持 MDC 虚拟化功能，通过该功能可以实现创建、删除、单板划入、划出虚拟交换机的特性，并且最大支持 9个虚拟交换机、规格表项叠加的特性；</w:t>
            </w:r>
          </w:p>
        </w:tc>
      </w:tr>
      <w:tr>
        <w:tc>
          <w:tcPr>
            <w:tcW w:type="dxa" w:w="2076"/>
          </w:tcPr>
          <w:p/>
        </w:tc>
        <w:tc>
          <w:tcPr>
            <w:tcW w:type="dxa" w:w="415"/>
          </w:tcPr>
          <w:p>
            <w:pPr>
              <w:pStyle w:val="null3"/>
            </w:pPr>
            <w:r>
              <w:rPr/>
              <w:t>133</w:t>
            </w:r>
          </w:p>
        </w:tc>
        <w:tc>
          <w:tcPr>
            <w:tcW w:type="dxa" w:w="5814"/>
          </w:tcPr>
          <w:p>
            <w:pPr>
              <w:pStyle w:val="null3"/>
            </w:pPr>
            <w:r>
              <w:rPr/>
              <w:t>8、支持OpenFlow功能；</w:t>
            </w:r>
          </w:p>
        </w:tc>
      </w:tr>
      <w:tr>
        <w:tc>
          <w:tcPr>
            <w:tcW w:type="dxa" w:w="2076"/>
          </w:tcPr>
          <w:p/>
        </w:tc>
        <w:tc>
          <w:tcPr>
            <w:tcW w:type="dxa" w:w="415"/>
          </w:tcPr>
          <w:p>
            <w:pPr>
              <w:pStyle w:val="null3"/>
            </w:pPr>
            <w:r>
              <w:rPr/>
              <w:t>134</w:t>
            </w:r>
          </w:p>
        </w:tc>
        <w:tc>
          <w:tcPr>
            <w:tcW w:type="dxa" w:w="5814"/>
          </w:tcPr>
          <w:p>
            <w:pPr>
              <w:pStyle w:val="null3"/>
            </w:pPr>
            <w:r>
              <w:rPr/>
              <w:t>9、支持VxLAN功能，支持VXLAN二三层互通，支持VxLAN OAM ping和tracert；</w:t>
            </w:r>
          </w:p>
        </w:tc>
      </w:tr>
      <w:tr>
        <w:tc>
          <w:tcPr>
            <w:tcW w:type="dxa" w:w="2076"/>
          </w:tcPr>
          <w:p/>
        </w:tc>
        <w:tc>
          <w:tcPr>
            <w:tcW w:type="dxa" w:w="415"/>
          </w:tcPr>
          <w:p>
            <w:pPr>
              <w:pStyle w:val="null3"/>
            </w:pPr>
            <w:r>
              <w:rPr/>
              <w:t>135</w:t>
            </w:r>
          </w:p>
        </w:tc>
        <w:tc>
          <w:tcPr>
            <w:tcW w:type="dxa" w:w="5814"/>
          </w:tcPr>
          <w:p>
            <w:pPr>
              <w:pStyle w:val="null3"/>
            </w:pPr>
            <w:r>
              <w:rPr/>
              <w:t>10、支持IPv4\IPv6 BFD功能，支持与OSPF/v2/v3、VRRP联动，BFD 3ms最小探测间隔测试，平均收敛性能≤12ms；</w:t>
            </w:r>
          </w:p>
        </w:tc>
      </w:tr>
      <w:tr>
        <w:tc>
          <w:tcPr>
            <w:tcW w:type="dxa" w:w="2076"/>
          </w:tcPr>
          <w:p/>
        </w:tc>
        <w:tc>
          <w:tcPr>
            <w:tcW w:type="dxa" w:w="415"/>
          </w:tcPr>
          <w:p>
            <w:pPr>
              <w:pStyle w:val="null3"/>
            </w:pPr>
            <w:r>
              <w:rPr/>
              <w:t>136</w:t>
            </w:r>
          </w:p>
        </w:tc>
        <w:tc>
          <w:tcPr>
            <w:tcW w:type="dxa" w:w="5814"/>
          </w:tcPr>
          <w:p>
            <w:pPr>
              <w:pStyle w:val="null3"/>
            </w:pPr>
            <w:r>
              <w:rPr/>
              <w:t>11、支持sFlow等流量统计和分析功能；</w:t>
            </w:r>
          </w:p>
        </w:tc>
      </w:tr>
      <w:tr>
        <w:tc>
          <w:tcPr>
            <w:tcW w:type="dxa" w:w="2076"/>
          </w:tcPr>
          <w:p/>
        </w:tc>
        <w:tc>
          <w:tcPr>
            <w:tcW w:type="dxa" w:w="415"/>
          </w:tcPr>
          <w:p>
            <w:pPr>
              <w:pStyle w:val="null3"/>
            </w:pPr>
            <w:r>
              <w:rPr/>
              <w:t>137</w:t>
            </w:r>
          </w:p>
        </w:tc>
        <w:tc>
          <w:tcPr>
            <w:tcW w:type="dxa" w:w="5814"/>
          </w:tcPr>
          <w:p>
            <w:pPr>
              <w:pStyle w:val="null3"/>
            </w:pPr>
            <w:r>
              <w:rPr/>
              <w:t>12、支持专门针对CPU保护机制的功能，具备 CPU 防攻击能力，保障CPU工作安全；</w:t>
            </w:r>
          </w:p>
        </w:tc>
      </w:tr>
      <w:tr>
        <w:tc>
          <w:tcPr>
            <w:tcW w:type="dxa" w:w="2076"/>
          </w:tcPr>
          <w:p/>
        </w:tc>
        <w:tc>
          <w:tcPr>
            <w:tcW w:type="dxa" w:w="415"/>
          </w:tcPr>
          <w:p>
            <w:pPr>
              <w:pStyle w:val="null3"/>
            </w:pPr>
            <w:r>
              <w:rPr/>
              <w:t>138</w:t>
            </w:r>
          </w:p>
        </w:tc>
        <w:tc>
          <w:tcPr>
            <w:tcW w:type="dxa" w:w="5814"/>
          </w:tcPr>
          <w:p>
            <w:pPr>
              <w:pStyle w:val="null3"/>
            </w:pPr>
            <w:r>
              <w:rPr/>
              <w:t>13、支持ISSU技术，升级过程中保障业务不中断；</w:t>
            </w:r>
          </w:p>
        </w:tc>
      </w:tr>
      <w:tr>
        <w:tc>
          <w:tcPr>
            <w:tcW w:type="dxa" w:w="2076"/>
          </w:tcPr>
          <w:p/>
        </w:tc>
        <w:tc>
          <w:tcPr>
            <w:tcW w:type="dxa" w:w="415"/>
          </w:tcPr>
          <w:p>
            <w:pPr>
              <w:pStyle w:val="null3"/>
            </w:pPr>
            <w:r>
              <w:rPr/>
              <w:t>139</w:t>
            </w:r>
          </w:p>
        </w:tc>
        <w:tc>
          <w:tcPr>
            <w:tcW w:type="dxa" w:w="5814"/>
          </w:tcPr>
          <w:p>
            <w:pPr>
              <w:pStyle w:val="null3"/>
            </w:pPr>
            <w:r>
              <w:rPr/>
              <w:t>14、支持IPv6协议，支持IPv4和IPv6双协议栈；支持6over4 隧道，4over6 隧道。支持IPV4/IPv6策略路由；</w:t>
            </w:r>
          </w:p>
        </w:tc>
      </w:tr>
      <w:tr>
        <w:tc>
          <w:tcPr>
            <w:tcW w:type="dxa" w:w="2076"/>
          </w:tcPr>
          <w:p/>
        </w:tc>
        <w:tc>
          <w:tcPr>
            <w:tcW w:type="dxa" w:w="415"/>
          </w:tcPr>
          <w:p>
            <w:pPr>
              <w:pStyle w:val="null3"/>
            </w:pPr>
            <w:r>
              <w:rPr/>
              <w:t>140</w:t>
            </w:r>
          </w:p>
        </w:tc>
        <w:tc>
          <w:tcPr>
            <w:tcW w:type="dxa" w:w="5814"/>
          </w:tcPr>
          <w:p>
            <w:pPr>
              <w:pStyle w:val="null3"/>
            </w:pPr>
            <w:r>
              <w:rPr/>
              <w:t>15、支持DHCPv6功能、IPv6 portal功能、IPv6管理功能；</w:t>
            </w:r>
          </w:p>
        </w:tc>
      </w:tr>
      <w:tr>
        <w:tc>
          <w:tcPr>
            <w:tcW w:type="dxa" w:w="2076"/>
          </w:tcPr>
          <w:p/>
        </w:tc>
        <w:tc>
          <w:tcPr>
            <w:tcW w:type="dxa" w:w="415"/>
          </w:tcPr>
          <w:p>
            <w:pPr>
              <w:pStyle w:val="null3"/>
            </w:pPr>
            <w:r>
              <w:rPr/>
              <w:t>141</w:t>
            </w:r>
          </w:p>
        </w:tc>
        <w:tc>
          <w:tcPr>
            <w:tcW w:type="dxa" w:w="5814"/>
          </w:tcPr>
          <w:p>
            <w:pPr>
              <w:pStyle w:val="null3"/>
            </w:pPr>
            <w:r>
              <w:rPr/>
              <w:t>16、支持基于IPv4\IPv6的VRRP功能；</w:t>
            </w:r>
          </w:p>
        </w:tc>
      </w:tr>
      <w:tr>
        <w:tc>
          <w:tcPr>
            <w:tcW w:type="dxa" w:w="2076"/>
          </w:tcPr>
          <w:p>
            <w:pPr>
              <w:pStyle w:val="null3"/>
            </w:pPr>
            <w:r>
              <w:rPr/>
              <w:t>▲</w:t>
            </w:r>
          </w:p>
        </w:tc>
        <w:tc>
          <w:tcPr>
            <w:tcW w:type="dxa" w:w="415"/>
          </w:tcPr>
          <w:p>
            <w:pPr>
              <w:pStyle w:val="null3"/>
            </w:pPr>
            <w:r>
              <w:rPr/>
              <w:t>142</w:t>
            </w:r>
          </w:p>
        </w:tc>
        <w:tc>
          <w:tcPr>
            <w:tcW w:type="dxa" w:w="5814"/>
          </w:tcPr>
          <w:p>
            <w:pPr>
              <w:pStyle w:val="null3"/>
            </w:pPr>
            <w:r>
              <w:rPr/>
              <w:t>17、▲支持DRNI(M-LAG)跨设备链路聚合功能；（提供CMA或CNAS的第三方检验报告复印件并加盖投标人公章）</w:t>
            </w:r>
          </w:p>
        </w:tc>
      </w:tr>
      <w:tr>
        <w:tc>
          <w:tcPr>
            <w:tcW w:type="dxa" w:w="2076"/>
          </w:tcPr>
          <w:p/>
        </w:tc>
        <w:tc>
          <w:tcPr>
            <w:tcW w:type="dxa" w:w="415"/>
          </w:tcPr>
          <w:p>
            <w:pPr>
              <w:pStyle w:val="null3"/>
            </w:pPr>
            <w:r>
              <w:rPr/>
              <w:t>143</w:t>
            </w:r>
          </w:p>
        </w:tc>
        <w:tc>
          <w:tcPr>
            <w:tcW w:type="dxa" w:w="5814"/>
          </w:tcPr>
          <w:p>
            <w:pPr>
              <w:pStyle w:val="null3"/>
            </w:pPr>
            <w:r>
              <w:rPr/>
              <w:t>18、支持Telemetry流量可视化功能；</w:t>
            </w:r>
          </w:p>
        </w:tc>
      </w:tr>
      <w:tr>
        <w:tc>
          <w:tcPr>
            <w:tcW w:type="dxa" w:w="2076"/>
          </w:tcPr>
          <w:p/>
        </w:tc>
        <w:tc>
          <w:tcPr>
            <w:tcW w:type="dxa" w:w="415"/>
          </w:tcPr>
          <w:p>
            <w:pPr>
              <w:pStyle w:val="null3"/>
            </w:pPr>
            <w:r>
              <w:rPr/>
              <w:t>144</w:t>
            </w:r>
          </w:p>
        </w:tc>
        <w:tc>
          <w:tcPr>
            <w:tcW w:type="dxa" w:w="5814"/>
          </w:tcPr>
          <w:p>
            <w:pPr>
              <w:pStyle w:val="null3"/>
            </w:pPr>
            <w:r>
              <w:rPr/>
              <w:t>19、支持配置文件加密，支持 Secure boot(安全boot)；</w:t>
            </w:r>
          </w:p>
        </w:tc>
      </w:tr>
      <w:tr>
        <w:tc>
          <w:tcPr>
            <w:tcW w:type="dxa" w:w="2076"/>
          </w:tcPr>
          <w:p/>
        </w:tc>
        <w:tc>
          <w:tcPr>
            <w:tcW w:type="dxa" w:w="415"/>
          </w:tcPr>
          <w:p>
            <w:pPr>
              <w:pStyle w:val="null3"/>
            </w:pPr>
            <w:r>
              <w:rPr/>
              <w:t>145</w:t>
            </w:r>
          </w:p>
        </w:tc>
        <w:tc>
          <w:tcPr>
            <w:tcW w:type="dxa" w:w="5814"/>
          </w:tcPr>
          <w:p>
            <w:pPr>
              <w:pStyle w:val="null3"/>
            </w:pPr>
            <w:r>
              <w:rPr/>
              <w:t>20、支持mDNS gateway、mDNSrelay；</w:t>
            </w:r>
          </w:p>
        </w:tc>
      </w:tr>
      <w:tr>
        <w:tc>
          <w:tcPr>
            <w:tcW w:type="dxa" w:w="2076"/>
          </w:tcPr>
          <w:p/>
        </w:tc>
        <w:tc>
          <w:tcPr>
            <w:tcW w:type="dxa" w:w="415"/>
          </w:tcPr>
          <w:p>
            <w:pPr>
              <w:pStyle w:val="null3"/>
            </w:pPr>
            <w:r>
              <w:rPr/>
              <w:t>146</w:t>
            </w:r>
          </w:p>
        </w:tc>
        <w:tc>
          <w:tcPr>
            <w:tcW w:type="dxa" w:w="5814"/>
          </w:tcPr>
          <w:p>
            <w:pPr>
              <w:pStyle w:val="null3"/>
            </w:pPr>
            <w:r>
              <w:rPr/>
              <w:t>21、支持NQA、iNQA(IPCA)功能。通过直接对业务报文进行标记的方法，实现对网络级和设备级的丢包统计；</w:t>
            </w:r>
          </w:p>
        </w:tc>
      </w:tr>
      <w:tr>
        <w:tc>
          <w:tcPr>
            <w:tcW w:type="dxa" w:w="2076"/>
          </w:tcPr>
          <w:p/>
        </w:tc>
        <w:tc>
          <w:tcPr>
            <w:tcW w:type="dxa" w:w="415"/>
          </w:tcPr>
          <w:p>
            <w:pPr>
              <w:pStyle w:val="null3"/>
            </w:pPr>
            <w:r>
              <w:rPr/>
              <w:t>147</w:t>
            </w:r>
          </w:p>
        </w:tc>
        <w:tc>
          <w:tcPr>
            <w:tcW w:type="dxa" w:w="5814"/>
          </w:tcPr>
          <w:p>
            <w:pPr>
              <w:pStyle w:val="null3"/>
            </w:pPr>
            <w:r>
              <w:rPr/>
              <w:t>22、支持VoQ功能；支持IP分片重组功能；</w:t>
            </w:r>
          </w:p>
        </w:tc>
      </w:tr>
      <w:tr>
        <w:tc>
          <w:tcPr>
            <w:tcW w:type="dxa" w:w="2076"/>
          </w:tcPr>
          <w:p>
            <w:pPr>
              <w:pStyle w:val="null3"/>
            </w:pPr>
            <w:r>
              <w:rPr/>
              <w:t>▲</w:t>
            </w:r>
          </w:p>
        </w:tc>
        <w:tc>
          <w:tcPr>
            <w:tcW w:type="dxa" w:w="415"/>
          </w:tcPr>
          <w:p>
            <w:pPr>
              <w:pStyle w:val="null3"/>
            </w:pPr>
            <w:r>
              <w:rPr/>
              <w:t>148</w:t>
            </w:r>
          </w:p>
        </w:tc>
        <w:tc>
          <w:tcPr>
            <w:tcW w:type="dxa" w:w="5814"/>
          </w:tcPr>
          <w:p>
            <w:pPr>
              <w:pStyle w:val="null3"/>
            </w:pPr>
            <w:r>
              <w:rPr/>
              <w:t>23、▲主控引擎支持集成硬件监控功能，能集中监控板卡、风扇、电源、环境等，无需单独配置硬件监控板卡；（提供CMA或CNAS的第三方检验报告复印件并加盖投标人公章）</w:t>
            </w:r>
          </w:p>
        </w:tc>
      </w:tr>
      <w:tr>
        <w:tc>
          <w:tcPr>
            <w:tcW w:type="dxa" w:w="2076"/>
          </w:tcPr>
          <w:p>
            <w:pPr>
              <w:pStyle w:val="null3"/>
            </w:pPr>
            <w:r>
              <w:rPr/>
              <w:t>▲</w:t>
            </w:r>
          </w:p>
        </w:tc>
        <w:tc>
          <w:tcPr>
            <w:tcW w:type="dxa" w:w="415"/>
          </w:tcPr>
          <w:p>
            <w:pPr>
              <w:pStyle w:val="null3"/>
            </w:pPr>
            <w:r>
              <w:rPr/>
              <w:t>149</w:t>
            </w:r>
          </w:p>
        </w:tc>
        <w:tc>
          <w:tcPr>
            <w:tcW w:type="dxa" w:w="5814"/>
          </w:tcPr>
          <w:p>
            <w:pPr>
              <w:pStyle w:val="null3"/>
            </w:pPr>
            <w:r>
              <w:rPr/>
              <w:t>24、▲支持在网络管理平台上实现对交换机和摄像头、门禁、对讲等终端设备进行系统拓扑展示及管理功能；（提供CMA或CNAS的第三方检验报告复印件并加盖投标人公章）</w:t>
            </w:r>
          </w:p>
        </w:tc>
      </w:tr>
      <w:tr>
        <w:tc>
          <w:tcPr>
            <w:tcW w:type="dxa" w:w="2076"/>
          </w:tcPr>
          <w:p/>
        </w:tc>
        <w:tc>
          <w:tcPr>
            <w:tcW w:type="dxa" w:w="415"/>
          </w:tcPr>
          <w:p>
            <w:pPr>
              <w:pStyle w:val="null3"/>
            </w:pPr>
            <w:r>
              <w:rPr/>
              <w:t>150</w:t>
            </w:r>
          </w:p>
        </w:tc>
        <w:tc>
          <w:tcPr>
            <w:tcW w:type="dxa" w:w="5814"/>
          </w:tcPr>
          <w:p>
            <w:pPr>
              <w:pStyle w:val="null3"/>
            </w:pPr>
            <w:r>
              <w:rPr/>
              <w:t>25、支持在网络拓扑中展示设备详情，包括设备基本信息、性能使用信息、面板状态和端口信息。</w:t>
            </w:r>
          </w:p>
        </w:tc>
      </w:tr>
      <w:tr>
        <w:tc>
          <w:tcPr>
            <w:tcW w:type="dxa" w:w="2076"/>
          </w:tcPr>
          <w:p/>
        </w:tc>
        <w:tc>
          <w:tcPr>
            <w:tcW w:type="dxa" w:w="415"/>
          </w:tcPr>
          <w:p>
            <w:pPr>
              <w:pStyle w:val="null3"/>
            </w:pPr>
            <w:r>
              <w:rPr/>
              <w:t>151</w:t>
            </w:r>
          </w:p>
        </w:tc>
        <w:tc>
          <w:tcPr>
            <w:tcW w:type="dxa" w:w="5814"/>
          </w:tcPr>
          <w:p>
            <w:pPr>
              <w:pStyle w:val="null3"/>
            </w:pPr>
            <w:r>
              <w:rPr/>
              <w:t>（二）网络产品</w:t>
            </w:r>
          </w:p>
        </w:tc>
      </w:tr>
      <w:tr>
        <w:tc>
          <w:tcPr>
            <w:tcW w:type="dxa" w:w="2076"/>
          </w:tcPr>
          <w:p/>
        </w:tc>
        <w:tc>
          <w:tcPr>
            <w:tcW w:type="dxa" w:w="415"/>
          </w:tcPr>
          <w:p>
            <w:pPr>
              <w:pStyle w:val="null3"/>
            </w:pPr>
            <w:r>
              <w:rPr/>
              <w:t>152</w:t>
            </w:r>
          </w:p>
        </w:tc>
        <w:tc>
          <w:tcPr>
            <w:tcW w:type="dxa" w:w="5814"/>
          </w:tcPr>
          <w:p>
            <w:pPr>
              <w:pStyle w:val="null3"/>
            </w:pPr>
            <w:r>
              <w:rPr/>
              <w:t>1、主控板卡。</w:t>
            </w:r>
          </w:p>
        </w:tc>
      </w:tr>
      <w:tr>
        <w:tc>
          <w:tcPr>
            <w:tcW w:type="dxa" w:w="2076"/>
          </w:tcPr>
          <w:p/>
        </w:tc>
        <w:tc>
          <w:tcPr>
            <w:tcW w:type="dxa" w:w="415"/>
          </w:tcPr>
          <w:p>
            <w:pPr>
              <w:pStyle w:val="null3"/>
            </w:pPr>
            <w:r>
              <w:rPr/>
              <w:t>153</w:t>
            </w:r>
          </w:p>
        </w:tc>
        <w:tc>
          <w:tcPr>
            <w:tcW w:type="dxa" w:w="5814"/>
          </w:tcPr>
          <w:p>
            <w:pPr>
              <w:pStyle w:val="null3"/>
            </w:pPr>
            <w:r>
              <w:rPr/>
              <w:t>（三）网络产品</w:t>
            </w:r>
          </w:p>
        </w:tc>
      </w:tr>
      <w:tr>
        <w:tc>
          <w:tcPr>
            <w:tcW w:type="dxa" w:w="2076"/>
          </w:tcPr>
          <w:p/>
        </w:tc>
        <w:tc>
          <w:tcPr>
            <w:tcW w:type="dxa" w:w="415"/>
          </w:tcPr>
          <w:p>
            <w:pPr>
              <w:pStyle w:val="null3"/>
            </w:pPr>
            <w:r>
              <w:rPr/>
              <w:t>154</w:t>
            </w:r>
          </w:p>
        </w:tc>
        <w:tc>
          <w:tcPr>
            <w:tcW w:type="dxa" w:w="5814"/>
          </w:tcPr>
          <w:p>
            <w:pPr>
              <w:pStyle w:val="null3"/>
            </w:pPr>
            <w:r>
              <w:rPr/>
              <w:t>1、交流电源模块，650W。</w:t>
            </w:r>
          </w:p>
        </w:tc>
      </w:tr>
      <w:tr>
        <w:tc>
          <w:tcPr>
            <w:tcW w:type="dxa" w:w="2076"/>
          </w:tcPr>
          <w:p/>
        </w:tc>
        <w:tc>
          <w:tcPr>
            <w:tcW w:type="dxa" w:w="415"/>
          </w:tcPr>
          <w:p>
            <w:pPr>
              <w:pStyle w:val="null3"/>
            </w:pPr>
            <w:r>
              <w:rPr/>
              <w:t>155</w:t>
            </w:r>
          </w:p>
        </w:tc>
        <w:tc>
          <w:tcPr>
            <w:tcW w:type="dxa" w:w="5814"/>
          </w:tcPr>
          <w:p>
            <w:pPr>
              <w:pStyle w:val="null3"/>
            </w:pPr>
            <w:r>
              <w:rPr/>
              <w:t>（四）板卡</w:t>
            </w:r>
          </w:p>
        </w:tc>
      </w:tr>
      <w:tr>
        <w:tc>
          <w:tcPr>
            <w:tcW w:type="dxa" w:w="2076"/>
          </w:tcPr>
          <w:p/>
        </w:tc>
        <w:tc>
          <w:tcPr>
            <w:tcW w:type="dxa" w:w="415"/>
          </w:tcPr>
          <w:p>
            <w:pPr>
              <w:pStyle w:val="null3"/>
            </w:pPr>
            <w:r>
              <w:rPr/>
              <w:t>156</w:t>
            </w:r>
          </w:p>
        </w:tc>
        <w:tc>
          <w:tcPr>
            <w:tcW w:type="dxa" w:w="5814"/>
          </w:tcPr>
          <w:p>
            <w:pPr>
              <w:pStyle w:val="null3"/>
            </w:pPr>
            <w:r>
              <w:rPr/>
              <w:t>1、24千兆电，20千兆SFP，4万兆SFP+。</w:t>
            </w:r>
          </w:p>
        </w:tc>
      </w:tr>
      <w:tr>
        <w:tc>
          <w:tcPr>
            <w:tcW w:type="dxa" w:w="2076"/>
          </w:tcPr>
          <w:p/>
        </w:tc>
        <w:tc>
          <w:tcPr>
            <w:tcW w:type="dxa" w:w="415"/>
          </w:tcPr>
          <w:p>
            <w:pPr>
              <w:pStyle w:val="null3"/>
            </w:pPr>
            <w:r>
              <w:rPr/>
              <w:t>157</w:t>
            </w:r>
          </w:p>
        </w:tc>
        <w:tc>
          <w:tcPr>
            <w:tcW w:type="dxa" w:w="5814"/>
          </w:tcPr>
          <w:p>
            <w:pPr>
              <w:pStyle w:val="null3"/>
            </w:pPr>
            <w:r>
              <w:rPr/>
              <w:t>（五）网络产品</w:t>
            </w:r>
          </w:p>
        </w:tc>
      </w:tr>
      <w:tr>
        <w:tc>
          <w:tcPr>
            <w:tcW w:type="dxa" w:w="2076"/>
          </w:tcPr>
          <w:p/>
        </w:tc>
        <w:tc>
          <w:tcPr>
            <w:tcW w:type="dxa" w:w="415"/>
          </w:tcPr>
          <w:p>
            <w:pPr>
              <w:pStyle w:val="null3"/>
            </w:pPr>
            <w:r>
              <w:rPr/>
              <w:t>158</w:t>
            </w:r>
          </w:p>
        </w:tc>
        <w:tc>
          <w:tcPr>
            <w:tcW w:type="dxa" w:w="5814"/>
          </w:tcPr>
          <w:p>
            <w:pPr>
              <w:pStyle w:val="null3"/>
            </w:pPr>
            <w:r>
              <w:rPr/>
              <w:t>1、24千兆电，8千兆SFP。</w:t>
            </w:r>
          </w:p>
        </w:tc>
      </w:tr>
      <w:tr>
        <w:tc>
          <w:tcPr>
            <w:tcW w:type="dxa" w:w="2076"/>
          </w:tcPr>
          <w:p/>
        </w:tc>
        <w:tc>
          <w:tcPr>
            <w:tcW w:type="dxa" w:w="415"/>
          </w:tcPr>
          <w:p>
            <w:pPr>
              <w:pStyle w:val="null3"/>
            </w:pPr>
            <w:r>
              <w:rPr/>
              <w:t>159</w:t>
            </w:r>
          </w:p>
        </w:tc>
        <w:tc>
          <w:tcPr>
            <w:tcW w:type="dxa" w:w="5814"/>
          </w:tcPr>
          <w:p>
            <w:pPr>
              <w:pStyle w:val="null3"/>
            </w:pPr>
            <w:r>
              <w:rPr/>
              <w:t>十三、（一）基础包/系统管理</w:t>
            </w:r>
          </w:p>
        </w:tc>
      </w:tr>
      <w:tr>
        <w:tc>
          <w:tcPr>
            <w:tcW w:type="dxa" w:w="2076"/>
          </w:tcPr>
          <w:p/>
        </w:tc>
        <w:tc>
          <w:tcPr>
            <w:tcW w:type="dxa" w:w="415"/>
          </w:tcPr>
          <w:p>
            <w:pPr>
              <w:pStyle w:val="null3"/>
            </w:pPr>
            <w:r>
              <w:rPr/>
              <w:t>160</w:t>
            </w:r>
          </w:p>
        </w:tc>
        <w:tc>
          <w:tcPr>
            <w:tcW w:type="dxa" w:w="5814"/>
          </w:tcPr>
          <w:p>
            <w:pPr>
              <w:pStyle w:val="null3"/>
            </w:pPr>
            <w:r>
              <w:rPr/>
              <w:t>系统基础包，提供业务应用依赖的基础资源信息及基础服务能力，包括组织管理、区域管理、人员管理、车辆管理、用户管理、设备管理、低代码引擎、门户工作台等。</w:t>
            </w:r>
          </w:p>
        </w:tc>
      </w:tr>
      <w:tr>
        <w:tc>
          <w:tcPr>
            <w:tcW w:type="dxa" w:w="2076"/>
          </w:tcPr>
          <w:p/>
        </w:tc>
        <w:tc>
          <w:tcPr>
            <w:tcW w:type="dxa" w:w="415"/>
          </w:tcPr>
          <w:p>
            <w:pPr>
              <w:pStyle w:val="null3"/>
            </w:pPr>
            <w:r>
              <w:rPr/>
              <w:t>161</w:t>
            </w:r>
          </w:p>
        </w:tc>
        <w:tc>
          <w:tcPr>
            <w:tcW w:type="dxa" w:w="5814"/>
          </w:tcPr>
          <w:p>
            <w:pPr>
              <w:pStyle w:val="null3"/>
            </w:pPr>
            <w:r>
              <w:rPr/>
              <w:t>系统基础信息管理：</w:t>
            </w:r>
          </w:p>
        </w:tc>
      </w:tr>
      <w:tr>
        <w:tc>
          <w:tcPr>
            <w:tcW w:type="dxa" w:w="2076"/>
          </w:tcPr>
          <w:p/>
        </w:tc>
        <w:tc>
          <w:tcPr>
            <w:tcW w:type="dxa" w:w="415"/>
          </w:tcPr>
          <w:p>
            <w:pPr>
              <w:pStyle w:val="null3"/>
            </w:pPr>
            <w:r>
              <w:rPr/>
              <w:t>162</w:t>
            </w:r>
          </w:p>
        </w:tc>
        <w:tc>
          <w:tcPr>
            <w:tcW w:type="dxa" w:w="5814"/>
          </w:tcPr>
          <w:p>
            <w:pPr>
              <w:pStyle w:val="null3"/>
            </w:pPr>
            <w:r>
              <w:rPr/>
              <w:t>系统基础信息管理提供了系统业务应用依赖的基础资源，包括安保用户管理、安保基础数据管理、安保区域管理、安保系统配置、物联设备管理，统一管理了组织、区域、人员、卡片、车辆和物联设备等资源，并提供人车、人卡的关联关系配置能力。</w:t>
            </w:r>
          </w:p>
        </w:tc>
      </w:tr>
      <w:tr>
        <w:tc>
          <w:tcPr>
            <w:tcW w:type="dxa" w:w="2076"/>
          </w:tcPr>
          <w:p/>
        </w:tc>
        <w:tc>
          <w:tcPr>
            <w:tcW w:type="dxa" w:w="415"/>
          </w:tcPr>
          <w:p>
            <w:pPr>
              <w:pStyle w:val="null3"/>
            </w:pPr>
            <w:r>
              <w:rPr/>
              <w:t>163</w:t>
            </w:r>
          </w:p>
        </w:tc>
        <w:tc>
          <w:tcPr>
            <w:tcW w:type="dxa" w:w="5814"/>
          </w:tcPr>
          <w:p>
            <w:pPr>
              <w:pStyle w:val="null3"/>
            </w:pPr>
            <w:r>
              <w:rPr/>
              <w:t>1、组织资源管理</w:t>
            </w:r>
          </w:p>
        </w:tc>
      </w:tr>
      <w:tr>
        <w:tc>
          <w:tcPr>
            <w:tcW w:type="dxa" w:w="2076"/>
          </w:tcPr>
          <w:p/>
        </w:tc>
        <w:tc>
          <w:tcPr>
            <w:tcW w:type="dxa" w:w="415"/>
          </w:tcPr>
          <w:p>
            <w:pPr>
              <w:pStyle w:val="null3"/>
            </w:pPr>
            <w:r>
              <w:rPr/>
              <w:t>164</w:t>
            </w:r>
          </w:p>
        </w:tc>
        <w:tc>
          <w:tcPr>
            <w:tcW w:type="dxa" w:w="5814"/>
          </w:tcPr>
          <w:p>
            <w:pPr>
              <w:pStyle w:val="null3"/>
            </w:pPr>
            <w:r>
              <w:rPr/>
              <w:t>1.1、支持组织基础信息的增删改查、导入、导出等功能；</w:t>
            </w:r>
          </w:p>
        </w:tc>
      </w:tr>
      <w:tr>
        <w:tc>
          <w:tcPr>
            <w:tcW w:type="dxa" w:w="2076"/>
          </w:tcPr>
          <w:p/>
        </w:tc>
        <w:tc>
          <w:tcPr>
            <w:tcW w:type="dxa" w:w="415"/>
          </w:tcPr>
          <w:p>
            <w:pPr>
              <w:pStyle w:val="null3"/>
            </w:pPr>
            <w:r>
              <w:rPr/>
              <w:t>165</w:t>
            </w:r>
          </w:p>
        </w:tc>
        <w:tc>
          <w:tcPr>
            <w:tcW w:type="dxa" w:w="5814"/>
          </w:tcPr>
          <w:p>
            <w:pPr>
              <w:pStyle w:val="null3"/>
            </w:pPr>
            <w:r>
              <w:rPr/>
              <w:t>2、区域资源管理</w:t>
            </w:r>
          </w:p>
        </w:tc>
      </w:tr>
      <w:tr>
        <w:tc>
          <w:tcPr>
            <w:tcW w:type="dxa" w:w="2076"/>
          </w:tcPr>
          <w:p/>
        </w:tc>
        <w:tc>
          <w:tcPr>
            <w:tcW w:type="dxa" w:w="415"/>
          </w:tcPr>
          <w:p>
            <w:pPr>
              <w:pStyle w:val="null3"/>
            </w:pPr>
            <w:r>
              <w:rPr/>
              <w:t>166</w:t>
            </w:r>
          </w:p>
        </w:tc>
        <w:tc>
          <w:tcPr>
            <w:tcW w:type="dxa" w:w="5814"/>
          </w:tcPr>
          <w:p>
            <w:pPr>
              <w:pStyle w:val="null3"/>
            </w:pPr>
            <w:r>
              <w:rPr/>
              <w:t>2.1、支持区域基础信息的增删改查、导入、导出等功能；</w:t>
            </w:r>
          </w:p>
        </w:tc>
      </w:tr>
      <w:tr>
        <w:tc>
          <w:tcPr>
            <w:tcW w:type="dxa" w:w="2076"/>
          </w:tcPr>
          <w:p/>
        </w:tc>
        <w:tc>
          <w:tcPr>
            <w:tcW w:type="dxa" w:w="415"/>
          </w:tcPr>
          <w:p>
            <w:pPr>
              <w:pStyle w:val="null3"/>
            </w:pPr>
            <w:r>
              <w:rPr/>
              <w:t>167</w:t>
            </w:r>
          </w:p>
        </w:tc>
        <w:tc>
          <w:tcPr>
            <w:tcW w:type="dxa" w:w="5814"/>
          </w:tcPr>
          <w:p>
            <w:pPr>
              <w:pStyle w:val="null3"/>
            </w:pPr>
            <w:r>
              <w:rPr/>
              <w:t>3、人员信息管理</w:t>
            </w:r>
          </w:p>
        </w:tc>
      </w:tr>
      <w:tr>
        <w:tc>
          <w:tcPr>
            <w:tcW w:type="dxa" w:w="2076"/>
          </w:tcPr>
          <w:p/>
        </w:tc>
        <w:tc>
          <w:tcPr>
            <w:tcW w:type="dxa" w:w="415"/>
          </w:tcPr>
          <w:p>
            <w:pPr>
              <w:pStyle w:val="null3"/>
            </w:pPr>
            <w:r>
              <w:rPr/>
              <w:t>168</w:t>
            </w:r>
          </w:p>
        </w:tc>
        <w:tc>
          <w:tcPr>
            <w:tcW w:type="dxa" w:w="5814"/>
          </w:tcPr>
          <w:p>
            <w:pPr>
              <w:pStyle w:val="null3"/>
            </w:pPr>
            <w:r>
              <w:rPr/>
              <w:t>3.1、支持人员信息的增删改查、导入、导出，包括人脸、指纹采集；</w:t>
            </w:r>
          </w:p>
        </w:tc>
      </w:tr>
      <w:tr>
        <w:tc>
          <w:tcPr>
            <w:tcW w:type="dxa" w:w="2076"/>
          </w:tcPr>
          <w:p/>
        </w:tc>
        <w:tc>
          <w:tcPr>
            <w:tcW w:type="dxa" w:w="415"/>
          </w:tcPr>
          <w:p>
            <w:pPr>
              <w:pStyle w:val="null3"/>
            </w:pPr>
            <w:r>
              <w:rPr/>
              <w:t>169</w:t>
            </w:r>
          </w:p>
        </w:tc>
        <w:tc>
          <w:tcPr>
            <w:tcW w:type="dxa" w:w="5814"/>
          </w:tcPr>
          <w:p>
            <w:pPr>
              <w:pStyle w:val="null3"/>
            </w:pPr>
            <w:r>
              <w:rPr/>
              <w:t>3.2、支持人员基础信息自定义扩展；</w:t>
            </w:r>
          </w:p>
        </w:tc>
      </w:tr>
      <w:tr>
        <w:tc>
          <w:tcPr>
            <w:tcW w:type="dxa" w:w="2076"/>
          </w:tcPr>
          <w:p/>
        </w:tc>
        <w:tc>
          <w:tcPr>
            <w:tcW w:type="dxa" w:w="415"/>
          </w:tcPr>
          <w:p>
            <w:pPr>
              <w:pStyle w:val="null3"/>
            </w:pPr>
            <w:r>
              <w:rPr/>
              <w:t>170</w:t>
            </w:r>
          </w:p>
        </w:tc>
        <w:tc>
          <w:tcPr>
            <w:tcW w:type="dxa" w:w="5814"/>
          </w:tcPr>
          <w:p>
            <w:pPr>
              <w:pStyle w:val="null3"/>
            </w:pPr>
            <w:r>
              <w:rPr/>
              <w:t>4、卡片信息管理</w:t>
            </w:r>
          </w:p>
        </w:tc>
      </w:tr>
      <w:tr>
        <w:tc>
          <w:tcPr>
            <w:tcW w:type="dxa" w:w="2076"/>
          </w:tcPr>
          <w:p/>
        </w:tc>
        <w:tc>
          <w:tcPr>
            <w:tcW w:type="dxa" w:w="415"/>
          </w:tcPr>
          <w:p>
            <w:pPr>
              <w:pStyle w:val="null3"/>
            </w:pPr>
            <w:r>
              <w:rPr/>
              <w:t>171</w:t>
            </w:r>
          </w:p>
        </w:tc>
        <w:tc>
          <w:tcPr>
            <w:tcW w:type="dxa" w:w="5814"/>
          </w:tcPr>
          <w:p>
            <w:pPr>
              <w:pStyle w:val="null3"/>
            </w:pPr>
            <w:r>
              <w:rPr/>
              <w:t>4.1、支持卡片基本信息的增删改查、导入、导出；</w:t>
            </w:r>
          </w:p>
        </w:tc>
      </w:tr>
      <w:tr>
        <w:tc>
          <w:tcPr>
            <w:tcW w:type="dxa" w:w="2076"/>
          </w:tcPr>
          <w:p/>
        </w:tc>
        <w:tc>
          <w:tcPr>
            <w:tcW w:type="dxa" w:w="415"/>
          </w:tcPr>
          <w:p>
            <w:pPr>
              <w:pStyle w:val="null3"/>
            </w:pPr>
            <w:r>
              <w:rPr/>
              <w:t>172</w:t>
            </w:r>
          </w:p>
        </w:tc>
        <w:tc>
          <w:tcPr>
            <w:tcW w:type="dxa" w:w="5814"/>
          </w:tcPr>
          <w:p>
            <w:pPr>
              <w:pStyle w:val="null3"/>
            </w:pPr>
            <w:r>
              <w:rPr/>
              <w:t>4.2、支持人员开卡、退卡、挂失、解挂、换卡及卡扇区加密；</w:t>
            </w:r>
          </w:p>
        </w:tc>
      </w:tr>
      <w:tr>
        <w:tc>
          <w:tcPr>
            <w:tcW w:type="dxa" w:w="2076"/>
          </w:tcPr>
          <w:p/>
        </w:tc>
        <w:tc>
          <w:tcPr>
            <w:tcW w:type="dxa" w:w="415"/>
          </w:tcPr>
          <w:p>
            <w:pPr>
              <w:pStyle w:val="null3"/>
            </w:pPr>
            <w:r>
              <w:rPr/>
              <w:t>173</w:t>
            </w:r>
          </w:p>
        </w:tc>
        <w:tc>
          <w:tcPr>
            <w:tcW w:type="dxa" w:w="5814"/>
          </w:tcPr>
          <w:p>
            <w:pPr>
              <w:pStyle w:val="null3"/>
            </w:pPr>
            <w:r>
              <w:rPr/>
              <w:t>5、车辆信息管理</w:t>
            </w:r>
          </w:p>
        </w:tc>
      </w:tr>
      <w:tr>
        <w:tc>
          <w:tcPr>
            <w:tcW w:type="dxa" w:w="2076"/>
          </w:tcPr>
          <w:p/>
        </w:tc>
        <w:tc>
          <w:tcPr>
            <w:tcW w:type="dxa" w:w="415"/>
          </w:tcPr>
          <w:p>
            <w:pPr>
              <w:pStyle w:val="null3"/>
            </w:pPr>
            <w:r>
              <w:rPr/>
              <w:t>174</w:t>
            </w:r>
          </w:p>
        </w:tc>
        <w:tc>
          <w:tcPr>
            <w:tcW w:type="dxa" w:w="5814"/>
          </w:tcPr>
          <w:p>
            <w:pPr>
              <w:pStyle w:val="null3"/>
            </w:pPr>
            <w:r>
              <w:rPr/>
              <w:t>5.1、支持车辆基本信息的增删改查、导入、导出；</w:t>
            </w:r>
          </w:p>
        </w:tc>
      </w:tr>
      <w:tr>
        <w:tc>
          <w:tcPr>
            <w:tcW w:type="dxa" w:w="2076"/>
          </w:tcPr>
          <w:p/>
        </w:tc>
        <w:tc>
          <w:tcPr>
            <w:tcW w:type="dxa" w:w="415"/>
          </w:tcPr>
          <w:p>
            <w:pPr>
              <w:pStyle w:val="null3"/>
            </w:pPr>
            <w:r>
              <w:rPr/>
              <w:t>175</w:t>
            </w:r>
          </w:p>
        </w:tc>
        <w:tc>
          <w:tcPr>
            <w:tcW w:type="dxa" w:w="5814"/>
          </w:tcPr>
          <w:p>
            <w:pPr>
              <w:pStyle w:val="null3"/>
            </w:pPr>
            <w:r>
              <w:rPr/>
              <w:t>6、设备信息管理</w:t>
            </w:r>
          </w:p>
        </w:tc>
      </w:tr>
      <w:tr>
        <w:tc>
          <w:tcPr>
            <w:tcW w:type="dxa" w:w="2076"/>
          </w:tcPr>
          <w:p/>
        </w:tc>
        <w:tc>
          <w:tcPr>
            <w:tcW w:type="dxa" w:w="415"/>
          </w:tcPr>
          <w:p>
            <w:pPr>
              <w:pStyle w:val="null3"/>
            </w:pPr>
            <w:r>
              <w:rPr/>
              <w:t>176</w:t>
            </w:r>
          </w:p>
        </w:tc>
        <w:tc>
          <w:tcPr>
            <w:tcW w:type="dxa" w:w="5814"/>
          </w:tcPr>
          <w:p>
            <w:pPr>
              <w:pStyle w:val="null3"/>
            </w:pPr>
            <w:r>
              <w:rPr/>
              <w:t>6.1、提供设备统一接入管理，包括：视频设备、出入口设备、门禁设备、梯控设备、可视对讲设备、食堂消费设备、寻车诱导设备、卡口设备、车载设备、报警设备等；</w:t>
            </w:r>
          </w:p>
        </w:tc>
      </w:tr>
      <w:tr>
        <w:tc>
          <w:tcPr>
            <w:tcW w:type="dxa" w:w="2076"/>
          </w:tcPr>
          <w:p/>
        </w:tc>
        <w:tc>
          <w:tcPr>
            <w:tcW w:type="dxa" w:w="415"/>
          </w:tcPr>
          <w:p>
            <w:pPr>
              <w:pStyle w:val="null3"/>
            </w:pPr>
            <w:r>
              <w:rPr/>
              <w:t>177</w:t>
            </w:r>
          </w:p>
        </w:tc>
        <w:tc>
          <w:tcPr>
            <w:tcW w:type="dxa" w:w="5814"/>
          </w:tcPr>
          <w:p>
            <w:pPr>
              <w:pStyle w:val="null3"/>
            </w:pPr>
            <w:r>
              <w:rPr/>
              <w:t>7、系统用户管理</w:t>
            </w:r>
          </w:p>
        </w:tc>
      </w:tr>
      <w:tr>
        <w:tc>
          <w:tcPr>
            <w:tcW w:type="dxa" w:w="2076"/>
          </w:tcPr>
          <w:p/>
        </w:tc>
        <w:tc>
          <w:tcPr>
            <w:tcW w:type="dxa" w:w="415"/>
          </w:tcPr>
          <w:p>
            <w:pPr>
              <w:pStyle w:val="null3"/>
            </w:pPr>
            <w:r>
              <w:rPr/>
              <w:t>178</w:t>
            </w:r>
          </w:p>
        </w:tc>
        <w:tc>
          <w:tcPr>
            <w:tcW w:type="dxa" w:w="5814"/>
          </w:tcPr>
          <w:p>
            <w:pPr>
              <w:pStyle w:val="null3"/>
            </w:pPr>
            <w:r>
              <w:rPr/>
              <w:t>7.1、支持账户基本信息和角色信息的增删改查；</w:t>
            </w:r>
          </w:p>
        </w:tc>
      </w:tr>
      <w:tr>
        <w:tc>
          <w:tcPr>
            <w:tcW w:type="dxa" w:w="2076"/>
          </w:tcPr>
          <w:p/>
        </w:tc>
        <w:tc>
          <w:tcPr>
            <w:tcW w:type="dxa" w:w="415"/>
          </w:tcPr>
          <w:p>
            <w:pPr>
              <w:pStyle w:val="null3"/>
            </w:pPr>
            <w:r>
              <w:rPr/>
              <w:t>179</w:t>
            </w:r>
          </w:p>
        </w:tc>
        <w:tc>
          <w:tcPr>
            <w:tcW w:type="dxa" w:w="5814"/>
          </w:tcPr>
          <w:p>
            <w:pPr>
              <w:pStyle w:val="null3"/>
            </w:pPr>
            <w:r>
              <w:rPr/>
              <w:t>7.2、支持配置不同角色权限，包括菜单权限、组织权限、区域权限、资源权限、功能控制权限；</w:t>
            </w:r>
          </w:p>
        </w:tc>
      </w:tr>
      <w:tr>
        <w:tc>
          <w:tcPr>
            <w:tcW w:type="dxa" w:w="2076"/>
          </w:tcPr>
          <w:p/>
        </w:tc>
        <w:tc>
          <w:tcPr>
            <w:tcW w:type="dxa" w:w="415"/>
          </w:tcPr>
          <w:p>
            <w:pPr>
              <w:pStyle w:val="null3"/>
            </w:pPr>
            <w:r>
              <w:rPr/>
              <w:t>180</w:t>
            </w:r>
          </w:p>
        </w:tc>
        <w:tc>
          <w:tcPr>
            <w:tcW w:type="dxa" w:w="5814"/>
          </w:tcPr>
          <w:p>
            <w:pPr>
              <w:pStyle w:val="null3"/>
            </w:pPr>
            <w:r>
              <w:rPr/>
              <w:t>7.3、支持用户组权限分配；</w:t>
            </w:r>
          </w:p>
        </w:tc>
      </w:tr>
      <w:tr>
        <w:tc>
          <w:tcPr>
            <w:tcW w:type="dxa" w:w="2076"/>
          </w:tcPr>
          <w:p/>
        </w:tc>
        <w:tc>
          <w:tcPr>
            <w:tcW w:type="dxa" w:w="415"/>
          </w:tcPr>
          <w:p>
            <w:pPr>
              <w:pStyle w:val="null3"/>
            </w:pPr>
            <w:r>
              <w:rPr/>
              <w:t>181</w:t>
            </w:r>
          </w:p>
        </w:tc>
        <w:tc>
          <w:tcPr>
            <w:tcW w:type="dxa" w:w="5814"/>
          </w:tcPr>
          <w:p>
            <w:pPr>
              <w:pStyle w:val="null3"/>
            </w:pPr>
            <w:r>
              <w:rPr/>
              <w:t>7.4、支持用户安全管理，可绑定用户mac地址及IP，可自行修改用户密码或者管理员重置密码；</w:t>
            </w:r>
          </w:p>
        </w:tc>
      </w:tr>
      <w:tr>
        <w:tc>
          <w:tcPr>
            <w:tcW w:type="dxa" w:w="2076"/>
          </w:tcPr>
          <w:p/>
        </w:tc>
        <w:tc>
          <w:tcPr>
            <w:tcW w:type="dxa" w:w="415"/>
          </w:tcPr>
          <w:p>
            <w:pPr>
              <w:pStyle w:val="null3"/>
            </w:pPr>
            <w:r>
              <w:rPr/>
              <w:t>182</w:t>
            </w:r>
          </w:p>
        </w:tc>
        <w:tc>
          <w:tcPr>
            <w:tcW w:type="dxa" w:w="5814"/>
          </w:tcPr>
          <w:p>
            <w:pPr>
              <w:pStyle w:val="null3"/>
            </w:pPr>
            <w:r>
              <w:rPr/>
              <w:t>7.5、支持从Windows域同步用户信息，用于域账户进行平台登录；</w:t>
            </w:r>
          </w:p>
        </w:tc>
      </w:tr>
      <w:tr>
        <w:tc>
          <w:tcPr>
            <w:tcW w:type="dxa" w:w="2076"/>
          </w:tcPr>
          <w:p/>
        </w:tc>
        <w:tc>
          <w:tcPr>
            <w:tcW w:type="dxa" w:w="415"/>
          </w:tcPr>
          <w:p>
            <w:pPr>
              <w:pStyle w:val="null3"/>
            </w:pPr>
            <w:r>
              <w:rPr/>
              <w:t>183</w:t>
            </w:r>
          </w:p>
        </w:tc>
        <w:tc>
          <w:tcPr>
            <w:tcW w:type="dxa" w:w="5814"/>
          </w:tcPr>
          <w:p>
            <w:pPr>
              <w:pStyle w:val="null3"/>
            </w:pPr>
            <w:r>
              <w:rPr/>
              <w:t>8、低代码引擎</w:t>
            </w:r>
          </w:p>
        </w:tc>
      </w:tr>
      <w:tr>
        <w:tc>
          <w:tcPr>
            <w:tcW w:type="dxa" w:w="2076"/>
          </w:tcPr>
          <w:p/>
        </w:tc>
        <w:tc>
          <w:tcPr>
            <w:tcW w:type="dxa" w:w="415"/>
          </w:tcPr>
          <w:p>
            <w:pPr>
              <w:pStyle w:val="null3"/>
            </w:pPr>
            <w:r>
              <w:rPr/>
              <w:t>184</w:t>
            </w:r>
          </w:p>
        </w:tc>
        <w:tc>
          <w:tcPr>
            <w:tcW w:type="dxa" w:w="5814"/>
          </w:tcPr>
          <w:p>
            <w:pPr>
              <w:pStyle w:val="null3"/>
            </w:pPr>
            <w:r>
              <w:rPr/>
              <w:t>8.1、支持流程表单引擎、报表引擎、巡检引擎、规则引擎、界面编排引擎等。</w:t>
            </w:r>
          </w:p>
        </w:tc>
      </w:tr>
      <w:tr>
        <w:tc>
          <w:tcPr>
            <w:tcW w:type="dxa" w:w="2076"/>
          </w:tcPr>
          <w:p/>
        </w:tc>
        <w:tc>
          <w:tcPr>
            <w:tcW w:type="dxa" w:w="415"/>
          </w:tcPr>
          <w:p>
            <w:pPr>
              <w:pStyle w:val="null3"/>
            </w:pPr>
            <w:r>
              <w:rPr/>
              <w:t>185</w:t>
            </w:r>
          </w:p>
        </w:tc>
        <w:tc>
          <w:tcPr>
            <w:tcW w:type="dxa" w:w="5814"/>
          </w:tcPr>
          <w:p>
            <w:pPr>
              <w:pStyle w:val="null3"/>
            </w:pPr>
            <w:r>
              <w:rPr/>
              <w:t>（二）视频监控</w:t>
            </w:r>
          </w:p>
        </w:tc>
      </w:tr>
      <w:tr>
        <w:tc>
          <w:tcPr>
            <w:tcW w:type="dxa" w:w="2076"/>
          </w:tcPr>
          <w:p/>
        </w:tc>
        <w:tc>
          <w:tcPr>
            <w:tcW w:type="dxa" w:w="415"/>
          </w:tcPr>
          <w:p>
            <w:pPr>
              <w:pStyle w:val="null3"/>
            </w:pPr>
            <w:r>
              <w:rPr/>
              <w:t>186</w:t>
            </w:r>
          </w:p>
        </w:tc>
        <w:tc>
          <w:tcPr>
            <w:tcW w:type="dxa" w:w="5814"/>
          </w:tcPr>
          <w:p>
            <w:pPr>
              <w:pStyle w:val="null3"/>
            </w:pPr>
            <w:r>
              <w:rPr/>
              <w:t>视频监控应用提供视频管理服务，实现视频预览、录像回放、视频上墙、视频事件监控服务能力，并且在网络带宽不足、有流量限制的网络环境下可以通过以图片替代视频的模式提供监控服务。</w:t>
            </w:r>
          </w:p>
        </w:tc>
      </w:tr>
      <w:tr>
        <w:tc>
          <w:tcPr>
            <w:tcW w:type="dxa" w:w="2076"/>
          </w:tcPr>
          <w:p/>
        </w:tc>
        <w:tc>
          <w:tcPr>
            <w:tcW w:type="dxa" w:w="415"/>
          </w:tcPr>
          <w:p>
            <w:pPr>
              <w:pStyle w:val="null3"/>
            </w:pPr>
            <w:r>
              <w:rPr/>
              <w:t>187</w:t>
            </w:r>
          </w:p>
        </w:tc>
        <w:tc>
          <w:tcPr>
            <w:tcW w:type="dxa" w:w="5814"/>
          </w:tcPr>
          <w:p>
            <w:pPr>
              <w:pStyle w:val="null3"/>
            </w:pPr>
            <w:r>
              <w:rPr/>
              <w:t>1、视频预览</w:t>
            </w:r>
          </w:p>
        </w:tc>
      </w:tr>
      <w:tr>
        <w:tc>
          <w:tcPr>
            <w:tcW w:type="dxa" w:w="2076"/>
          </w:tcPr>
          <w:p/>
        </w:tc>
        <w:tc>
          <w:tcPr>
            <w:tcW w:type="dxa" w:w="415"/>
          </w:tcPr>
          <w:p>
            <w:pPr>
              <w:pStyle w:val="null3"/>
            </w:pPr>
            <w:r>
              <w:rPr/>
              <w:t>188</w:t>
            </w:r>
          </w:p>
        </w:tc>
        <w:tc>
          <w:tcPr>
            <w:tcW w:type="dxa" w:w="5814"/>
          </w:tcPr>
          <w:p>
            <w:pPr>
              <w:pStyle w:val="null3"/>
            </w:pPr>
            <w:r>
              <w:rPr/>
              <w:t>1.1、支持视频实时预览能力，实现预览窗口布局切换、预览画面自适应及全屏切换；</w:t>
            </w:r>
          </w:p>
        </w:tc>
      </w:tr>
      <w:tr>
        <w:tc>
          <w:tcPr>
            <w:tcW w:type="dxa" w:w="2076"/>
          </w:tcPr>
          <w:p/>
        </w:tc>
        <w:tc>
          <w:tcPr>
            <w:tcW w:type="dxa" w:w="415"/>
          </w:tcPr>
          <w:p>
            <w:pPr>
              <w:pStyle w:val="null3"/>
            </w:pPr>
            <w:r>
              <w:rPr/>
              <w:t>189</w:t>
            </w:r>
          </w:p>
        </w:tc>
        <w:tc>
          <w:tcPr>
            <w:tcW w:type="dxa" w:w="5814"/>
          </w:tcPr>
          <w:p>
            <w:pPr>
              <w:pStyle w:val="null3"/>
            </w:pPr>
            <w:r>
              <w:rPr/>
              <w:t>1.2、支持云台控制、实时抓图、紧急录像、即时回放、主子码流切换、声音开启\\关闭、辅屏预览（1个辅屏）、对讲、广播、报警输出控制的能力；</w:t>
            </w:r>
          </w:p>
        </w:tc>
      </w:tr>
      <w:tr>
        <w:tc>
          <w:tcPr>
            <w:tcW w:type="dxa" w:w="2076"/>
          </w:tcPr>
          <w:p/>
        </w:tc>
        <w:tc>
          <w:tcPr>
            <w:tcW w:type="dxa" w:w="415"/>
          </w:tcPr>
          <w:p>
            <w:pPr>
              <w:pStyle w:val="null3"/>
            </w:pPr>
            <w:r>
              <w:rPr/>
              <w:t>190</w:t>
            </w:r>
          </w:p>
        </w:tc>
        <w:tc>
          <w:tcPr>
            <w:tcW w:type="dxa" w:w="5814"/>
          </w:tcPr>
          <w:p>
            <w:pPr>
              <w:pStyle w:val="null3"/>
            </w:pPr>
            <w:r>
              <w:rPr/>
              <w:t>1.3、支持智能规则展示的能力（如：针对热成像设备温度信息实时展示）；</w:t>
            </w:r>
          </w:p>
        </w:tc>
      </w:tr>
      <w:tr>
        <w:tc>
          <w:tcPr>
            <w:tcW w:type="dxa" w:w="2076"/>
          </w:tcPr>
          <w:p/>
        </w:tc>
        <w:tc>
          <w:tcPr>
            <w:tcW w:type="dxa" w:w="415"/>
          </w:tcPr>
          <w:p>
            <w:pPr>
              <w:pStyle w:val="null3"/>
            </w:pPr>
            <w:r>
              <w:rPr/>
              <w:t>191</w:t>
            </w:r>
          </w:p>
        </w:tc>
        <w:tc>
          <w:tcPr>
            <w:tcW w:type="dxa" w:w="5814"/>
          </w:tcPr>
          <w:p>
            <w:pPr>
              <w:pStyle w:val="null3"/>
            </w:pPr>
            <w:r>
              <w:rPr/>
              <w:t>1.4、支持资源视图管理能力，以视图形式管理监控点、视频预览轮巡等自定义资源组，其中视图类型包含公有视图和私有视图；</w:t>
            </w:r>
          </w:p>
        </w:tc>
      </w:tr>
      <w:tr>
        <w:tc>
          <w:tcPr>
            <w:tcW w:type="dxa" w:w="2076"/>
          </w:tcPr>
          <w:p/>
        </w:tc>
        <w:tc>
          <w:tcPr>
            <w:tcW w:type="dxa" w:w="415"/>
          </w:tcPr>
          <w:p>
            <w:pPr>
              <w:pStyle w:val="null3"/>
            </w:pPr>
            <w:r>
              <w:rPr/>
              <w:t>192</w:t>
            </w:r>
          </w:p>
        </w:tc>
        <w:tc>
          <w:tcPr>
            <w:tcW w:type="dxa" w:w="5814"/>
          </w:tcPr>
          <w:p>
            <w:pPr>
              <w:pStyle w:val="null3"/>
            </w:pPr>
            <w:r>
              <w:rPr/>
              <w:t>1.5、支持全景视频监控预览能力，支持球型鹰眼、全景摄像机的全景模式；</w:t>
            </w:r>
          </w:p>
        </w:tc>
      </w:tr>
      <w:tr>
        <w:tc>
          <w:tcPr>
            <w:tcW w:type="dxa" w:w="2076"/>
          </w:tcPr>
          <w:p/>
        </w:tc>
        <w:tc>
          <w:tcPr>
            <w:tcW w:type="dxa" w:w="415"/>
          </w:tcPr>
          <w:p>
            <w:pPr>
              <w:pStyle w:val="null3"/>
            </w:pPr>
            <w:r>
              <w:rPr/>
              <w:t>193</w:t>
            </w:r>
          </w:p>
        </w:tc>
        <w:tc>
          <w:tcPr>
            <w:tcW w:type="dxa" w:w="5814"/>
          </w:tcPr>
          <w:p>
            <w:pPr>
              <w:pStyle w:val="null3"/>
            </w:pPr>
            <w:r>
              <w:rPr/>
              <w:t>2、录像回放</w:t>
            </w:r>
          </w:p>
        </w:tc>
      </w:tr>
      <w:tr>
        <w:tc>
          <w:tcPr>
            <w:tcW w:type="dxa" w:w="2076"/>
          </w:tcPr>
          <w:p/>
        </w:tc>
        <w:tc>
          <w:tcPr>
            <w:tcW w:type="dxa" w:w="415"/>
          </w:tcPr>
          <w:p>
            <w:pPr>
              <w:pStyle w:val="null3"/>
            </w:pPr>
            <w:r>
              <w:rPr/>
              <w:t>194</w:t>
            </w:r>
          </w:p>
        </w:tc>
        <w:tc>
          <w:tcPr>
            <w:tcW w:type="dxa" w:w="5814"/>
          </w:tcPr>
          <w:p>
            <w:pPr>
              <w:pStyle w:val="null3"/>
            </w:pPr>
            <w:r>
              <w:rPr/>
              <w:t>2.1、支持录像计划管理能力，支持实时录像计划、录像回传计划；</w:t>
            </w:r>
          </w:p>
        </w:tc>
      </w:tr>
      <w:tr>
        <w:tc>
          <w:tcPr>
            <w:tcW w:type="dxa" w:w="2076"/>
          </w:tcPr>
          <w:p/>
        </w:tc>
        <w:tc>
          <w:tcPr>
            <w:tcW w:type="dxa" w:w="415"/>
          </w:tcPr>
          <w:p>
            <w:pPr>
              <w:pStyle w:val="null3"/>
            </w:pPr>
            <w:r>
              <w:rPr/>
              <w:t>195</w:t>
            </w:r>
          </w:p>
        </w:tc>
        <w:tc>
          <w:tcPr>
            <w:tcW w:type="dxa" w:w="5814"/>
          </w:tcPr>
          <w:p>
            <w:pPr>
              <w:pStyle w:val="null3"/>
            </w:pPr>
            <w:r>
              <w:rPr/>
              <w:t>2.2、支持录像回放能力，支持多画面同步回放和异步回放切换、超高倍速回放、分段回放、录像下载、录像剪辑、录像标签、录像锁定、录像抓图；</w:t>
            </w:r>
          </w:p>
        </w:tc>
      </w:tr>
      <w:tr>
        <w:tc>
          <w:tcPr>
            <w:tcW w:type="dxa" w:w="2076"/>
          </w:tcPr>
          <w:p/>
        </w:tc>
        <w:tc>
          <w:tcPr>
            <w:tcW w:type="dxa" w:w="415"/>
          </w:tcPr>
          <w:p>
            <w:pPr>
              <w:pStyle w:val="null3"/>
            </w:pPr>
            <w:r>
              <w:rPr/>
              <w:t>196</w:t>
            </w:r>
          </w:p>
        </w:tc>
        <w:tc>
          <w:tcPr>
            <w:tcW w:type="dxa" w:w="5814"/>
          </w:tcPr>
          <w:p>
            <w:pPr>
              <w:pStyle w:val="null3"/>
            </w:pPr>
            <w:r>
              <w:rPr/>
              <w:t>3、图片监控</w:t>
            </w:r>
          </w:p>
        </w:tc>
      </w:tr>
      <w:tr>
        <w:tc>
          <w:tcPr>
            <w:tcW w:type="dxa" w:w="2076"/>
          </w:tcPr>
          <w:p/>
        </w:tc>
        <w:tc>
          <w:tcPr>
            <w:tcW w:type="dxa" w:w="415"/>
          </w:tcPr>
          <w:p>
            <w:pPr>
              <w:pStyle w:val="null3"/>
            </w:pPr>
            <w:r>
              <w:rPr/>
              <w:t>197</w:t>
            </w:r>
          </w:p>
        </w:tc>
        <w:tc>
          <w:tcPr>
            <w:tcW w:type="dxa" w:w="5814"/>
          </w:tcPr>
          <w:p>
            <w:pPr>
              <w:pStyle w:val="null3"/>
            </w:pPr>
            <w:r>
              <w:rPr/>
              <w:t>3.1、支持视频预览与图片实时监控模式切换能力，实现图片监控模式；</w:t>
            </w:r>
          </w:p>
        </w:tc>
      </w:tr>
      <w:tr>
        <w:tc>
          <w:tcPr>
            <w:tcW w:type="dxa" w:w="2076"/>
          </w:tcPr>
          <w:p/>
        </w:tc>
        <w:tc>
          <w:tcPr>
            <w:tcW w:type="dxa" w:w="415"/>
          </w:tcPr>
          <w:p>
            <w:pPr>
              <w:pStyle w:val="null3"/>
            </w:pPr>
            <w:r>
              <w:rPr/>
              <w:t>198</w:t>
            </w:r>
          </w:p>
        </w:tc>
        <w:tc>
          <w:tcPr>
            <w:tcW w:type="dxa" w:w="5814"/>
          </w:tcPr>
          <w:p>
            <w:pPr>
              <w:pStyle w:val="null3"/>
            </w:pPr>
            <w:r>
              <w:rPr/>
              <w:t>3.2、支持图片查询回放能力，实现按监控点、时间段展示抓拍图片；</w:t>
            </w:r>
          </w:p>
        </w:tc>
      </w:tr>
      <w:tr>
        <w:tc>
          <w:tcPr>
            <w:tcW w:type="dxa" w:w="2076"/>
          </w:tcPr>
          <w:p/>
        </w:tc>
        <w:tc>
          <w:tcPr>
            <w:tcW w:type="dxa" w:w="415"/>
          </w:tcPr>
          <w:p>
            <w:pPr>
              <w:pStyle w:val="null3"/>
            </w:pPr>
            <w:r>
              <w:rPr/>
              <w:t>199</w:t>
            </w:r>
          </w:p>
        </w:tc>
        <w:tc>
          <w:tcPr>
            <w:tcW w:type="dxa" w:w="5814"/>
          </w:tcPr>
          <w:p>
            <w:pPr>
              <w:pStyle w:val="null3"/>
            </w:pPr>
            <w:r>
              <w:rPr/>
              <w:t>3.3、支持图片自动播放能力，支持图片自动播放速度可设置；</w:t>
            </w:r>
          </w:p>
        </w:tc>
      </w:tr>
      <w:tr>
        <w:tc>
          <w:tcPr>
            <w:tcW w:type="dxa" w:w="2076"/>
          </w:tcPr>
          <w:p/>
        </w:tc>
        <w:tc>
          <w:tcPr>
            <w:tcW w:type="dxa" w:w="415"/>
          </w:tcPr>
          <w:p>
            <w:pPr>
              <w:pStyle w:val="null3"/>
            </w:pPr>
            <w:r>
              <w:rPr/>
              <w:t>200</w:t>
            </w:r>
          </w:p>
        </w:tc>
        <w:tc>
          <w:tcPr>
            <w:tcW w:type="dxa" w:w="5814"/>
          </w:tcPr>
          <w:p>
            <w:pPr>
              <w:pStyle w:val="null3"/>
            </w:pPr>
            <w:r>
              <w:rPr/>
              <w:t>3.4、支持图片下载能力；</w:t>
            </w:r>
          </w:p>
        </w:tc>
      </w:tr>
      <w:tr>
        <w:tc>
          <w:tcPr>
            <w:tcW w:type="dxa" w:w="2076"/>
          </w:tcPr>
          <w:p/>
        </w:tc>
        <w:tc>
          <w:tcPr>
            <w:tcW w:type="dxa" w:w="415"/>
          </w:tcPr>
          <w:p>
            <w:pPr>
              <w:pStyle w:val="null3"/>
            </w:pPr>
            <w:r>
              <w:rPr/>
              <w:t>201</w:t>
            </w:r>
          </w:p>
        </w:tc>
        <w:tc>
          <w:tcPr>
            <w:tcW w:type="dxa" w:w="5814"/>
          </w:tcPr>
          <w:p>
            <w:pPr>
              <w:pStyle w:val="null3"/>
            </w:pPr>
            <w:r>
              <w:rPr/>
              <w:t>4、视频上墙</w:t>
            </w:r>
          </w:p>
        </w:tc>
      </w:tr>
      <w:tr>
        <w:tc>
          <w:tcPr>
            <w:tcW w:type="dxa" w:w="2076"/>
          </w:tcPr>
          <w:p/>
        </w:tc>
        <w:tc>
          <w:tcPr>
            <w:tcW w:type="dxa" w:w="415"/>
          </w:tcPr>
          <w:p>
            <w:pPr>
              <w:pStyle w:val="null3"/>
            </w:pPr>
            <w:r>
              <w:rPr/>
              <w:t>202</w:t>
            </w:r>
          </w:p>
        </w:tc>
        <w:tc>
          <w:tcPr>
            <w:tcW w:type="dxa" w:w="5814"/>
          </w:tcPr>
          <w:p>
            <w:pPr>
              <w:pStyle w:val="null3"/>
            </w:pPr>
            <w:r>
              <w:rPr/>
              <w:t>4.1、支持电视墙场景管理能力，实现场景窗口配置、场景切换计划配置以及轮巡计划的管理；</w:t>
            </w:r>
          </w:p>
        </w:tc>
      </w:tr>
      <w:tr>
        <w:tc>
          <w:tcPr>
            <w:tcW w:type="dxa" w:w="2076"/>
          </w:tcPr>
          <w:p/>
        </w:tc>
        <w:tc>
          <w:tcPr>
            <w:tcW w:type="dxa" w:w="415"/>
          </w:tcPr>
          <w:p>
            <w:pPr>
              <w:pStyle w:val="null3"/>
            </w:pPr>
            <w:r>
              <w:rPr/>
              <w:t>203</w:t>
            </w:r>
          </w:p>
        </w:tc>
        <w:tc>
          <w:tcPr>
            <w:tcW w:type="dxa" w:w="5814"/>
          </w:tcPr>
          <w:p>
            <w:pPr>
              <w:pStyle w:val="null3"/>
            </w:pPr>
            <w:r>
              <w:rPr/>
              <w:t>4.2、支持上墙控制能力，实现场景一键上墙、场景切换、电视墙切换、监控点上下墙、轮巡控制操作；</w:t>
            </w:r>
          </w:p>
        </w:tc>
      </w:tr>
      <w:tr>
        <w:tc>
          <w:tcPr>
            <w:tcW w:type="dxa" w:w="2076"/>
          </w:tcPr>
          <w:p/>
        </w:tc>
        <w:tc>
          <w:tcPr>
            <w:tcW w:type="dxa" w:w="415"/>
          </w:tcPr>
          <w:p>
            <w:pPr>
              <w:pStyle w:val="null3"/>
            </w:pPr>
            <w:r>
              <w:rPr/>
              <w:t>204</w:t>
            </w:r>
          </w:p>
        </w:tc>
        <w:tc>
          <w:tcPr>
            <w:tcW w:type="dxa" w:w="5814"/>
          </w:tcPr>
          <w:p>
            <w:pPr>
              <w:pStyle w:val="null3"/>
            </w:pPr>
            <w:r>
              <w:rPr/>
              <w:t>5、视频事件</w:t>
            </w:r>
          </w:p>
        </w:tc>
      </w:tr>
      <w:tr>
        <w:tc>
          <w:tcPr>
            <w:tcW w:type="dxa" w:w="2076"/>
          </w:tcPr>
          <w:p/>
        </w:tc>
        <w:tc>
          <w:tcPr>
            <w:tcW w:type="dxa" w:w="415"/>
          </w:tcPr>
          <w:p>
            <w:pPr>
              <w:pStyle w:val="null3"/>
            </w:pPr>
            <w:r>
              <w:rPr/>
              <w:t>205</w:t>
            </w:r>
          </w:p>
        </w:tc>
        <w:tc>
          <w:tcPr>
            <w:tcW w:type="dxa" w:w="5814"/>
          </w:tcPr>
          <w:p>
            <w:pPr>
              <w:pStyle w:val="null3"/>
            </w:pPr>
            <w:r>
              <w:rPr/>
              <w:t>5.1、支持视频事件布撤防能力，可按计划模版进行布防，事件类型包括移动侦测、视频丢失、视频遮挡、报警输入、报警输出。</w:t>
            </w:r>
          </w:p>
        </w:tc>
      </w:tr>
      <w:tr>
        <w:tc>
          <w:tcPr>
            <w:tcW w:type="dxa" w:w="2076"/>
          </w:tcPr>
          <w:p/>
        </w:tc>
        <w:tc>
          <w:tcPr>
            <w:tcW w:type="dxa" w:w="415"/>
          </w:tcPr>
          <w:p>
            <w:pPr>
              <w:pStyle w:val="null3"/>
            </w:pPr>
            <w:r>
              <w:rPr/>
              <w:t>206</w:t>
            </w:r>
          </w:p>
        </w:tc>
        <w:tc>
          <w:tcPr>
            <w:tcW w:type="dxa" w:w="5814"/>
          </w:tcPr>
          <w:p>
            <w:pPr>
              <w:pStyle w:val="null3"/>
            </w:pPr>
            <w:r>
              <w:rPr/>
              <w:t>（三）检索中心-人员检索</w:t>
            </w:r>
          </w:p>
        </w:tc>
      </w:tr>
      <w:tr>
        <w:tc>
          <w:tcPr>
            <w:tcW w:type="dxa" w:w="2076"/>
          </w:tcPr>
          <w:p/>
        </w:tc>
        <w:tc>
          <w:tcPr>
            <w:tcW w:type="dxa" w:w="415"/>
          </w:tcPr>
          <w:p>
            <w:pPr>
              <w:pStyle w:val="null3"/>
            </w:pPr>
            <w:r>
              <w:rPr/>
              <w:t>207</w:t>
            </w:r>
          </w:p>
        </w:tc>
        <w:tc>
          <w:tcPr>
            <w:tcW w:type="dxa" w:w="5814"/>
          </w:tcPr>
          <w:p>
            <w:pPr>
              <w:pStyle w:val="null3"/>
            </w:pPr>
            <w:r>
              <w:rPr/>
              <w:t>包含人员检索和轨迹，以人脸识别、视频结构化技术为核心，通过前端视频和后端比对分析设备，对人脸、人体进行抓拍、分析，提供智能检索服务能力。</w:t>
            </w:r>
          </w:p>
        </w:tc>
      </w:tr>
      <w:tr>
        <w:tc>
          <w:tcPr>
            <w:tcW w:type="dxa" w:w="2076"/>
          </w:tcPr>
          <w:p/>
        </w:tc>
        <w:tc>
          <w:tcPr>
            <w:tcW w:type="dxa" w:w="415"/>
          </w:tcPr>
          <w:p>
            <w:pPr>
              <w:pStyle w:val="null3"/>
            </w:pPr>
            <w:r>
              <w:rPr/>
              <w:t>208</w:t>
            </w:r>
          </w:p>
        </w:tc>
        <w:tc>
          <w:tcPr>
            <w:tcW w:type="dxa" w:w="5814"/>
          </w:tcPr>
          <w:p>
            <w:pPr>
              <w:pStyle w:val="null3"/>
            </w:pPr>
            <w:r>
              <w:rPr/>
              <w:t>1、支持人员精确检索；</w:t>
            </w:r>
          </w:p>
        </w:tc>
      </w:tr>
      <w:tr>
        <w:tc>
          <w:tcPr>
            <w:tcW w:type="dxa" w:w="2076"/>
          </w:tcPr>
          <w:p/>
        </w:tc>
        <w:tc>
          <w:tcPr>
            <w:tcW w:type="dxa" w:w="415"/>
          </w:tcPr>
          <w:p>
            <w:pPr>
              <w:pStyle w:val="null3"/>
            </w:pPr>
            <w:r>
              <w:rPr/>
              <w:t>209</w:t>
            </w:r>
          </w:p>
        </w:tc>
        <w:tc>
          <w:tcPr>
            <w:tcW w:type="dxa" w:w="5814"/>
          </w:tcPr>
          <w:p>
            <w:pPr>
              <w:pStyle w:val="null3"/>
            </w:pPr>
            <w:r>
              <w:rPr/>
              <w:t>2、支持以图搜图能力；</w:t>
            </w:r>
          </w:p>
        </w:tc>
      </w:tr>
      <w:tr>
        <w:tc>
          <w:tcPr>
            <w:tcW w:type="dxa" w:w="2076"/>
          </w:tcPr>
          <w:p/>
        </w:tc>
        <w:tc>
          <w:tcPr>
            <w:tcW w:type="dxa" w:w="415"/>
          </w:tcPr>
          <w:p>
            <w:pPr>
              <w:pStyle w:val="null3"/>
            </w:pPr>
            <w:r>
              <w:rPr/>
              <w:t>210</w:t>
            </w:r>
          </w:p>
        </w:tc>
        <w:tc>
          <w:tcPr>
            <w:tcW w:type="dxa" w:w="5814"/>
          </w:tcPr>
          <w:p>
            <w:pPr>
              <w:pStyle w:val="null3"/>
            </w:pPr>
            <w:r>
              <w:rPr/>
              <w:t>3、支持融合轨迹：展示人员轨迹。将前端结构化、中心结构化、门禁数据进行一次检索，融合为一条轨迹展示；</w:t>
            </w:r>
          </w:p>
        </w:tc>
      </w:tr>
      <w:tr>
        <w:tc>
          <w:tcPr>
            <w:tcW w:type="dxa" w:w="2076"/>
          </w:tcPr>
          <w:p/>
        </w:tc>
        <w:tc>
          <w:tcPr>
            <w:tcW w:type="dxa" w:w="415"/>
          </w:tcPr>
          <w:p>
            <w:pPr>
              <w:pStyle w:val="null3"/>
            </w:pPr>
            <w:r>
              <w:rPr/>
              <w:t>211</w:t>
            </w:r>
          </w:p>
        </w:tc>
        <w:tc>
          <w:tcPr>
            <w:tcW w:type="dxa" w:w="5814"/>
          </w:tcPr>
          <w:p>
            <w:pPr>
              <w:pStyle w:val="null3"/>
            </w:pPr>
            <w:r>
              <w:rPr/>
              <w:t>4、支持1V1比对：通过1V1对比的功能，可以快速计算选中图片的相似程度，返回相似度评分，用以判断图片是否同一人等场景。</w:t>
            </w:r>
          </w:p>
        </w:tc>
      </w:tr>
      <w:tr>
        <w:tc>
          <w:tcPr>
            <w:tcW w:type="dxa" w:w="2076"/>
          </w:tcPr>
          <w:p/>
        </w:tc>
        <w:tc>
          <w:tcPr>
            <w:tcW w:type="dxa" w:w="415"/>
          </w:tcPr>
          <w:p>
            <w:pPr>
              <w:pStyle w:val="null3"/>
            </w:pPr>
            <w:r>
              <w:rPr/>
              <w:t>212</w:t>
            </w:r>
          </w:p>
        </w:tc>
        <w:tc>
          <w:tcPr>
            <w:tcW w:type="dxa" w:w="5814"/>
          </w:tcPr>
          <w:p>
            <w:pPr>
              <w:pStyle w:val="null3"/>
            </w:pPr>
            <w:r>
              <w:rPr/>
              <w:t>（四）设备网络管理</w:t>
            </w:r>
          </w:p>
        </w:tc>
      </w:tr>
      <w:tr>
        <w:tc>
          <w:tcPr>
            <w:tcW w:type="dxa" w:w="2076"/>
          </w:tcPr>
          <w:p/>
        </w:tc>
        <w:tc>
          <w:tcPr>
            <w:tcW w:type="dxa" w:w="415"/>
          </w:tcPr>
          <w:p>
            <w:pPr>
              <w:pStyle w:val="null3"/>
            </w:pPr>
            <w:r>
              <w:rPr/>
              <w:t>213</w:t>
            </w:r>
          </w:p>
        </w:tc>
        <w:tc>
          <w:tcPr>
            <w:tcW w:type="dxa" w:w="5814"/>
          </w:tcPr>
          <w:p>
            <w:pPr>
              <w:pStyle w:val="null3"/>
            </w:pPr>
            <w:r>
              <w:rPr/>
              <w:t>1、支持监控摄像机、编码设备、存储设备、解码设备等物联设备在线状态、工作状态、硬盘状态、指标采集；</w:t>
            </w:r>
          </w:p>
        </w:tc>
      </w:tr>
      <w:tr>
        <w:tc>
          <w:tcPr>
            <w:tcW w:type="dxa" w:w="2076"/>
          </w:tcPr>
          <w:p/>
        </w:tc>
        <w:tc>
          <w:tcPr>
            <w:tcW w:type="dxa" w:w="415"/>
          </w:tcPr>
          <w:p>
            <w:pPr>
              <w:pStyle w:val="null3"/>
            </w:pPr>
            <w:r>
              <w:rPr/>
              <w:t>214</w:t>
            </w:r>
          </w:p>
        </w:tc>
        <w:tc>
          <w:tcPr>
            <w:tcW w:type="dxa" w:w="5814"/>
          </w:tcPr>
          <w:p>
            <w:pPr>
              <w:pStyle w:val="null3"/>
            </w:pPr>
            <w:r>
              <w:rPr/>
              <w:t>2、支持监控点通道的在线状态、录制状态、录像完整性、录像保存天数指标检测；</w:t>
            </w:r>
          </w:p>
        </w:tc>
      </w:tr>
      <w:tr>
        <w:tc>
          <w:tcPr>
            <w:tcW w:type="dxa" w:w="2076"/>
          </w:tcPr>
          <w:p/>
        </w:tc>
        <w:tc>
          <w:tcPr>
            <w:tcW w:type="dxa" w:w="415"/>
          </w:tcPr>
          <w:p>
            <w:pPr>
              <w:pStyle w:val="null3"/>
            </w:pPr>
            <w:r>
              <w:rPr/>
              <w:t>215</w:t>
            </w:r>
          </w:p>
        </w:tc>
        <w:tc>
          <w:tcPr>
            <w:tcW w:type="dxa" w:w="5814"/>
          </w:tcPr>
          <w:p>
            <w:pPr>
              <w:pStyle w:val="null3"/>
            </w:pPr>
            <w:r>
              <w:rPr/>
              <w:t>3、支持告警信息统计展现。并支持对监控点、编码设备、解码设备、视频综合矩阵、NVR/CVR、云储存的告警阈值进行配置；</w:t>
            </w:r>
          </w:p>
        </w:tc>
      </w:tr>
      <w:tr>
        <w:tc>
          <w:tcPr>
            <w:tcW w:type="dxa" w:w="2076"/>
          </w:tcPr>
          <w:p/>
        </w:tc>
        <w:tc>
          <w:tcPr>
            <w:tcW w:type="dxa" w:w="415"/>
          </w:tcPr>
          <w:p>
            <w:pPr>
              <w:pStyle w:val="null3"/>
            </w:pPr>
            <w:r>
              <w:rPr/>
              <w:t>216</w:t>
            </w:r>
          </w:p>
        </w:tc>
        <w:tc>
          <w:tcPr>
            <w:tcW w:type="dxa" w:w="5814"/>
          </w:tcPr>
          <w:p>
            <w:pPr>
              <w:pStyle w:val="null3"/>
            </w:pPr>
            <w:r>
              <w:rPr/>
              <w:t>4、提供视频运维报表统计能力，包含区域综合排名统计、录像完整性统计、录像存储达标统计、在线状态统计、离线时长统计报表；</w:t>
            </w:r>
          </w:p>
        </w:tc>
      </w:tr>
      <w:tr>
        <w:tc>
          <w:tcPr>
            <w:tcW w:type="dxa" w:w="2076"/>
          </w:tcPr>
          <w:p/>
        </w:tc>
        <w:tc>
          <w:tcPr>
            <w:tcW w:type="dxa" w:w="415"/>
          </w:tcPr>
          <w:p>
            <w:pPr>
              <w:pStyle w:val="null3"/>
            </w:pPr>
            <w:r>
              <w:rPr/>
              <w:t>217</w:t>
            </w:r>
          </w:p>
        </w:tc>
        <w:tc>
          <w:tcPr>
            <w:tcW w:type="dxa" w:w="5814"/>
          </w:tcPr>
          <w:p>
            <w:pPr>
              <w:pStyle w:val="null3"/>
            </w:pPr>
            <w:r>
              <w:rPr/>
              <w:t>5、支持巡检计划配置，可以按照类型和资源以及自定义的巡检周期进行巡检计划配置。</w:t>
            </w:r>
          </w:p>
        </w:tc>
      </w:tr>
      <w:tr>
        <w:tc>
          <w:tcPr>
            <w:tcW w:type="dxa" w:w="2076"/>
          </w:tcPr>
          <w:p/>
        </w:tc>
        <w:tc>
          <w:tcPr>
            <w:tcW w:type="dxa" w:w="415"/>
          </w:tcPr>
          <w:p>
            <w:pPr>
              <w:pStyle w:val="null3"/>
            </w:pPr>
            <w:r>
              <w:rPr/>
              <w:t>218</w:t>
            </w:r>
          </w:p>
        </w:tc>
        <w:tc>
          <w:tcPr>
            <w:tcW w:type="dxa" w:w="5814"/>
          </w:tcPr>
          <w:p>
            <w:pPr>
              <w:pStyle w:val="null3"/>
            </w:pPr>
            <w:r>
              <w:rPr/>
              <w:t>（五）视频联网</w:t>
            </w:r>
          </w:p>
        </w:tc>
      </w:tr>
      <w:tr>
        <w:tc>
          <w:tcPr>
            <w:tcW w:type="dxa" w:w="2076"/>
          </w:tcPr>
          <w:p/>
        </w:tc>
        <w:tc>
          <w:tcPr>
            <w:tcW w:type="dxa" w:w="415"/>
          </w:tcPr>
          <w:p>
            <w:pPr>
              <w:pStyle w:val="null3"/>
            </w:pPr>
            <w:r>
              <w:rPr/>
              <w:t>219</w:t>
            </w:r>
          </w:p>
        </w:tc>
        <w:tc>
          <w:tcPr>
            <w:tcW w:type="dxa" w:w="5814"/>
          </w:tcPr>
          <w:p>
            <w:pPr>
              <w:pStyle w:val="null3"/>
            </w:pPr>
            <w:r>
              <w:rPr/>
              <w:t>视频级联应用主要为视频监控业务提供级联服务，专注于平台域间视频联网，基于视频通用标准协议（GB/T28181-2011,GB/T28181-2016）与外域平台互联互通，实现上级平台对下级平台视频资源点位的操作控制。</w:t>
            </w:r>
          </w:p>
        </w:tc>
      </w:tr>
      <w:tr>
        <w:tc>
          <w:tcPr>
            <w:tcW w:type="dxa" w:w="2076"/>
          </w:tcPr>
          <w:p/>
        </w:tc>
        <w:tc>
          <w:tcPr>
            <w:tcW w:type="dxa" w:w="415"/>
          </w:tcPr>
          <w:p>
            <w:pPr>
              <w:pStyle w:val="null3"/>
            </w:pPr>
            <w:r>
              <w:rPr/>
              <w:t>220</w:t>
            </w:r>
          </w:p>
        </w:tc>
        <w:tc>
          <w:tcPr>
            <w:tcW w:type="dxa" w:w="5814"/>
          </w:tcPr>
          <w:p>
            <w:pPr>
              <w:pStyle w:val="null3"/>
            </w:pPr>
            <w:r>
              <w:rPr/>
              <w:t>1、支持上下级域注册管理能力，实现平台数据级联；</w:t>
            </w:r>
          </w:p>
        </w:tc>
      </w:tr>
      <w:tr>
        <w:tc>
          <w:tcPr>
            <w:tcW w:type="dxa" w:w="2076"/>
          </w:tcPr>
          <w:p/>
        </w:tc>
        <w:tc>
          <w:tcPr>
            <w:tcW w:type="dxa" w:w="415"/>
          </w:tcPr>
          <w:p>
            <w:pPr>
              <w:pStyle w:val="null3"/>
            </w:pPr>
            <w:r>
              <w:rPr/>
              <w:t>221</w:t>
            </w:r>
          </w:p>
        </w:tc>
        <w:tc>
          <w:tcPr>
            <w:tcW w:type="dxa" w:w="5814"/>
          </w:tcPr>
          <w:p>
            <w:pPr>
              <w:pStyle w:val="null3"/>
            </w:pPr>
            <w:r>
              <w:rPr/>
              <w:t>2、支持资源同步能力；</w:t>
            </w:r>
          </w:p>
        </w:tc>
      </w:tr>
      <w:tr>
        <w:tc>
          <w:tcPr>
            <w:tcW w:type="dxa" w:w="2076"/>
          </w:tcPr>
          <w:p/>
        </w:tc>
        <w:tc>
          <w:tcPr>
            <w:tcW w:type="dxa" w:w="415"/>
          </w:tcPr>
          <w:p>
            <w:pPr>
              <w:pStyle w:val="null3"/>
            </w:pPr>
            <w:r>
              <w:rPr/>
              <w:t>222</w:t>
            </w:r>
          </w:p>
        </w:tc>
        <w:tc>
          <w:tcPr>
            <w:tcW w:type="dxa" w:w="5814"/>
          </w:tcPr>
          <w:p>
            <w:pPr>
              <w:pStyle w:val="null3"/>
            </w:pPr>
            <w:r>
              <w:rPr/>
              <w:t>3、支持级联视频点位实时预览、录像回放、录像下载、语音对讲能力；</w:t>
            </w:r>
          </w:p>
        </w:tc>
      </w:tr>
      <w:tr>
        <w:tc>
          <w:tcPr>
            <w:tcW w:type="dxa" w:w="2076"/>
          </w:tcPr>
          <w:p/>
        </w:tc>
        <w:tc>
          <w:tcPr>
            <w:tcW w:type="dxa" w:w="415"/>
          </w:tcPr>
          <w:p>
            <w:pPr>
              <w:pStyle w:val="null3"/>
            </w:pPr>
            <w:r>
              <w:rPr/>
              <w:t>223</w:t>
            </w:r>
          </w:p>
        </w:tc>
        <w:tc>
          <w:tcPr>
            <w:tcW w:type="dxa" w:w="5814"/>
          </w:tcPr>
          <w:p>
            <w:pPr>
              <w:pStyle w:val="null3"/>
            </w:pPr>
            <w:r>
              <w:rPr/>
              <w:t>4、支持级联视频点位设备操作控制能力；</w:t>
            </w:r>
          </w:p>
        </w:tc>
      </w:tr>
      <w:tr>
        <w:tc>
          <w:tcPr>
            <w:tcW w:type="dxa" w:w="2076"/>
          </w:tcPr>
          <w:p/>
        </w:tc>
        <w:tc>
          <w:tcPr>
            <w:tcW w:type="dxa" w:w="415"/>
          </w:tcPr>
          <w:p>
            <w:pPr>
              <w:pStyle w:val="null3"/>
            </w:pPr>
            <w:r>
              <w:rPr/>
              <w:t>224</w:t>
            </w:r>
          </w:p>
        </w:tc>
        <w:tc>
          <w:tcPr>
            <w:tcW w:type="dxa" w:w="5814"/>
          </w:tcPr>
          <w:p>
            <w:pPr>
              <w:pStyle w:val="null3"/>
            </w:pPr>
            <w:r>
              <w:rPr/>
              <w:t>5、支持下级平台推送到本级平台视频点位路数控制能力，通过级联点位授权路数控制。</w:t>
            </w:r>
          </w:p>
        </w:tc>
      </w:tr>
      <w:tr>
        <w:tc>
          <w:tcPr>
            <w:tcW w:type="dxa" w:w="2076"/>
          </w:tcPr>
          <w:p/>
        </w:tc>
        <w:tc>
          <w:tcPr>
            <w:tcW w:type="dxa" w:w="415"/>
          </w:tcPr>
          <w:p>
            <w:pPr>
              <w:pStyle w:val="null3"/>
            </w:pPr>
            <w:r>
              <w:rPr/>
              <w:t>225</w:t>
            </w:r>
          </w:p>
        </w:tc>
        <w:tc>
          <w:tcPr>
            <w:tcW w:type="dxa" w:w="5814"/>
          </w:tcPr>
          <w:p>
            <w:pPr>
              <w:pStyle w:val="null3"/>
            </w:pPr>
            <w:r>
              <w:rPr/>
              <w:t>十四、（一）录像机</w:t>
            </w:r>
          </w:p>
        </w:tc>
      </w:tr>
      <w:tr>
        <w:tc>
          <w:tcPr>
            <w:tcW w:type="dxa" w:w="2076"/>
          </w:tcPr>
          <w:p/>
        </w:tc>
        <w:tc>
          <w:tcPr>
            <w:tcW w:type="dxa" w:w="415"/>
          </w:tcPr>
          <w:p>
            <w:pPr>
              <w:pStyle w:val="null3"/>
            </w:pPr>
            <w:r>
              <w:rPr/>
              <w:t>226</w:t>
            </w:r>
          </w:p>
        </w:tc>
        <w:tc>
          <w:tcPr>
            <w:tcW w:type="dxa" w:w="5814"/>
          </w:tcPr>
          <w:p>
            <w:pPr>
              <w:pStyle w:val="null3"/>
            </w:pPr>
            <w:r>
              <w:rPr/>
              <w:t>1、具有2个HDMI接口、2个VGA接口、2个RJ45 千兆网络接口；2个USB2.0接口、2个USB3.0接口、1个RS232接口、1个RS485接口（可接入RS485键盘）、1个eSata接口；具有1路音频输入接口、2路音频输出接口、16路报警输入接口、9路报警输出接口（其中第9路支持受控直流12V输出）、具有1路直流12V输出接口（12V 1A）、可内置16块SATA接口硬盘；</w:t>
            </w:r>
          </w:p>
        </w:tc>
      </w:tr>
      <w:tr>
        <w:tc>
          <w:tcPr>
            <w:tcW w:type="dxa" w:w="2076"/>
          </w:tcPr>
          <w:p/>
        </w:tc>
        <w:tc>
          <w:tcPr>
            <w:tcW w:type="dxa" w:w="415"/>
          </w:tcPr>
          <w:p>
            <w:pPr>
              <w:pStyle w:val="null3"/>
            </w:pPr>
            <w:r>
              <w:rPr/>
              <w:t>227</w:t>
            </w:r>
          </w:p>
        </w:tc>
        <w:tc>
          <w:tcPr>
            <w:tcW w:type="dxa" w:w="5814"/>
          </w:tcPr>
          <w:p>
            <w:pPr>
              <w:pStyle w:val="null3"/>
            </w:pPr>
            <w:r>
              <w:rPr/>
              <w:t>2、可接入 1T、2T、3T、4T、6T、8T、10T、12TB、14TB、16TB、18TB、20TB 容量的 SATA接口硬盘；支持不同品牌、不同转速的监控级和企业级硬盘混合接入；</w:t>
            </w:r>
          </w:p>
        </w:tc>
      </w:tr>
      <w:tr>
        <w:tc>
          <w:tcPr>
            <w:tcW w:type="dxa" w:w="2076"/>
          </w:tcPr>
          <w:p/>
        </w:tc>
        <w:tc>
          <w:tcPr>
            <w:tcW w:type="dxa" w:w="415"/>
          </w:tcPr>
          <w:p>
            <w:pPr>
              <w:pStyle w:val="null3"/>
            </w:pPr>
            <w:r>
              <w:rPr/>
              <w:t>228</w:t>
            </w:r>
          </w:p>
        </w:tc>
        <w:tc>
          <w:tcPr>
            <w:tcW w:type="dxa" w:w="5814"/>
          </w:tcPr>
          <w:p>
            <w:pPr>
              <w:pStyle w:val="null3"/>
            </w:pPr>
            <w:r>
              <w:rPr/>
              <w:t>3、支持最大接入带宽384Mbps，最大存储带宽384Mbps，最大转发带宽384Mbps；</w:t>
            </w:r>
          </w:p>
        </w:tc>
      </w:tr>
      <w:tr>
        <w:tc>
          <w:tcPr>
            <w:tcW w:type="dxa" w:w="2076"/>
          </w:tcPr>
          <w:p/>
        </w:tc>
        <w:tc>
          <w:tcPr>
            <w:tcW w:type="dxa" w:w="415"/>
          </w:tcPr>
          <w:p>
            <w:pPr>
              <w:pStyle w:val="null3"/>
            </w:pPr>
            <w:r>
              <w:rPr/>
              <w:t>229</w:t>
            </w:r>
          </w:p>
        </w:tc>
        <w:tc>
          <w:tcPr>
            <w:tcW w:type="dxa" w:w="5814"/>
          </w:tcPr>
          <w:p>
            <w:pPr>
              <w:pStyle w:val="null3"/>
            </w:pPr>
            <w:r>
              <w:rPr/>
              <w:t>4、可同时解码输出32路2MP、H.265编码、25fps、1920×1080格式的视频图像；</w:t>
            </w:r>
          </w:p>
        </w:tc>
      </w:tr>
      <w:tr>
        <w:tc>
          <w:tcPr>
            <w:tcW w:type="dxa" w:w="2076"/>
          </w:tcPr>
          <w:p/>
        </w:tc>
        <w:tc>
          <w:tcPr>
            <w:tcW w:type="dxa" w:w="415"/>
          </w:tcPr>
          <w:p>
            <w:pPr>
              <w:pStyle w:val="null3"/>
            </w:pPr>
            <w:r>
              <w:rPr/>
              <w:t>230</w:t>
            </w:r>
          </w:p>
        </w:tc>
        <w:tc>
          <w:tcPr>
            <w:tcW w:type="dxa" w:w="5814"/>
          </w:tcPr>
          <w:p>
            <w:pPr>
              <w:pStyle w:val="null3"/>
            </w:pPr>
            <w:r>
              <w:rPr/>
              <w:t>5、支持4通道输出，包括HDMI1、HDMI2、VGA1、VGA2，各输出口均支持显示系统主菜单，且每路均可分别进行预览、回放、配置等操作</w:t>
            </w:r>
          </w:p>
        </w:tc>
      </w:tr>
      <w:tr>
        <w:tc>
          <w:tcPr>
            <w:tcW w:type="dxa" w:w="2076"/>
          </w:tcPr>
          <w:p/>
        </w:tc>
        <w:tc>
          <w:tcPr>
            <w:tcW w:type="dxa" w:w="415"/>
          </w:tcPr>
          <w:p>
            <w:pPr>
              <w:pStyle w:val="null3"/>
            </w:pPr>
            <w:r>
              <w:rPr/>
              <w:t>231</w:t>
            </w:r>
          </w:p>
        </w:tc>
        <w:tc>
          <w:tcPr>
            <w:tcW w:type="dxa" w:w="5814"/>
          </w:tcPr>
          <w:p>
            <w:pPr>
              <w:pStyle w:val="null3"/>
            </w:pPr>
            <w:r>
              <w:rPr/>
              <w:t>6、可设置输出分辨率为1024×768/60Hz、1280×720/60Hz、1280×1024/60Hz、1600×1200/60Hz、1920×1080/60Hz、2560×1440/60Hz、4K(3840×2160)/30Hz、4K(3840×2160)/60Hz、4K(4096×2160)/30Hz选项。 可自适应显示器的最佳分辨率进行图像显示；</w:t>
            </w:r>
          </w:p>
        </w:tc>
      </w:tr>
      <w:tr>
        <w:tc>
          <w:tcPr>
            <w:tcW w:type="dxa" w:w="2076"/>
          </w:tcPr>
          <w:p/>
        </w:tc>
        <w:tc>
          <w:tcPr>
            <w:tcW w:type="dxa" w:w="415"/>
          </w:tcPr>
          <w:p>
            <w:pPr>
              <w:pStyle w:val="null3"/>
            </w:pPr>
            <w:r>
              <w:rPr/>
              <w:t>232</w:t>
            </w:r>
          </w:p>
        </w:tc>
        <w:tc>
          <w:tcPr>
            <w:tcW w:type="dxa" w:w="5814"/>
          </w:tcPr>
          <w:p>
            <w:pPr>
              <w:pStyle w:val="null3"/>
            </w:pPr>
            <w:r>
              <w:rPr/>
              <w:t>7、支持报警事件、异常事件计数提醒功能，以图标形式在监控界面上提醒用户，异常事件包括硬盘满、硬盘错误、网络断开、IP 冲突、非法访问、视频信号丢失、录像/抓图异常、IP 通道冲突、热备异常、子码流分辨率/码率超限、配件板异常、硬盘高温异常、硬盘低温异常、硬盘坏块异常、硬盘撞击异常、硬盘严重故障异常、无码流异常等；</w:t>
            </w:r>
          </w:p>
        </w:tc>
      </w:tr>
      <w:tr>
        <w:tc>
          <w:tcPr>
            <w:tcW w:type="dxa" w:w="2076"/>
          </w:tcPr>
          <w:p/>
        </w:tc>
        <w:tc>
          <w:tcPr>
            <w:tcW w:type="dxa" w:w="415"/>
          </w:tcPr>
          <w:p>
            <w:pPr>
              <w:pStyle w:val="null3"/>
            </w:pPr>
            <w:r>
              <w:rPr/>
              <w:t>233</w:t>
            </w:r>
          </w:p>
        </w:tc>
        <w:tc>
          <w:tcPr>
            <w:tcW w:type="dxa" w:w="5814"/>
          </w:tcPr>
          <w:p>
            <w:pPr>
              <w:pStyle w:val="null3"/>
            </w:pPr>
            <w:r>
              <w:rPr/>
              <w:t>8、可接入带有温度报警、烟雾报警、障碍物遮挡报警、移动报警、防拆报警、紧急报警的智慧消防摄像机进行报警联动；</w:t>
            </w:r>
          </w:p>
        </w:tc>
      </w:tr>
      <w:tr>
        <w:tc>
          <w:tcPr>
            <w:tcW w:type="dxa" w:w="2076"/>
          </w:tcPr>
          <w:p/>
        </w:tc>
        <w:tc>
          <w:tcPr>
            <w:tcW w:type="dxa" w:w="415"/>
          </w:tcPr>
          <w:p>
            <w:pPr>
              <w:pStyle w:val="null3"/>
            </w:pPr>
            <w:r>
              <w:rPr/>
              <w:t>234</w:t>
            </w:r>
          </w:p>
        </w:tc>
        <w:tc>
          <w:tcPr>
            <w:tcW w:type="dxa" w:w="5814"/>
          </w:tcPr>
          <w:p>
            <w:pPr>
              <w:pStyle w:val="null3"/>
            </w:pPr>
            <w:r>
              <w:rPr/>
              <w:t>9、支持接入具有专家模式的移动侦测的摄像机，移动侦测报警能够区分是人、车还是其它目标产生，可录像和记录报警信息；</w:t>
            </w:r>
          </w:p>
        </w:tc>
      </w:tr>
      <w:tr>
        <w:tc>
          <w:tcPr>
            <w:tcW w:type="dxa" w:w="2076"/>
          </w:tcPr>
          <w:p/>
        </w:tc>
        <w:tc>
          <w:tcPr>
            <w:tcW w:type="dxa" w:w="415"/>
          </w:tcPr>
          <w:p>
            <w:pPr>
              <w:pStyle w:val="null3"/>
            </w:pPr>
            <w:r>
              <w:rPr/>
              <w:t>235</w:t>
            </w:r>
          </w:p>
        </w:tc>
        <w:tc>
          <w:tcPr>
            <w:tcW w:type="dxa" w:w="5814"/>
          </w:tcPr>
          <w:p>
            <w:pPr>
              <w:pStyle w:val="null3"/>
            </w:pPr>
            <w:r>
              <w:rPr/>
              <w:t>10、接入警戒摄像机，支持对 IPC 的声音和闪光参数进行配置， 支持通过移动侦测、区域入侵、越界侦测、进入区域和离开区域事件联动一个或多个 IPC 的声光报警，可以对声光联动一键撤防；</w:t>
            </w:r>
          </w:p>
        </w:tc>
      </w:tr>
      <w:tr>
        <w:tc>
          <w:tcPr>
            <w:tcW w:type="dxa" w:w="2076"/>
          </w:tcPr>
          <w:p>
            <w:pPr>
              <w:pStyle w:val="null3"/>
            </w:pPr>
            <w:r>
              <w:rPr/>
              <w:t>▲</w:t>
            </w:r>
          </w:p>
        </w:tc>
        <w:tc>
          <w:tcPr>
            <w:tcW w:type="dxa" w:w="415"/>
          </w:tcPr>
          <w:p>
            <w:pPr>
              <w:pStyle w:val="null3"/>
            </w:pPr>
            <w:r>
              <w:rPr/>
              <w:t>236</w:t>
            </w:r>
          </w:p>
        </w:tc>
        <w:tc>
          <w:tcPr>
            <w:tcW w:type="dxa" w:w="5814"/>
          </w:tcPr>
          <w:p>
            <w:pPr>
              <w:pStyle w:val="null3"/>
            </w:pPr>
            <w:r>
              <w:rPr/>
              <w:t>11、▲支持4路视频流人脸识别，支持16路图片流人脸识别；（提供CMA或CNAS的第三方检验报告复印件并加盖投标人公章）</w:t>
            </w:r>
          </w:p>
        </w:tc>
      </w:tr>
      <w:tr>
        <w:tc>
          <w:tcPr>
            <w:tcW w:type="dxa" w:w="2076"/>
          </w:tcPr>
          <w:p>
            <w:pPr>
              <w:pStyle w:val="null3"/>
            </w:pPr>
            <w:r>
              <w:rPr/>
              <w:t>▲</w:t>
            </w:r>
          </w:p>
        </w:tc>
        <w:tc>
          <w:tcPr>
            <w:tcW w:type="dxa" w:w="415"/>
          </w:tcPr>
          <w:p>
            <w:pPr>
              <w:pStyle w:val="null3"/>
            </w:pPr>
            <w:r>
              <w:rPr/>
              <w:t>237</w:t>
            </w:r>
          </w:p>
        </w:tc>
        <w:tc>
          <w:tcPr>
            <w:tcW w:type="dxa" w:w="5814"/>
          </w:tcPr>
          <w:p>
            <w:pPr>
              <w:pStyle w:val="null3"/>
            </w:pPr>
            <w:r>
              <w:rPr/>
              <w:t>12、▲可实现高空抛物检测区域的隐私保护，自动过滤屏蔽区域内的抛物目标，支持设置最多8个隐私遮蔽区域；可手动预标定楼层，报警后自动匹配画面中疑似抛物的楼层信息；（提供CMA或CNAS的第三方检验报告复印件并加盖投标人公章）</w:t>
            </w:r>
          </w:p>
        </w:tc>
      </w:tr>
      <w:tr>
        <w:tc>
          <w:tcPr>
            <w:tcW w:type="dxa" w:w="2076"/>
          </w:tcPr>
          <w:p>
            <w:pPr>
              <w:pStyle w:val="null3"/>
            </w:pPr>
            <w:r>
              <w:rPr/>
              <w:t>▲</w:t>
            </w:r>
          </w:p>
        </w:tc>
        <w:tc>
          <w:tcPr>
            <w:tcW w:type="dxa" w:w="415"/>
          </w:tcPr>
          <w:p>
            <w:pPr>
              <w:pStyle w:val="null3"/>
            </w:pPr>
            <w:r>
              <w:rPr/>
              <w:t>238</w:t>
            </w:r>
          </w:p>
        </w:tc>
        <w:tc>
          <w:tcPr>
            <w:tcW w:type="dxa" w:w="5814"/>
          </w:tcPr>
          <w:p>
            <w:pPr>
              <w:pStyle w:val="null3"/>
            </w:pPr>
            <w:r>
              <w:rPr/>
              <w:t>13、▲支持音频设备与视频设备独立管理，支持网络拾音器的接入、校时；最大支持64路音频设备管理；支持音视频动态调整组合分配功能，可将任一路音频与任一路视频组合成复合流编码；（提供CMA或CNAS的第三方检验报告复印件并加盖投标人公章）</w:t>
            </w:r>
          </w:p>
        </w:tc>
      </w:tr>
      <w:tr>
        <w:tc>
          <w:tcPr>
            <w:tcW w:type="dxa" w:w="2076"/>
          </w:tcPr>
          <w:p/>
        </w:tc>
        <w:tc>
          <w:tcPr>
            <w:tcW w:type="dxa" w:w="415"/>
          </w:tcPr>
          <w:p>
            <w:pPr>
              <w:pStyle w:val="null3"/>
            </w:pPr>
            <w:r>
              <w:rPr/>
              <w:t>239</w:t>
            </w:r>
          </w:p>
        </w:tc>
        <w:tc>
          <w:tcPr>
            <w:tcW w:type="dxa" w:w="5814"/>
          </w:tcPr>
          <w:p>
            <w:pPr>
              <w:pStyle w:val="null3"/>
            </w:pPr>
            <w:r>
              <w:rPr/>
              <w:t>14、可接入64路高空抛物行为检测摄像机，支持在预览界面实时展示高空抛物事件轨迹并弹窗回放轨迹信息；</w:t>
            </w:r>
          </w:p>
        </w:tc>
      </w:tr>
      <w:tr>
        <w:tc>
          <w:tcPr>
            <w:tcW w:type="dxa" w:w="2076"/>
          </w:tcPr>
          <w:p/>
        </w:tc>
        <w:tc>
          <w:tcPr>
            <w:tcW w:type="dxa" w:w="415"/>
          </w:tcPr>
          <w:p>
            <w:pPr>
              <w:pStyle w:val="null3"/>
            </w:pPr>
            <w:r>
              <w:rPr/>
              <w:t>240</w:t>
            </w:r>
          </w:p>
        </w:tc>
        <w:tc>
          <w:tcPr>
            <w:tcW w:type="dxa" w:w="5814"/>
          </w:tcPr>
          <w:p>
            <w:pPr>
              <w:pStyle w:val="null3"/>
            </w:pPr>
            <w:r>
              <w:rPr/>
              <w:t>15、支持用户名与IP地址或MAC地址绑定，绑定后只允许固定IP或MAC地址的固定用户名在固定PC端进行登录操作；</w:t>
            </w:r>
          </w:p>
        </w:tc>
      </w:tr>
      <w:tr>
        <w:tc>
          <w:tcPr>
            <w:tcW w:type="dxa" w:w="2076"/>
          </w:tcPr>
          <w:p>
            <w:pPr>
              <w:pStyle w:val="null3"/>
            </w:pPr>
            <w:r>
              <w:rPr/>
              <w:t>▲</w:t>
            </w:r>
          </w:p>
        </w:tc>
        <w:tc>
          <w:tcPr>
            <w:tcW w:type="dxa" w:w="415"/>
          </w:tcPr>
          <w:p>
            <w:pPr>
              <w:pStyle w:val="null3"/>
            </w:pPr>
            <w:r>
              <w:rPr/>
              <w:t>241</w:t>
            </w:r>
          </w:p>
        </w:tc>
        <w:tc>
          <w:tcPr>
            <w:tcW w:type="dxa" w:w="5814"/>
          </w:tcPr>
          <w:p>
            <w:pPr>
              <w:pStyle w:val="null3"/>
            </w:pPr>
            <w:r>
              <w:rPr/>
              <w:t>16、▲安全日志支持通过日志服务器进行双备份，日志传输过程支持TLS协议传输加密，TLS版本大于等于TLS 1.2。（提供CMA或CNAS的第三方检验报告复印件并加盖投标人公章）</w:t>
            </w:r>
          </w:p>
        </w:tc>
      </w:tr>
      <w:tr>
        <w:tc>
          <w:tcPr>
            <w:tcW w:type="dxa" w:w="2076"/>
          </w:tcPr>
          <w:p/>
        </w:tc>
        <w:tc>
          <w:tcPr>
            <w:tcW w:type="dxa" w:w="415"/>
          </w:tcPr>
          <w:p>
            <w:pPr>
              <w:pStyle w:val="null3"/>
            </w:pPr>
            <w:r>
              <w:rPr/>
              <w:t>242</w:t>
            </w:r>
          </w:p>
        </w:tc>
        <w:tc>
          <w:tcPr>
            <w:tcW w:type="dxa" w:w="5814"/>
          </w:tcPr>
          <w:p>
            <w:pPr>
              <w:pStyle w:val="null3"/>
            </w:pPr>
            <w:r>
              <w:rPr/>
              <w:t>（二）硬盘</w:t>
            </w:r>
          </w:p>
        </w:tc>
      </w:tr>
      <w:tr>
        <w:tc>
          <w:tcPr>
            <w:tcW w:type="dxa" w:w="2076"/>
          </w:tcPr>
          <w:p/>
        </w:tc>
        <w:tc>
          <w:tcPr>
            <w:tcW w:type="dxa" w:w="415"/>
          </w:tcPr>
          <w:p>
            <w:pPr>
              <w:pStyle w:val="null3"/>
            </w:pPr>
            <w:r>
              <w:rPr/>
              <w:t>243</w:t>
            </w:r>
          </w:p>
        </w:tc>
        <w:tc>
          <w:tcPr>
            <w:tcW w:type="dxa" w:w="5814"/>
          </w:tcPr>
          <w:p>
            <w:pPr>
              <w:pStyle w:val="null3"/>
            </w:pPr>
            <w:r>
              <w:rPr/>
              <w:t>1、8TB容量，3.5英寸 SATA 3.0接口，7200RPM。</w:t>
            </w:r>
          </w:p>
        </w:tc>
      </w:tr>
      <w:tr>
        <w:tc>
          <w:tcPr>
            <w:tcW w:type="dxa" w:w="2076"/>
          </w:tcPr>
          <w:p/>
        </w:tc>
        <w:tc>
          <w:tcPr>
            <w:tcW w:type="dxa" w:w="415"/>
          </w:tcPr>
          <w:p>
            <w:pPr>
              <w:pStyle w:val="null3"/>
            </w:pPr>
            <w:r>
              <w:rPr/>
              <w:t>244</w:t>
            </w:r>
          </w:p>
        </w:tc>
        <w:tc>
          <w:tcPr>
            <w:tcW w:type="dxa" w:w="5814"/>
          </w:tcPr>
          <w:p>
            <w:pPr>
              <w:pStyle w:val="null3"/>
            </w:pPr>
            <w:r>
              <w:rPr/>
              <w:t>十五、人脸识别超脑</w:t>
            </w:r>
          </w:p>
        </w:tc>
      </w:tr>
      <w:tr>
        <w:tc>
          <w:tcPr>
            <w:tcW w:type="dxa" w:w="2076"/>
          </w:tcPr>
          <w:p/>
        </w:tc>
        <w:tc>
          <w:tcPr>
            <w:tcW w:type="dxa" w:w="415"/>
          </w:tcPr>
          <w:p>
            <w:pPr>
              <w:pStyle w:val="null3"/>
            </w:pPr>
            <w:r>
              <w:rPr/>
              <w:t>245</w:t>
            </w:r>
          </w:p>
        </w:tc>
        <w:tc>
          <w:tcPr>
            <w:tcW w:type="dxa" w:w="5814"/>
          </w:tcPr>
          <w:p>
            <w:pPr>
              <w:pStyle w:val="null3"/>
            </w:pPr>
            <w:r>
              <w:rPr/>
              <w:t>1、具有 2 个 HDMI 接口、1 个 VGA 接口、4 个 RJ45 网络接口、2 个USB2.0 接口、2 个 USB3.0 接口、1 个 RS232接口、1 个 RS485 接口（可接入 RS485 键盘）、1 个 eSata 接口；</w:t>
            </w:r>
          </w:p>
        </w:tc>
      </w:tr>
      <w:tr>
        <w:tc>
          <w:tcPr>
            <w:tcW w:type="dxa" w:w="2076"/>
          </w:tcPr>
          <w:p/>
        </w:tc>
        <w:tc>
          <w:tcPr>
            <w:tcW w:type="dxa" w:w="415"/>
          </w:tcPr>
          <w:p>
            <w:pPr>
              <w:pStyle w:val="null3"/>
            </w:pPr>
            <w:r>
              <w:rPr/>
              <w:t>246</w:t>
            </w:r>
          </w:p>
        </w:tc>
        <w:tc>
          <w:tcPr>
            <w:tcW w:type="dxa" w:w="5814"/>
          </w:tcPr>
          <w:p>
            <w:pPr>
              <w:pStyle w:val="null3"/>
            </w:pPr>
            <w:r>
              <w:rPr/>
              <w:t>2、具有 1 路音频输入接口、1 路音频输出接口、16 路报警输入接口、8 路报警输出接口，可内置 16块 SATA 接口硬盘；</w:t>
            </w:r>
          </w:p>
        </w:tc>
      </w:tr>
      <w:tr>
        <w:tc>
          <w:tcPr>
            <w:tcW w:type="dxa" w:w="2076"/>
          </w:tcPr>
          <w:p/>
        </w:tc>
        <w:tc>
          <w:tcPr>
            <w:tcW w:type="dxa" w:w="415"/>
          </w:tcPr>
          <w:p>
            <w:pPr>
              <w:pStyle w:val="null3"/>
            </w:pPr>
            <w:r>
              <w:rPr/>
              <w:t>247</w:t>
            </w:r>
          </w:p>
        </w:tc>
        <w:tc>
          <w:tcPr>
            <w:tcW w:type="dxa" w:w="5814"/>
          </w:tcPr>
          <w:p>
            <w:pPr>
              <w:pStyle w:val="null3"/>
            </w:pPr>
            <w:r>
              <w:rPr/>
              <w:t>3、可插拔式安装主板、风扇、电源模块，并且风扇、冗余电源模块可热插拔；</w:t>
            </w:r>
          </w:p>
        </w:tc>
      </w:tr>
      <w:tr>
        <w:tc>
          <w:tcPr>
            <w:tcW w:type="dxa" w:w="2076"/>
          </w:tcPr>
          <w:p/>
        </w:tc>
        <w:tc>
          <w:tcPr>
            <w:tcW w:type="dxa" w:w="415"/>
          </w:tcPr>
          <w:p>
            <w:pPr>
              <w:pStyle w:val="null3"/>
            </w:pPr>
            <w:r>
              <w:rPr/>
              <w:t>248</w:t>
            </w:r>
          </w:p>
        </w:tc>
        <w:tc>
          <w:tcPr>
            <w:tcW w:type="dxa" w:w="5814"/>
          </w:tcPr>
          <w:p>
            <w:pPr>
              <w:pStyle w:val="null3"/>
            </w:pPr>
            <w:r>
              <w:rPr/>
              <w:t>4、可接入 64 路分辨率为 1920×1080 的视频图像；</w:t>
            </w:r>
          </w:p>
        </w:tc>
      </w:tr>
      <w:tr>
        <w:tc>
          <w:tcPr>
            <w:tcW w:type="dxa" w:w="2076"/>
          </w:tcPr>
          <w:p/>
        </w:tc>
        <w:tc>
          <w:tcPr>
            <w:tcW w:type="dxa" w:w="415"/>
          </w:tcPr>
          <w:p>
            <w:pPr>
              <w:pStyle w:val="null3"/>
            </w:pPr>
            <w:r>
              <w:rPr/>
              <w:t>249</w:t>
            </w:r>
          </w:p>
        </w:tc>
        <w:tc>
          <w:tcPr>
            <w:tcW w:type="dxa" w:w="5814"/>
          </w:tcPr>
          <w:p>
            <w:pPr>
              <w:pStyle w:val="null3"/>
            </w:pPr>
            <w:r>
              <w:rPr/>
              <w:t>5、可接入 1T、2T、3T、4T、6T、8T、10T、12TB、14TB、16TB、18TB、20TB 容量的 SATA接口硬盘；</w:t>
            </w:r>
          </w:p>
        </w:tc>
      </w:tr>
      <w:tr>
        <w:tc>
          <w:tcPr>
            <w:tcW w:type="dxa" w:w="2076"/>
          </w:tcPr>
          <w:p>
            <w:pPr>
              <w:pStyle w:val="null3"/>
            </w:pPr>
            <w:r>
              <w:rPr/>
              <w:t>▲</w:t>
            </w:r>
          </w:p>
        </w:tc>
        <w:tc>
          <w:tcPr>
            <w:tcW w:type="dxa" w:w="415"/>
          </w:tcPr>
          <w:p>
            <w:pPr>
              <w:pStyle w:val="null3"/>
            </w:pPr>
            <w:r>
              <w:rPr/>
              <w:t>250</w:t>
            </w:r>
          </w:p>
        </w:tc>
        <w:tc>
          <w:tcPr>
            <w:tcW w:type="dxa" w:w="5814"/>
          </w:tcPr>
          <w:p>
            <w:pPr>
              <w:pStyle w:val="null3"/>
            </w:pPr>
            <w:r>
              <w:rPr/>
              <w:t>6、▲支持 32 路视频流人脸识别，支持 64 路图片流人脸识别；支持64个人脸库，库容50万张人脸图片；支持路人库，库容30万张人脸抓拍图片；（提供CMA或CNAS的第三方检验报告复印件并加盖投标人公章）</w:t>
            </w:r>
          </w:p>
        </w:tc>
      </w:tr>
      <w:tr>
        <w:tc>
          <w:tcPr>
            <w:tcW w:type="dxa" w:w="2076"/>
          </w:tcPr>
          <w:p/>
        </w:tc>
        <w:tc>
          <w:tcPr>
            <w:tcW w:type="dxa" w:w="415"/>
          </w:tcPr>
          <w:p>
            <w:pPr>
              <w:pStyle w:val="null3"/>
            </w:pPr>
            <w:r>
              <w:rPr/>
              <w:t>251</w:t>
            </w:r>
          </w:p>
        </w:tc>
        <w:tc>
          <w:tcPr>
            <w:tcW w:type="dxa" w:w="5814"/>
          </w:tcPr>
          <w:p>
            <w:pPr>
              <w:pStyle w:val="null3"/>
            </w:pPr>
            <w:r>
              <w:rPr/>
              <w:t>7、4个GPU条件下，人脸库建模速度不低于250张/秒；</w:t>
            </w:r>
          </w:p>
        </w:tc>
      </w:tr>
      <w:tr>
        <w:tc>
          <w:tcPr>
            <w:tcW w:type="dxa" w:w="2076"/>
          </w:tcPr>
          <w:p>
            <w:pPr>
              <w:pStyle w:val="null3"/>
            </w:pPr>
            <w:r>
              <w:rPr/>
              <w:t>▲</w:t>
            </w:r>
          </w:p>
        </w:tc>
        <w:tc>
          <w:tcPr>
            <w:tcW w:type="dxa" w:w="415"/>
          </w:tcPr>
          <w:p>
            <w:pPr>
              <w:pStyle w:val="null3"/>
            </w:pPr>
            <w:r>
              <w:rPr/>
              <w:t>252</w:t>
            </w:r>
          </w:p>
        </w:tc>
        <w:tc>
          <w:tcPr>
            <w:tcW w:type="dxa" w:w="5814"/>
          </w:tcPr>
          <w:p>
            <w:pPr>
              <w:pStyle w:val="null3"/>
            </w:pPr>
            <w:r>
              <w:rPr/>
              <w:t>8、▲接入带有温度报警、烟雾报警、障碍物遮挡报警、移动报警、防拆报警、紧急报警的智慧消防相机；当触发报警时，样机可联动录像、抓拍并保存图片、弹出报警画面、声音警告、上传中心、发送邮件、触发报警输出，并按通道、时间、类型检索报警图片，录像搜索结果支持图片和列表两种展现形式；（提供CMA或CNAS的第三方检验报告复印件并加盖投标人公章）</w:t>
            </w:r>
          </w:p>
        </w:tc>
      </w:tr>
      <w:tr>
        <w:tc>
          <w:tcPr>
            <w:tcW w:type="dxa" w:w="2076"/>
          </w:tcPr>
          <w:p/>
        </w:tc>
        <w:tc>
          <w:tcPr>
            <w:tcW w:type="dxa" w:w="415"/>
          </w:tcPr>
          <w:p>
            <w:pPr>
              <w:pStyle w:val="null3"/>
            </w:pPr>
            <w:r>
              <w:rPr/>
              <w:t>253</w:t>
            </w:r>
          </w:p>
        </w:tc>
        <w:tc>
          <w:tcPr>
            <w:tcW w:type="dxa" w:w="5814"/>
          </w:tcPr>
          <w:p>
            <w:pPr>
              <w:pStyle w:val="null3"/>
            </w:pPr>
            <w:r>
              <w:rPr/>
              <w:t>9、支持人脸抓拍库（存储于硬盘中）存储5000万条人脸抓拍历史记录；</w:t>
            </w:r>
          </w:p>
        </w:tc>
      </w:tr>
      <w:tr>
        <w:tc>
          <w:tcPr>
            <w:tcW w:type="dxa" w:w="2076"/>
          </w:tcPr>
          <w:p>
            <w:pPr>
              <w:pStyle w:val="null3"/>
            </w:pPr>
            <w:r>
              <w:rPr/>
              <w:t>▲</w:t>
            </w:r>
          </w:p>
        </w:tc>
        <w:tc>
          <w:tcPr>
            <w:tcW w:type="dxa" w:w="415"/>
          </w:tcPr>
          <w:p>
            <w:pPr>
              <w:pStyle w:val="null3"/>
            </w:pPr>
            <w:r>
              <w:rPr/>
              <w:t>254</w:t>
            </w:r>
          </w:p>
        </w:tc>
        <w:tc>
          <w:tcPr>
            <w:tcW w:type="dxa" w:w="5814"/>
          </w:tcPr>
          <w:p>
            <w:pPr>
              <w:pStyle w:val="null3"/>
            </w:pPr>
            <w:r>
              <w:rPr/>
              <w:t>10、▲具有存储安全保障功能，当存储压力过高或硬盘出现性能不足时，可优先录像业务存储；（提供CMA或CNAS的第三方检验报告复印件并加盖投标人公章）</w:t>
            </w:r>
          </w:p>
        </w:tc>
      </w:tr>
      <w:tr>
        <w:tc>
          <w:tcPr>
            <w:tcW w:type="dxa" w:w="2076"/>
          </w:tcPr>
          <w:p/>
        </w:tc>
        <w:tc>
          <w:tcPr>
            <w:tcW w:type="dxa" w:w="415"/>
          </w:tcPr>
          <w:p>
            <w:pPr>
              <w:pStyle w:val="null3"/>
            </w:pPr>
            <w:r>
              <w:rPr/>
              <w:t>255</w:t>
            </w:r>
          </w:p>
        </w:tc>
        <w:tc>
          <w:tcPr>
            <w:tcW w:type="dxa" w:w="5814"/>
          </w:tcPr>
          <w:p>
            <w:pPr>
              <w:pStyle w:val="null3"/>
            </w:pPr>
            <w:r>
              <w:rPr/>
              <w:t>11、以图搜图首位命中率不低于95%，以图搜图前十位命中率不低于99%；</w:t>
            </w:r>
          </w:p>
        </w:tc>
      </w:tr>
      <w:tr>
        <w:tc>
          <w:tcPr>
            <w:tcW w:type="dxa" w:w="2076"/>
          </w:tcPr>
          <w:p/>
        </w:tc>
        <w:tc>
          <w:tcPr>
            <w:tcW w:type="dxa" w:w="415"/>
          </w:tcPr>
          <w:p>
            <w:pPr>
              <w:pStyle w:val="null3"/>
            </w:pPr>
            <w:r>
              <w:rPr/>
              <w:t>256</w:t>
            </w:r>
          </w:p>
        </w:tc>
        <w:tc>
          <w:tcPr>
            <w:tcW w:type="dxa" w:w="5814"/>
          </w:tcPr>
          <w:p>
            <w:pPr>
              <w:pStyle w:val="null3"/>
            </w:pPr>
            <w:r>
              <w:rPr/>
              <w:t>12、人脸图片建模成功率不低于99.99%；（以第三方检测报告为准）</w:t>
            </w:r>
          </w:p>
        </w:tc>
      </w:tr>
      <w:tr>
        <w:tc>
          <w:tcPr>
            <w:tcW w:type="dxa" w:w="2076"/>
          </w:tcPr>
          <w:p/>
        </w:tc>
        <w:tc>
          <w:tcPr>
            <w:tcW w:type="dxa" w:w="415"/>
          </w:tcPr>
          <w:p>
            <w:pPr>
              <w:pStyle w:val="null3"/>
            </w:pPr>
            <w:r>
              <w:rPr/>
              <w:t>257</w:t>
            </w:r>
          </w:p>
        </w:tc>
        <w:tc>
          <w:tcPr>
            <w:tcW w:type="dxa" w:w="5814"/>
          </w:tcPr>
          <w:p>
            <w:pPr>
              <w:pStyle w:val="null3"/>
            </w:pPr>
            <w:r>
              <w:rPr/>
              <w:t>13、可同时显示输出40路H.265编码、30fps、1920×1080格式的视频图像；支持1路H.265编码、25fps、8160×3616格式的视频实时预览；（以第三方检测报告为准）</w:t>
            </w:r>
          </w:p>
        </w:tc>
      </w:tr>
      <w:tr>
        <w:tc>
          <w:tcPr>
            <w:tcW w:type="dxa" w:w="2076"/>
          </w:tcPr>
          <w:p/>
        </w:tc>
        <w:tc>
          <w:tcPr>
            <w:tcW w:type="dxa" w:w="415"/>
          </w:tcPr>
          <w:p>
            <w:pPr>
              <w:pStyle w:val="null3"/>
            </w:pPr>
            <w:r>
              <w:rPr/>
              <w:t>258</w:t>
            </w:r>
          </w:p>
        </w:tc>
        <w:tc>
          <w:tcPr>
            <w:tcW w:type="dxa" w:w="5814"/>
          </w:tcPr>
          <w:p>
            <w:pPr>
              <w:pStyle w:val="null3"/>
            </w:pPr>
            <w:r>
              <w:rPr/>
              <w:t>14、可显示8160×3616（25帧/秒）、8160×2304（25帧/秒）、4000×3000(25帧/秒)、3072×3072(25帧/秒)、4096×2160(25帧/秒)、3840×2160(25帧/秒)、2560×2560(25帧/秒)、2560×1440(25帧/秒)、1920×1080(25帧/秒)、1280×960(25帧/秒)、1280×720(25帧/秒)、704×576(25帧/秒)分辨率码流；（以第三方检测报告为准）</w:t>
            </w:r>
          </w:p>
        </w:tc>
      </w:tr>
      <w:tr>
        <w:tc>
          <w:tcPr>
            <w:tcW w:type="dxa" w:w="2076"/>
          </w:tcPr>
          <w:p/>
        </w:tc>
        <w:tc>
          <w:tcPr>
            <w:tcW w:type="dxa" w:w="415"/>
          </w:tcPr>
          <w:p>
            <w:pPr>
              <w:pStyle w:val="null3"/>
            </w:pPr>
            <w:r>
              <w:rPr/>
              <w:t>259</w:t>
            </w:r>
          </w:p>
        </w:tc>
        <w:tc>
          <w:tcPr>
            <w:tcW w:type="dxa" w:w="5814"/>
          </w:tcPr>
          <w:p>
            <w:pPr>
              <w:pStyle w:val="null3"/>
            </w:pPr>
            <w:r>
              <w:rPr/>
              <w:t>15、本地界面可显示SSD中人脸库占用空间、系统保留空间、报警缓存空间、空闲空间；（以第三方检测报告为准）</w:t>
            </w:r>
          </w:p>
        </w:tc>
      </w:tr>
      <w:tr>
        <w:tc>
          <w:tcPr>
            <w:tcW w:type="dxa" w:w="2076"/>
          </w:tcPr>
          <w:p/>
        </w:tc>
        <w:tc>
          <w:tcPr>
            <w:tcW w:type="dxa" w:w="415"/>
          </w:tcPr>
          <w:p>
            <w:pPr>
              <w:pStyle w:val="null3"/>
            </w:pPr>
            <w:r>
              <w:rPr/>
              <w:t>260</w:t>
            </w:r>
          </w:p>
        </w:tc>
        <w:tc>
          <w:tcPr>
            <w:tcW w:type="dxa" w:w="5814"/>
          </w:tcPr>
          <w:p>
            <w:pPr>
              <w:pStyle w:val="null3"/>
            </w:pPr>
            <w:r>
              <w:rPr/>
              <w:t>16、支持人脸轨迹功能，在人脸比对成功后，可在图上展示人员行动轨迹；</w:t>
            </w:r>
          </w:p>
        </w:tc>
      </w:tr>
      <w:tr>
        <w:tc>
          <w:tcPr>
            <w:tcW w:type="dxa" w:w="2076"/>
          </w:tcPr>
          <w:p>
            <w:pPr>
              <w:pStyle w:val="null3"/>
            </w:pPr>
            <w:r>
              <w:rPr/>
              <w:t>▲</w:t>
            </w:r>
          </w:p>
        </w:tc>
        <w:tc>
          <w:tcPr>
            <w:tcW w:type="dxa" w:w="415"/>
          </w:tcPr>
          <w:p>
            <w:pPr>
              <w:pStyle w:val="null3"/>
            </w:pPr>
            <w:r>
              <w:rPr/>
              <w:t>261</w:t>
            </w:r>
          </w:p>
        </w:tc>
        <w:tc>
          <w:tcPr>
            <w:tcW w:type="dxa" w:w="5814"/>
          </w:tcPr>
          <w:p>
            <w:pPr>
              <w:pStyle w:val="null3"/>
            </w:pPr>
            <w:r>
              <w:rPr/>
              <w:t>17、▲支持路人库一人一档功能；设备将陌生人自动归入到路人库，并统计和展示每个陌生人出现的次数，多次出现的陌生人，设备自动选取一张最优人脸图片入库，可点击次数信息展示每次抓拍的图片和时间以及人脸属性信息；（提供CMA或CNAS的第三方检验报告复印件并加盖投标人公章）</w:t>
            </w:r>
          </w:p>
        </w:tc>
      </w:tr>
      <w:tr>
        <w:tc>
          <w:tcPr>
            <w:tcW w:type="dxa" w:w="2076"/>
          </w:tcPr>
          <w:p/>
        </w:tc>
        <w:tc>
          <w:tcPr>
            <w:tcW w:type="dxa" w:w="415"/>
          </w:tcPr>
          <w:p>
            <w:pPr>
              <w:pStyle w:val="null3"/>
            </w:pPr>
            <w:r>
              <w:rPr/>
              <w:t>262</w:t>
            </w:r>
          </w:p>
        </w:tc>
        <w:tc>
          <w:tcPr>
            <w:tcW w:type="dxa" w:w="5814"/>
          </w:tcPr>
          <w:p>
            <w:pPr>
              <w:pStyle w:val="null3"/>
            </w:pPr>
            <w:r>
              <w:rPr/>
              <w:t>18、支持IPv4和IPv6网络协议；支持本地和远程进行IPv6配置，IPv6支持多种模式：路由公告、自动获取、手动配置；支持以IPv6方式登录、取流、配置、检索等功能；支持以IPv6方式接入IPC进行预览、参数配置、报警接收和展现、语音对讲、IPC列表导入、IP地址冲突检测等功能；</w:t>
            </w:r>
          </w:p>
        </w:tc>
      </w:tr>
      <w:tr>
        <w:tc>
          <w:tcPr>
            <w:tcW w:type="dxa" w:w="2076"/>
          </w:tcPr>
          <w:p>
            <w:pPr>
              <w:pStyle w:val="null3"/>
            </w:pPr>
            <w:r>
              <w:rPr/>
              <w:t>▲</w:t>
            </w:r>
          </w:p>
        </w:tc>
        <w:tc>
          <w:tcPr>
            <w:tcW w:type="dxa" w:w="415"/>
          </w:tcPr>
          <w:p>
            <w:pPr>
              <w:pStyle w:val="null3"/>
            </w:pPr>
            <w:r>
              <w:rPr/>
              <w:t>263</w:t>
            </w:r>
          </w:p>
        </w:tc>
        <w:tc>
          <w:tcPr>
            <w:tcW w:type="dxa" w:w="5814"/>
          </w:tcPr>
          <w:p>
            <w:pPr>
              <w:pStyle w:val="null3"/>
            </w:pPr>
            <w:r>
              <w:rPr/>
              <w:t>19、▲最大可接入64路高空抛物行为检测的IPC，可联动录像、抓图、蜂鸣报警、预置点、邮件、本地报警输出、IPC报警输出以及日志记录；支持按通道，日期对高空抛物行为进行录像检索，以及关联录像回放，并导出图片。（提供CMA或CNAS的第三方检验报告复印件并加盖投标人公章）</w:t>
            </w:r>
          </w:p>
        </w:tc>
      </w:tr>
      <w:tr>
        <w:tc>
          <w:tcPr>
            <w:tcW w:type="dxa" w:w="2076"/>
          </w:tcPr>
          <w:p/>
        </w:tc>
        <w:tc>
          <w:tcPr>
            <w:tcW w:type="dxa" w:w="415"/>
          </w:tcPr>
          <w:p>
            <w:pPr>
              <w:pStyle w:val="null3"/>
            </w:pPr>
            <w:r>
              <w:rPr/>
              <w:t>264</w:t>
            </w:r>
          </w:p>
        </w:tc>
        <w:tc>
          <w:tcPr>
            <w:tcW w:type="dxa" w:w="5814"/>
          </w:tcPr>
          <w:p>
            <w:pPr>
              <w:pStyle w:val="null3"/>
            </w:pPr>
            <w:r>
              <w:rPr/>
              <w:t>十六、机柜</w:t>
            </w:r>
          </w:p>
        </w:tc>
      </w:tr>
      <w:tr>
        <w:tc>
          <w:tcPr>
            <w:tcW w:type="dxa" w:w="2076"/>
          </w:tcPr>
          <w:p/>
        </w:tc>
        <w:tc>
          <w:tcPr>
            <w:tcW w:type="dxa" w:w="415"/>
          </w:tcPr>
          <w:p>
            <w:pPr>
              <w:pStyle w:val="null3"/>
            </w:pPr>
            <w:r>
              <w:rPr/>
              <w:t>265</w:t>
            </w:r>
          </w:p>
        </w:tc>
        <w:tc>
          <w:tcPr>
            <w:tcW w:type="dxa" w:w="5814"/>
          </w:tcPr>
          <w:p>
            <w:pPr>
              <w:pStyle w:val="null3"/>
            </w:pPr>
            <w:r>
              <w:rPr/>
              <w:t>1、承重：静态1000KG；</w:t>
            </w:r>
          </w:p>
        </w:tc>
      </w:tr>
      <w:tr>
        <w:tc>
          <w:tcPr>
            <w:tcW w:type="dxa" w:w="2076"/>
          </w:tcPr>
          <w:p/>
        </w:tc>
        <w:tc>
          <w:tcPr>
            <w:tcW w:type="dxa" w:w="415"/>
          </w:tcPr>
          <w:p>
            <w:pPr>
              <w:pStyle w:val="null3"/>
            </w:pPr>
            <w:r>
              <w:rPr/>
              <w:t>266</w:t>
            </w:r>
          </w:p>
        </w:tc>
        <w:tc>
          <w:tcPr>
            <w:tcW w:type="dxa" w:w="5814"/>
          </w:tcPr>
          <w:p>
            <w:pPr>
              <w:pStyle w:val="null3"/>
            </w:pPr>
            <w:r>
              <w:rPr/>
              <w:t>2、前后门材质：前单开网孔门，后双开网孔门，冷轧板 T=1.2；</w:t>
            </w:r>
          </w:p>
        </w:tc>
      </w:tr>
      <w:tr>
        <w:tc>
          <w:tcPr>
            <w:tcW w:type="dxa" w:w="2076"/>
          </w:tcPr>
          <w:p/>
        </w:tc>
        <w:tc>
          <w:tcPr>
            <w:tcW w:type="dxa" w:w="415"/>
          </w:tcPr>
          <w:p>
            <w:pPr>
              <w:pStyle w:val="null3"/>
            </w:pPr>
            <w:r>
              <w:rPr/>
              <w:t>267</w:t>
            </w:r>
          </w:p>
        </w:tc>
        <w:tc>
          <w:tcPr>
            <w:tcW w:type="dxa" w:w="5814"/>
          </w:tcPr>
          <w:p>
            <w:pPr>
              <w:pStyle w:val="null3"/>
            </w:pPr>
            <w:r>
              <w:rPr/>
              <w:t>3、门敞开百分比：前门78%，后门77.2%；</w:t>
            </w:r>
          </w:p>
        </w:tc>
      </w:tr>
      <w:tr>
        <w:tc>
          <w:tcPr>
            <w:tcW w:type="dxa" w:w="2076"/>
          </w:tcPr>
          <w:p/>
        </w:tc>
        <w:tc>
          <w:tcPr>
            <w:tcW w:type="dxa" w:w="415"/>
          </w:tcPr>
          <w:p>
            <w:pPr>
              <w:pStyle w:val="null3"/>
            </w:pPr>
            <w:r>
              <w:rPr/>
              <w:t>268</w:t>
            </w:r>
          </w:p>
        </w:tc>
        <w:tc>
          <w:tcPr>
            <w:tcW w:type="dxa" w:w="5814"/>
          </w:tcPr>
          <w:p>
            <w:pPr>
              <w:pStyle w:val="null3"/>
            </w:pPr>
            <w:r>
              <w:rPr/>
              <w:t>4、侧门材质：冷轧板 T=1.0；</w:t>
            </w:r>
          </w:p>
        </w:tc>
      </w:tr>
      <w:tr>
        <w:tc>
          <w:tcPr>
            <w:tcW w:type="dxa" w:w="2076"/>
          </w:tcPr>
          <w:p/>
        </w:tc>
        <w:tc>
          <w:tcPr>
            <w:tcW w:type="dxa" w:w="415"/>
          </w:tcPr>
          <w:p>
            <w:pPr>
              <w:pStyle w:val="null3"/>
            </w:pPr>
            <w:r>
              <w:rPr/>
              <w:t>269</w:t>
            </w:r>
          </w:p>
        </w:tc>
        <w:tc>
          <w:tcPr>
            <w:tcW w:type="dxa" w:w="5814"/>
          </w:tcPr>
          <w:p>
            <w:pPr>
              <w:pStyle w:val="null3"/>
            </w:pPr>
            <w:r>
              <w:rPr/>
              <w:t>5、门框左右立柱材质：冷轧板 T=1.2（框架）；</w:t>
            </w:r>
          </w:p>
        </w:tc>
      </w:tr>
      <w:tr>
        <w:tc>
          <w:tcPr>
            <w:tcW w:type="dxa" w:w="2076"/>
          </w:tcPr>
          <w:p/>
        </w:tc>
        <w:tc>
          <w:tcPr>
            <w:tcW w:type="dxa" w:w="415"/>
          </w:tcPr>
          <w:p>
            <w:pPr>
              <w:pStyle w:val="null3"/>
            </w:pPr>
            <w:r>
              <w:rPr/>
              <w:t>270</w:t>
            </w:r>
          </w:p>
        </w:tc>
        <w:tc>
          <w:tcPr>
            <w:tcW w:type="dxa" w:w="5814"/>
          </w:tcPr>
          <w:p>
            <w:pPr>
              <w:pStyle w:val="null3"/>
            </w:pPr>
            <w:r>
              <w:rPr/>
              <w:t>6、左右支架：冷轧板 T=2.0；</w:t>
            </w:r>
          </w:p>
        </w:tc>
      </w:tr>
      <w:tr>
        <w:tc>
          <w:tcPr>
            <w:tcW w:type="dxa" w:w="2076"/>
          </w:tcPr>
          <w:p/>
        </w:tc>
        <w:tc>
          <w:tcPr>
            <w:tcW w:type="dxa" w:w="415"/>
          </w:tcPr>
          <w:p>
            <w:pPr>
              <w:pStyle w:val="null3"/>
            </w:pPr>
            <w:r>
              <w:rPr/>
              <w:t>271</w:t>
            </w:r>
          </w:p>
        </w:tc>
        <w:tc>
          <w:tcPr>
            <w:tcW w:type="dxa" w:w="5814"/>
          </w:tcPr>
          <w:p>
            <w:pPr>
              <w:pStyle w:val="null3"/>
            </w:pPr>
            <w:r>
              <w:rPr/>
              <w:t>7、横梁：冷轧板 T=1.2；</w:t>
            </w:r>
          </w:p>
        </w:tc>
      </w:tr>
      <w:tr>
        <w:tc>
          <w:tcPr>
            <w:tcW w:type="dxa" w:w="2076"/>
          </w:tcPr>
          <w:p/>
        </w:tc>
        <w:tc>
          <w:tcPr>
            <w:tcW w:type="dxa" w:w="415"/>
          </w:tcPr>
          <w:p>
            <w:pPr>
              <w:pStyle w:val="null3"/>
            </w:pPr>
            <w:r>
              <w:rPr/>
              <w:t>272</w:t>
            </w:r>
          </w:p>
        </w:tc>
        <w:tc>
          <w:tcPr>
            <w:tcW w:type="dxa" w:w="5814"/>
          </w:tcPr>
          <w:p>
            <w:pPr>
              <w:pStyle w:val="null3"/>
            </w:pPr>
            <w:r>
              <w:rPr/>
              <w:t>8、层板：1个，宽470*深850*高48 mm，承重60KG；</w:t>
            </w:r>
          </w:p>
        </w:tc>
      </w:tr>
      <w:tr>
        <w:tc>
          <w:tcPr>
            <w:tcW w:type="dxa" w:w="2076"/>
          </w:tcPr>
          <w:p/>
        </w:tc>
        <w:tc>
          <w:tcPr>
            <w:tcW w:type="dxa" w:w="415"/>
          </w:tcPr>
          <w:p>
            <w:pPr>
              <w:pStyle w:val="null3"/>
            </w:pPr>
            <w:r>
              <w:rPr/>
              <w:t>273</w:t>
            </w:r>
          </w:p>
        </w:tc>
        <w:tc>
          <w:tcPr>
            <w:tcW w:type="dxa" w:w="5814"/>
          </w:tcPr>
          <w:p>
            <w:pPr>
              <w:pStyle w:val="null3"/>
            </w:pPr>
            <w:r>
              <w:rPr/>
              <w:t>9、L型隔条/支架：1对，长850*宽38*高38 mm，承重30KG；</w:t>
            </w:r>
          </w:p>
        </w:tc>
      </w:tr>
      <w:tr>
        <w:tc>
          <w:tcPr>
            <w:tcW w:type="dxa" w:w="2076"/>
          </w:tcPr>
          <w:p/>
        </w:tc>
        <w:tc>
          <w:tcPr>
            <w:tcW w:type="dxa" w:w="415"/>
          </w:tcPr>
          <w:p>
            <w:pPr>
              <w:pStyle w:val="null3"/>
            </w:pPr>
            <w:r>
              <w:rPr/>
              <w:t>274</w:t>
            </w:r>
          </w:p>
        </w:tc>
        <w:tc>
          <w:tcPr>
            <w:tcW w:type="dxa" w:w="5814"/>
          </w:tcPr>
          <w:p>
            <w:pPr>
              <w:pStyle w:val="null3"/>
            </w:pPr>
            <w:r>
              <w:rPr/>
              <w:t>10、PDU：1个，8口PDU，输入10A，带2M线；</w:t>
            </w:r>
          </w:p>
        </w:tc>
      </w:tr>
      <w:tr>
        <w:tc>
          <w:tcPr>
            <w:tcW w:type="dxa" w:w="2076"/>
          </w:tcPr>
          <w:p/>
        </w:tc>
        <w:tc>
          <w:tcPr>
            <w:tcW w:type="dxa" w:w="415"/>
          </w:tcPr>
          <w:p>
            <w:pPr>
              <w:pStyle w:val="null3"/>
            </w:pPr>
            <w:r>
              <w:rPr/>
              <w:t>275</w:t>
            </w:r>
          </w:p>
        </w:tc>
        <w:tc>
          <w:tcPr>
            <w:tcW w:type="dxa" w:w="5814"/>
          </w:tcPr>
          <w:p>
            <w:pPr>
              <w:pStyle w:val="null3"/>
            </w:pPr>
            <w:r>
              <w:rPr/>
              <w:t>11、滚轮：支持，4个；</w:t>
            </w:r>
          </w:p>
        </w:tc>
      </w:tr>
      <w:tr>
        <w:tc>
          <w:tcPr>
            <w:tcW w:type="dxa" w:w="2076"/>
          </w:tcPr>
          <w:p/>
        </w:tc>
        <w:tc>
          <w:tcPr>
            <w:tcW w:type="dxa" w:w="415"/>
          </w:tcPr>
          <w:p>
            <w:pPr>
              <w:pStyle w:val="null3"/>
            </w:pPr>
            <w:r>
              <w:rPr/>
              <w:t>276</w:t>
            </w:r>
          </w:p>
        </w:tc>
        <w:tc>
          <w:tcPr>
            <w:tcW w:type="dxa" w:w="5814"/>
          </w:tcPr>
          <w:p>
            <w:pPr>
              <w:pStyle w:val="null3"/>
            </w:pPr>
            <w:r>
              <w:rPr/>
              <w:t>12、脚撑：支持，4个；</w:t>
            </w:r>
          </w:p>
        </w:tc>
      </w:tr>
      <w:tr>
        <w:tc>
          <w:tcPr>
            <w:tcW w:type="dxa" w:w="2076"/>
          </w:tcPr>
          <w:p/>
        </w:tc>
        <w:tc>
          <w:tcPr>
            <w:tcW w:type="dxa" w:w="415"/>
          </w:tcPr>
          <w:p>
            <w:pPr>
              <w:pStyle w:val="null3"/>
            </w:pPr>
            <w:r>
              <w:rPr/>
              <w:t>277</w:t>
            </w:r>
          </w:p>
        </w:tc>
        <w:tc>
          <w:tcPr>
            <w:tcW w:type="dxa" w:w="5814"/>
          </w:tcPr>
          <w:p>
            <w:pPr>
              <w:pStyle w:val="null3"/>
            </w:pPr>
            <w:r>
              <w:rPr/>
              <w:t>13、风扇：不含；</w:t>
            </w:r>
          </w:p>
        </w:tc>
      </w:tr>
      <w:tr>
        <w:tc>
          <w:tcPr>
            <w:tcW w:type="dxa" w:w="2076"/>
          </w:tcPr>
          <w:p/>
        </w:tc>
        <w:tc>
          <w:tcPr>
            <w:tcW w:type="dxa" w:w="415"/>
          </w:tcPr>
          <w:p>
            <w:pPr>
              <w:pStyle w:val="null3"/>
            </w:pPr>
            <w:r>
              <w:rPr/>
              <w:t>278</w:t>
            </w:r>
          </w:p>
        </w:tc>
        <w:tc>
          <w:tcPr>
            <w:tcW w:type="dxa" w:w="5814"/>
          </w:tcPr>
          <w:p>
            <w:pPr>
              <w:pStyle w:val="null3"/>
            </w:pPr>
            <w:r>
              <w:rPr/>
              <w:t>14、辅件：40套安装螺丝，前/后侧门钥匙各两把；</w:t>
            </w:r>
          </w:p>
        </w:tc>
      </w:tr>
      <w:tr>
        <w:tc>
          <w:tcPr>
            <w:tcW w:type="dxa" w:w="2076"/>
          </w:tcPr>
          <w:p/>
        </w:tc>
        <w:tc>
          <w:tcPr>
            <w:tcW w:type="dxa" w:w="415"/>
          </w:tcPr>
          <w:p>
            <w:pPr>
              <w:pStyle w:val="null3"/>
            </w:pPr>
            <w:r>
              <w:rPr/>
              <w:t>279</w:t>
            </w:r>
          </w:p>
        </w:tc>
        <w:tc>
          <w:tcPr>
            <w:tcW w:type="dxa" w:w="5814"/>
          </w:tcPr>
          <w:p>
            <w:pPr>
              <w:pStyle w:val="null3"/>
            </w:pPr>
            <w:r>
              <w:rPr/>
              <w:t>15、净重：约40KG，尺寸（宽*深*高）：约600*1200*2000 mm。</w:t>
            </w:r>
          </w:p>
        </w:tc>
      </w:tr>
      <w:tr>
        <w:tc>
          <w:tcPr>
            <w:tcW w:type="dxa" w:w="2076"/>
          </w:tcPr>
          <w:p/>
        </w:tc>
        <w:tc>
          <w:tcPr>
            <w:tcW w:type="dxa" w:w="415"/>
          </w:tcPr>
          <w:p>
            <w:pPr>
              <w:pStyle w:val="null3"/>
            </w:pPr>
            <w:r>
              <w:rPr/>
              <w:t>280</w:t>
            </w:r>
          </w:p>
        </w:tc>
        <w:tc>
          <w:tcPr>
            <w:tcW w:type="dxa" w:w="5814"/>
          </w:tcPr>
          <w:p>
            <w:pPr>
              <w:pStyle w:val="null3"/>
            </w:pPr>
            <w:r>
              <w:rPr/>
              <w:t>十七、8口全千兆POE交换机</w:t>
            </w:r>
          </w:p>
        </w:tc>
      </w:tr>
      <w:tr>
        <w:tc>
          <w:tcPr>
            <w:tcW w:type="dxa" w:w="2076"/>
          </w:tcPr>
          <w:p/>
        </w:tc>
        <w:tc>
          <w:tcPr>
            <w:tcW w:type="dxa" w:w="415"/>
          </w:tcPr>
          <w:p>
            <w:pPr>
              <w:pStyle w:val="null3"/>
            </w:pPr>
            <w:r>
              <w:rPr/>
              <w:t>281</w:t>
            </w:r>
          </w:p>
        </w:tc>
        <w:tc>
          <w:tcPr>
            <w:tcW w:type="dxa" w:w="5814"/>
          </w:tcPr>
          <w:p>
            <w:pPr>
              <w:pStyle w:val="null3"/>
            </w:pPr>
            <w:r>
              <w:rPr/>
              <w:t>1、配置：可用千兆PoE电口数量≥8，千兆光口数量≥2，交换容量≥20Gbps，转发性能≥14.88Mpps；</w:t>
            </w:r>
          </w:p>
        </w:tc>
      </w:tr>
      <w:tr>
        <w:tc>
          <w:tcPr>
            <w:tcW w:type="dxa" w:w="2076"/>
          </w:tcPr>
          <w:p/>
        </w:tc>
        <w:tc>
          <w:tcPr>
            <w:tcW w:type="dxa" w:w="415"/>
          </w:tcPr>
          <w:p>
            <w:pPr>
              <w:pStyle w:val="null3"/>
            </w:pPr>
            <w:r>
              <w:rPr/>
              <w:t>282</w:t>
            </w:r>
          </w:p>
        </w:tc>
        <w:tc>
          <w:tcPr>
            <w:tcW w:type="dxa" w:w="5814"/>
          </w:tcPr>
          <w:p>
            <w:pPr>
              <w:pStyle w:val="null3"/>
            </w:pPr>
            <w:r>
              <w:rPr/>
              <w:t>2、支持通过管理平台和手机APP对交换机进行远程控制和状态查看；</w:t>
            </w:r>
          </w:p>
        </w:tc>
      </w:tr>
      <w:tr>
        <w:tc>
          <w:tcPr>
            <w:tcW w:type="dxa" w:w="2076"/>
          </w:tcPr>
          <w:p/>
        </w:tc>
        <w:tc>
          <w:tcPr>
            <w:tcW w:type="dxa" w:w="415"/>
          </w:tcPr>
          <w:p>
            <w:pPr>
              <w:pStyle w:val="null3"/>
            </w:pPr>
            <w:r>
              <w:rPr/>
              <w:t>283</w:t>
            </w:r>
          </w:p>
        </w:tc>
        <w:tc>
          <w:tcPr>
            <w:tcW w:type="dxa" w:w="5814"/>
          </w:tcPr>
          <w:p>
            <w:pPr>
              <w:pStyle w:val="null3"/>
            </w:pPr>
            <w:r>
              <w:rPr/>
              <w:t>3、支持通过管理平台和手机APP展示并管理交换机的拓扑；</w:t>
            </w:r>
          </w:p>
        </w:tc>
      </w:tr>
      <w:tr>
        <w:tc>
          <w:tcPr>
            <w:tcW w:type="dxa" w:w="2076"/>
          </w:tcPr>
          <w:p/>
        </w:tc>
        <w:tc>
          <w:tcPr>
            <w:tcW w:type="dxa" w:w="415"/>
          </w:tcPr>
          <w:p>
            <w:pPr>
              <w:pStyle w:val="null3"/>
            </w:pPr>
            <w:r>
              <w:rPr/>
              <w:t>284</w:t>
            </w:r>
          </w:p>
        </w:tc>
        <w:tc>
          <w:tcPr>
            <w:tcW w:type="dxa" w:w="5814"/>
          </w:tcPr>
          <w:p>
            <w:pPr>
              <w:pStyle w:val="null3"/>
            </w:pPr>
            <w:r>
              <w:rPr/>
              <w:t>4、支持通过管理平台和手机APP对交换机进行远程升级、远程重启功能；</w:t>
            </w:r>
          </w:p>
        </w:tc>
      </w:tr>
      <w:tr>
        <w:tc>
          <w:tcPr>
            <w:tcW w:type="dxa" w:w="2076"/>
          </w:tcPr>
          <w:p/>
        </w:tc>
        <w:tc>
          <w:tcPr>
            <w:tcW w:type="dxa" w:w="415"/>
          </w:tcPr>
          <w:p>
            <w:pPr>
              <w:pStyle w:val="null3"/>
            </w:pPr>
            <w:r>
              <w:rPr/>
              <w:t>285</w:t>
            </w:r>
          </w:p>
        </w:tc>
        <w:tc>
          <w:tcPr>
            <w:tcW w:type="dxa" w:w="5814"/>
          </w:tcPr>
          <w:p>
            <w:pPr>
              <w:pStyle w:val="null3"/>
            </w:pPr>
            <w:r>
              <w:rPr/>
              <w:t>5、交换机支持不同拓扑连接方式，包括网线连接、光纤连接、无线连接；</w:t>
            </w:r>
          </w:p>
        </w:tc>
      </w:tr>
      <w:tr>
        <w:tc>
          <w:tcPr>
            <w:tcW w:type="dxa" w:w="2076"/>
          </w:tcPr>
          <w:p/>
        </w:tc>
        <w:tc>
          <w:tcPr>
            <w:tcW w:type="dxa" w:w="415"/>
          </w:tcPr>
          <w:p>
            <w:pPr>
              <w:pStyle w:val="null3"/>
            </w:pPr>
            <w:r>
              <w:rPr/>
              <w:t>286</w:t>
            </w:r>
          </w:p>
        </w:tc>
        <w:tc>
          <w:tcPr>
            <w:tcW w:type="dxa" w:w="5814"/>
          </w:tcPr>
          <w:p>
            <w:pPr>
              <w:pStyle w:val="null3"/>
            </w:pPr>
            <w:r>
              <w:rPr/>
              <w:t>6、支持通过管理平台和手机APP在网络拓扑中展示交换机详情，包括基本信息、交换机性能使用信息、交换机面板状态、端口信息；</w:t>
            </w:r>
          </w:p>
        </w:tc>
      </w:tr>
      <w:tr>
        <w:tc>
          <w:tcPr>
            <w:tcW w:type="dxa" w:w="2076"/>
          </w:tcPr>
          <w:p/>
        </w:tc>
        <w:tc>
          <w:tcPr>
            <w:tcW w:type="dxa" w:w="415"/>
          </w:tcPr>
          <w:p>
            <w:pPr>
              <w:pStyle w:val="null3"/>
            </w:pPr>
            <w:r>
              <w:rPr/>
              <w:t>287</w:t>
            </w:r>
          </w:p>
        </w:tc>
        <w:tc>
          <w:tcPr>
            <w:tcW w:type="dxa" w:w="5814"/>
          </w:tcPr>
          <w:p>
            <w:pPr>
              <w:pStyle w:val="null3"/>
            </w:pPr>
            <w:r>
              <w:rPr/>
              <w:t>7、支持通过管理平台和手机APP在交换机网络断开、电源故障、端口故障等异常情况时，能实时显示交换机告警内容；</w:t>
            </w:r>
          </w:p>
        </w:tc>
      </w:tr>
      <w:tr>
        <w:tc>
          <w:tcPr>
            <w:tcW w:type="dxa" w:w="2076"/>
          </w:tcPr>
          <w:p/>
        </w:tc>
        <w:tc>
          <w:tcPr>
            <w:tcW w:type="dxa" w:w="415"/>
          </w:tcPr>
          <w:p>
            <w:pPr>
              <w:pStyle w:val="null3"/>
            </w:pPr>
            <w:r>
              <w:rPr/>
              <w:t>288</w:t>
            </w:r>
          </w:p>
        </w:tc>
        <w:tc>
          <w:tcPr>
            <w:tcW w:type="dxa" w:w="5814"/>
          </w:tcPr>
          <w:p>
            <w:pPr>
              <w:pStyle w:val="null3"/>
            </w:pPr>
            <w:r>
              <w:rPr/>
              <w:t>8、支持通过管理平台和手机APP对交换机的端口进行速率、流控、使能配置；</w:t>
            </w:r>
          </w:p>
        </w:tc>
      </w:tr>
      <w:tr>
        <w:tc>
          <w:tcPr>
            <w:tcW w:type="dxa" w:w="2076"/>
          </w:tcPr>
          <w:p/>
        </w:tc>
        <w:tc>
          <w:tcPr>
            <w:tcW w:type="dxa" w:w="415"/>
          </w:tcPr>
          <w:p>
            <w:pPr>
              <w:pStyle w:val="null3"/>
            </w:pPr>
            <w:r>
              <w:rPr/>
              <w:t>289</w:t>
            </w:r>
          </w:p>
        </w:tc>
        <w:tc>
          <w:tcPr>
            <w:tcW w:type="dxa" w:w="5814"/>
          </w:tcPr>
          <w:p>
            <w:pPr>
              <w:pStyle w:val="null3"/>
            </w:pPr>
            <w:r>
              <w:rPr/>
              <w:t>9、支持通过管理平台和手机APP对交换机的端口进行实时收发速率、峰值收发速率统计；</w:t>
            </w:r>
          </w:p>
        </w:tc>
      </w:tr>
      <w:tr>
        <w:tc>
          <w:tcPr>
            <w:tcW w:type="dxa" w:w="2076"/>
          </w:tcPr>
          <w:p/>
        </w:tc>
        <w:tc>
          <w:tcPr>
            <w:tcW w:type="dxa" w:w="415"/>
          </w:tcPr>
          <w:p>
            <w:pPr>
              <w:pStyle w:val="null3"/>
            </w:pPr>
            <w:r>
              <w:rPr/>
              <w:t>290</w:t>
            </w:r>
          </w:p>
        </w:tc>
        <w:tc>
          <w:tcPr>
            <w:tcW w:type="dxa" w:w="5814"/>
          </w:tcPr>
          <w:p>
            <w:pPr>
              <w:pStyle w:val="null3"/>
            </w:pPr>
            <w:r>
              <w:rPr/>
              <w:t>10、支持通过管理平台和手机APP对交换机的VLAN功能进行配置；</w:t>
            </w:r>
          </w:p>
        </w:tc>
      </w:tr>
      <w:tr>
        <w:tc>
          <w:tcPr>
            <w:tcW w:type="dxa" w:w="2076"/>
          </w:tcPr>
          <w:p/>
        </w:tc>
        <w:tc>
          <w:tcPr>
            <w:tcW w:type="dxa" w:w="415"/>
          </w:tcPr>
          <w:p>
            <w:pPr>
              <w:pStyle w:val="null3"/>
            </w:pPr>
            <w:r>
              <w:rPr/>
              <w:t>291</w:t>
            </w:r>
          </w:p>
        </w:tc>
        <w:tc>
          <w:tcPr>
            <w:tcW w:type="dxa" w:w="5814"/>
          </w:tcPr>
          <w:p>
            <w:pPr>
              <w:pStyle w:val="null3"/>
            </w:pPr>
            <w:r>
              <w:rPr/>
              <w:t>11、支持通过管理平台和手机APP对交换机进行准入配置，识别接入终端并进行终端准入管控，阻止异常终端接入；</w:t>
            </w:r>
          </w:p>
        </w:tc>
      </w:tr>
      <w:tr>
        <w:tc>
          <w:tcPr>
            <w:tcW w:type="dxa" w:w="2076"/>
          </w:tcPr>
          <w:p/>
        </w:tc>
        <w:tc>
          <w:tcPr>
            <w:tcW w:type="dxa" w:w="415"/>
          </w:tcPr>
          <w:p>
            <w:pPr>
              <w:pStyle w:val="null3"/>
            </w:pPr>
            <w:r>
              <w:rPr/>
              <w:t>292</w:t>
            </w:r>
          </w:p>
        </w:tc>
        <w:tc>
          <w:tcPr>
            <w:tcW w:type="dxa" w:w="5814"/>
          </w:tcPr>
          <w:p>
            <w:pPr>
              <w:pStyle w:val="null3"/>
            </w:pPr>
            <w:r>
              <w:rPr/>
              <w:t>12、支持64Bytes-1518Bytes下均能线速转发。</w:t>
            </w:r>
          </w:p>
        </w:tc>
      </w:tr>
      <w:tr>
        <w:tc>
          <w:tcPr>
            <w:tcW w:type="dxa" w:w="2076"/>
          </w:tcPr>
          <w:p/>
        </w:tc>
        <w:tc>
          <w:tcPr>
            <w:tcW w:type="dxa" w:w="415"/>
          </w:tcPr>
          <w:p>
            <w:pPr>
              <w:pStyle w:val="null3"/>
            </w:pPr>
            <w:r>
              <w:rPr/>
              <w:t>293</w:t>
            </w:r>
          </w:p>
        </w:tc>
        <w:tc>
          <w:tcPr>
            <w:tcW w:type="dxa" w:w="5814"/>
          </w:tcPr>
          <w:p>
            <w:pPr>
              <w:pStyle w:val="null3"/>
            </w:pPr>
            <w:r>
              <w:rPr/>
              <w:t>十八、16口全千兆POE交换机</w:t>
            </w:r>
          </w:p>
        </w:tc>
      </w:tr>
      <w:tr>
        <w:tc>
          <w:tcPr>
            <w:tcW w:type="dxa" w:w="2076"/>
          </w:tcPr>
          <w:p/>
        </w:tc>
        <w:tc>
          <w:tcPr>
            <w:tcW w:type="dxa" w:w="415"/>
          </w:tcPr>
          <w:p>
            <w:pPr>
              <w:pStyle w:val="null3"/>
            </w:pPr>
            <w:r>
              <w:rPr/>
              <w:t>294</w:t>
            </w:r>
          </w:p>
        </w:tc>
        <w:tc>
          <w:tcPr>
            <w:tcW w:type="dxa" w:w="5814"/>
          </w:tcPr>
          <w:p>
            <w:pPr>
              <w:pStyle w:val="null3"/>
            </w:pPr>
            <w:r>
              <w:rPr/>
              <w:t>1、配置：可用千兆PoE电接口数量≥16，千兆光接口数量≥2，交换容量≥56 Gbps，转发性能≥41.67 Mpps；</w:t>
            </w:r>
          </w:p>
        </w:tc>
      </w:tr>
      <w:tr>
        <w:tc>
          <w:tcPr>
            <w:tcW w:type="dxa" w:w="2076"/>
          </w:tcPr>
          <w:p/>
        </w:tc>
        <w:tc>
          <w:tcPr>
            <w:tcW w:type="dxa" w:w="415"/>
          </w:tcPr>
          <w:p>
            <w:pPr>
              <w:pStyle w:val="null3"/>
            </w:pPr>
            <w:r>
              <w:rPr/>
              <w:t>295</w:t>
            </w:r>
          </w:p>
        </w:tc>
        <w:tc>
          <w:tcPr>
            <w:tcW w:type="dxa" w:w="5814"/>
          </w:tcPr>
          <w:p>
            <w:pPr>
              <w:pStyle w:val="null3"/>
            </w:pPr>
            <w:r>
              <w:rPr/>
              <w:t>2、支持通过管理平台，手机APP对交换机进行远程控制和状态查看；</w:t>
            </w:r>
          </w:p>
        </w:tc>
      </w:tr>
      <w:tr>
        <w:tc>
          <w:tcPr>
            <w:tcW w:type="dxa" w:w="2076"/>
          </w:tcPr>
          <w:p>
            <w:pPr>
              <w:pStyle w:val="null3"/>
            </w:pPr>
            <w:r>
              <w:rPr/>
              <w:t>▲</w:t>
            </w:r>
          </w:p>
        </w:tc>
        <w:tc>
          <w:tcPr>
            <w:tcW w:type="dxa" w:w="415"/>
          </w:tcPr>
          <w:p>
            <w:pPr>
              <w:pStyle w:val="null3"/>
            </w:pPr>
            <w:r>
              <w:rPr/>
              <w:t>296</w:t>
            </w:r>
          </w:p>
        </w:tc>
        <w:tc>
          <w:tcPr>
            <w:tcW w:type="dxa" w:w="5814"/>
          </w:tcPr>
          <w:p>
            <w:pPr>
              <w:pStyle w:val="null3"/>
            </w:pPr>
            <w:r>
              <w:rPr/>
              <w:t>3、▲支持通过管理平台，手机APP对交换机进行系统拓扑展示及管理；（提供CMA或CNAS的第三方检验报告复印件并加盖投标人公章）</w:t>
            </w:r>
          </w:p>
        </w:tc>
      </w:tr>
      <w:tr>
        <w:tc>
          <w:tcPr>
            <w:tcW w:type="dxa" w:w="2076"/>
          </w:tcPr>
          <w:p/>
        </w:tc>
        <w:tc>
          <w:tcPr>
            <w:tcW w:type="dxa" w:w="415"/>
          </w:tcPr>
          <w:p>
            <w:pPr>
              <w:pStyle w:val="null3"/>
            </w:pPr>
            <w:r>
              <w:rPr/>
              <w:t>297</w:t>
            </w:r>
          </w:p>
        </w:tc>
        <w:tc>
          <w:tcPr>
            <w:tcW w:type="dxa" w:w="5814"/>
          </w:tcPr>
          <w:p>
            <w:pPr>
              <w:pStyle w:val="null3"/>
            </w:pPr>
            <w:r>
              <w:rPr/>
              <w:t>4、支持通过管理平台，手机APP对交换机进行远程升级，重启；</w:t>
            </w:r>
          </w:p>
        </w:tc>
      </w:tr>
      <w:tr>
        <w:tc>
          <w:tcPr>
            <w:tcW w:type="dxa" w:w="2076"/>
          </w:tcPr>
          <w:p/>
        </w:tc>
        <w:tc>
          <w:tcPr>
            <w:tcW w:type="dxa" w:w="415"/>
          </w:tcPr>
          <w:p>
            <w:pPr>
              <w:pStyle w:val="null3"/>
            </w:pPr>
            <w:r>
              <w:rPr/>
              <w:t>298</w:t>
            </w:r>
          </w:p>
        </w:tc>
        <w:tc>
          <w:tcPr>
            <w:tcW w:type="dxa" w:w="5814"/>
          </w:tcPr>
          <w:p>
            <w:pPr>
              <w:pStyle w:val="null3"/>
            </w:pPr>
            <w:r>
              <w:rPr/>
              <w:t>5、支持通过管理平台对交换机间不同的连接方式进行系统拓扑识别，包括网线连接、光纤连接、无线连接；支持通过管理平台展示链路详情，包括传输速率、链路两端设备信息和链路带宽告警；</w:t>
            </w:r>
          </w:p>
        </w:tc>
      </w:tr>
      <w:tr>
        <w:tc>
          <w:tcPr>
            <w:tcW w:type="dxa" w:w="2076"/>
          </w:tcPr>
          <w:p/>
        </w:tc>
        <w:tc>
          <w:tcPr>
            <w:tcW w:type="dxa" w:w="415"/>
          </w:tcPr>
          <w:p>
            <w:pPr>
              <w:pStyle w:val="null3"/>
            </w:pPr>
            <w:r>
              <w:rPr/>
              <w:t>299</w:t>
            </w:r>
          </w:p>
        </w:tc>
        <w:tc>
          <w:tcPr>
            <w:tcW w:type="dxa" w:w="5814"/>
          </w:tcPr>
          <w:p>
            <w:pPr>
              <w:pStyle w:val="null3"/>
            </w:pPr>
            <w:r>
              <w:rPr/>
              <w:t>6、支持通过管理平台，手机APP在网络拓扑中展示交换机详情，包括基本信息、性能使用信息、交换机面板状态、端口信息；</w:t>
            </w:r>
          </w:p>
        </w:tc>
      </w:tr>
      <w:tr>
        <w:tc>
          <w:tcPr>
            <w:tcW w:type="dxa" w:w="2076"/>
          </w:tcPr>
          <w:p/>
        </w:tc>
        <w:tc>
          <w:tcPr>
            <w:tcW w:type="dxa" w:w="415"/>
          </w:tcPr>
          <w:p>
            <w:pPr>
              <w:pStyle w:val="null3"/>
            </w:pPr>
            <w:r>
              <w:rPr/>
              <w:t>300</w:t>
            </w:r>
          </w:p>
        </w:tc>
        <w:tc>
          <w:tcPr>
            <w:tcW w:type="dxa" w:w="5814"/>
          </w:tcPr>
          <w:p>
            <w:pPr>
              <w:pStyle w:val="null3"/>
            </w:pPr>
            <w:r>
              <w:rPr/>
              <w:t>7、支持通过管理平台，手机APP在系统异常时实时推送交换机告警信息并展示告警内容；</w:t>
            </w:r>
          </w:p>
        </w:tc>
      </w:tr>
      <w:tr>
        <w:tc>
          <w:tcPr>
            <w:tcW w:type="dxa" w:w="2076"/>
          </w:tcPr>
          <w:p/>
        </w:tc>
        <w:tc>
          <w:tcPr>
            <w:tcW w:type="dxa" w:w="415"/>
          </w:tcPr>
          <w:p>
            <w:pPr>
              <w:pStyle w:val="null3"/>
            </w:pPr>
            <w:r>
              <w:rPr/>
              <w:t>301</w:t>
            </w:r>
          </w:p>
        </w:tc>
        <w:tc>
          <w:tcPr>
            <w:tcW w:type="dxa" w:w="5814"/>
          </w:tcPr>
          <w:p>
            <w:pPr>
              <w:pStyle w:val="null3"/>
            </w:pPr>
            <w:r>
              <w:rPr/>
              <w:t>8、支持通过管理平台对交换机进行PoE功率管理，包括整机/端口功率监控，PoE功能开启/关闭；</w:t>
            </w:r>
          </w:p>
        </w:tc>
      </w:tr>
      <w:tr>
        <w:tc>
          <w:tcPr>
            <w:tcW w:type="dxa" w:w="2076"/>
          </w:tcPr>
          <w:p>
            <w:pPr>
              <w:pStyle w:val="null3"/>
            </w:pPr>
            <w:r>
              <w:rPr/>
              <w:t>▲</w:t>
            </w:r>
          </w:p>
        </w:tc>
        <w:tc>
          <w:tcPr>
            <w:tcW w:type="dxa" w:w="415"/>
          </w:tcPr>
          <w:p>
            <w:pPr>
              <w:pStyle w:val="null3"/>
            </w:pPr>
            <w:r>
              <w:rPr/>
              <w:t>302</w:t>
            </w:r>
          </w:p>
        </w:tc>
        <w:tc>
          <w:tcPr>
            <w:tcW w:type="dxa" w:w="5814"/>
          </w:tcPr>
          <w:p>
            <w:pPr>
              <w:pStyle w:val="null3"/>
            </w:pPr>
            <w:r>
              <w:rPr/>
              <w:t>9、▲支持通过管理平台对交换机进行流量控制配置，防止数据在传输过程中丢失；（提供CMA或CNAS的第三方检验报告复印件并加盖投标人公章）</w:t>
            </w:r>
          </w:p>
        </w:tc>
      </w:tr>
      <w:tr>
        <w:tc>
          <w:tcPr>
            <w:tcW w:type="dxa" w:w="2076"/>
          </w:tcPr>
          <w:p/>
        </w:tc>
        <w:tc>
          <w:tcPr>
            <w:tcW w:type="dxa" w:w="415"/>
          </w:tcPr>
          <w:p>
            <w:pPr>
              <w:pStyle w:val="null3"/>
            </w:pPr>
            <w:r>
              <w:rPr/>
              <w:t>303</w:t>
            </w:r>
          </w:p>
        </w:tc>
        <w:tc>
          <w:tcPr>
            <w:tcW w:type="dxa" w:w="5814"/>
          </w:tcPr>
          <w:p>
            <w:pPr>
              <w:pStyle w:val="null3"/>
            </w:pPr>
            <w:r>
              <w:rPr/>
              <w:t>10、支持通过管理平台对交换机进行链路聚合配置，可以把多个物理网口配置为一个逻辑端口进行数据传输。</w:t>
            </w:r>
          </w:p>
        </w:tc>
      </w:tr>
      <w:tr>
        <w:tc>
          <w:tcPr>
            <w:tcW w:type="dxa" w:w="2076"/>
          </w:tcPr>
          <w:p/>
        </w:tc>
        <w:tc>
          <w:tcPr>
            <w:tcW w:type="dxa" w:w="415"/>
          </w:tcPr>
          <w:p>
            <w:pPr>
              <w:pStyle w:val="null3"/>
            </w:pPr>
            <w:r>
              <w:rPr/>
              <w:t>304</w:t>
            </w:r>
          </w:p>
        </w:tc>
        <w:tc>
          <w:tcPr>
            <w:tcW w:type="dxa" w:w="5814"/>
          </w:tcPr>
          <w:p>
            <w:pPr>
              <w:pStyle w:val="null3"/>
            </w:pPr>
            <w:r>
              <w:rPr/>
              <w:t>十九、24口全千兆汇聚交换机</w:t>
            </w:r>
          </w:p>
        </w:tc>
      </w:tr>
      <w:tr>
        <w:tc>
          <w:tcPr>
            <w:tcW w:type="dxa" w:w="2076"/>
          </w:tcPr>
          <w:p/>
        </w:tc>
        <w:tc>
          <w:tcPr>
            <w:tcW w:type="dxa" w:w="415"/>
          </w:tcPr>
          <w:p>
            <w:pPr>
              <w:pStyle w:val="null3"/>
            </w:pPr>
            <w:r>
              <w:rPr/>
              <w:t>305</w:t>
            </w:r>
          </w:p>
        </w:tc>
        <w:tc>
          <w:tcPr>
            <w:tcW w:type="dxa" w:w="5814"/>
          </w:tcPr>
          <w:p>
            <w:pPr>
              <w:pStyle w:val="null3"/>
            </w:pPr>
            <w:r>
              <w:rPr/>
              <w:t>1、配置：可用千兆PoE电接口数量≥24，千兆光接口数量≥4；</w:t>
            </w:r>
          </w:p>
        </w:tc>
      </w:tr>
      <w:tr>
        <w:tc>
          <w:tcPr>
            <w:tcW w:type="dxa" w:w="2076"/>
          </w:tcPr>
          <w:p/>
        </w:tc>
        <w:tc>
          <w:tcPr>
            <w:tcW w:type="dxa" w:w="415"/>
          </w:tcPr>
          <w:p>
            <w:pPr>
              <w:pStyle w:val="null3"/>
            </w:pPr>
            <w:r>
              <w:rPr/>
              <w:t>306</w:t>
            </w:r>
          </w:p>
        </w:tc>
        <w:tc>
          <w:tcPr>
            <w:tcW w:type="dxa" w:w="5814"/>
          </w:tcPr>
          <w:p>
            <w:pPr>
              <w:pStyle w:val="null3"/>
            </w:pPr>
            <w:r>
              <w:rPr/>
              <w:t>2、支持独立的console管理串口；</w:t>
            </w:r>
          </w:p>
        </w:tc>
      </w:tr>
      <w:tr>
        <w:tc>
          <w:tcPr>
            <w:tcW w:type="dxa" w:w="2076"/>
          </w:tcPr>
          <w:p/>
        </w:tc>
        <w:tc>
          <w:tcPr>
            <w:tcW w:type="dxa" w:w="415"/>
          </w:tcPr>
          <w:p>
            <w:pPr>
              <w:pStyle w:val="null3"/>
            </w:pPr>
            <w:r>
              <w:rPr/>
              <w:t>307</w:t>
            </w:r>
          </w:p>
        </w:tc>
        <w:tc>
          <w:tcPr>
            <w:tcW w:type="dxa" w:w="5814"/>
          </w:tcPr>
          <w:p>
            <w:pPr>
              <w:pStyle w:val="null3"/>
            </w:pPr>
            <w:r>
              <w:rPr/>
              <w:t>3、交换容量≥336Gbps，转发性能≥92Mpps；</w:t>
            </w:r>
          </w:p>
        </w:tc>
      </w:tr>
      <w:tr>
        <w:tc>
          <w:tcPr>
            <w:tcW w:type="dxa" w:w="2076"/>
          </w:tcPr>
          <w:p/>
        </w:tc>
        <w:tc>
          <w:tcPr>
            <w:tcW w:type="dxa" w:w="415"/>
          </w:tcPr>
          <w:p>
            <w:pPr>
              <w:pStyle w:val="null3"/>
            </w:pPr>
            <w:r>
              <w:rPr/>
              <w:t>308</w:t>
            </w:r>
          </w:p>
        </w:tc>
        <w:tc>
          <w:tcPr>
            <w:tcW w:type="dxa" w:w="5814"/>
          </w:tcPr>
          <w:p>
            <w:pPr>
              <w:pStyle w:val="null3"/>
            </w:pPr>
            <w:r>
              <w:rPr/>
              <w:t>4、支持广播风暴抑制；</w:t>
            </w:r>
          </w:p>
        </w:tc>
      </w:tr>
      <w:tr>
        <w:tc>
          <w:tcPr>
            <w:tcW w:type="dxa" w:w="2076"/>
          </w:tcPr>
          <w:p/>
        </w:tc>
        <w:tc>
          <w:tcPr>
            <w:tcW w:type="dxa" w:w="415"/>
          </w:tcPr>
          <w:p>
            <w:pPr>
              <w:pStyle w:val="null3"/>
            </w:pPr>
            <w:r>
              <w:rPr/>
              <w:t>309</w:t>
            </w:r>
          </w:p>
        </w:tc>
        <w:tc>
          <w:tcPr>
            <w:tcW w:type="dxa" w:w="5814"/>
          </w:tcPr>
          <w:p>
            <w:pPr>
              <w:pStyle w:val="null3"/>
            </w:pPr>
            <w:r>
              <w:rPr/>
              <w:t>5、支持IGMP Snooping；</w:t>
            </w:r>
          </w:p>
        </w:tc>
      </w:tr>
      <w:tr>
        <w:tc>
          <w:tcPr>
            <w:tcW w:type="dxa" w:w="2076"/>
          </w:tcPr>
          <w:p/>
        </w:tc>
        <w:tc>
          <w:tcPr>
            <w:tcW w:type="dxa" w:w="415"/>
          </w:tcPr>
          <w:p>
            <w:pPr>
              <w:pStyle w:val="null3"/>
            </w:pPr>
            <w:r>
              <w:rPr/>
              <w:t>310</w:t>
            </w:r>
          </w:p>
        </w:tc>
        <w:tc>
          <w:tcPr>
            <w:tcW w:type="dxa" w:w="5814"/>
          </w:tcPr>
          <w:p>
            <w:pPr>
              <w:pStyle w:val="null3"/>
            </w:pPr>
            <w:r>
              <w:rPr/>
              <w:t>6、支持基于源MAC地址、目的MAC地址的ACL；</w:t>
            </w:r>
          </w:p>
        </w:tc>
      </w:tr>
      <w:tr>
        <w:tc>
          <w:tcPr>
            <w:tcW w:type="dxa" w:w="2076"/>
          </w:tcPr>
          <w:p/>
        </w:tc>
        <w:tc>
          <w:tcPr>
            <w:tcW w:type="dxa" w:w="415"/>
          </w:tcPr>
          <w:p>
            <w:pPr>
              <w:pStyle w:val="null3"/>
            </w:pPr>
            <w:r>
              <w:rPr/>
              <w:t>311</w:t>
            </w:r>
          </w:p>
        </w:tc>
        <w:tc>
          <w:tcPr>
            <w:tcW w:type="dxa" w:w="5814"/>
          </w:tcPr>
          <w:p>
            <w:pPr>
              <w:pStyle w:val="null3"/>
            </w:pPr>
            <w:r>
              <w:rPr/>
              <w:t>7、支持端口镜像；</w:t>
            </w:r>
          </w:p>
        </w:tc>
      </w:tr>
      <w:tr>
        <w:tc>
          <w:tcPr>
            <w:tcW w:type="dxa" w:w="2076"/>
          </w:tcPr>
          <w:p/>
        </w:tc>
        <w:tc>
          <w:tcPr>
            <w:tcW w:type="dxa" w:w="415"/>
          </w:tcPr>
          <w:p>
            <w:pPr>
              <w:pStyle w:val="null3"/>
            </w:pPr>
            <w:r>
              <w:rPr/>
              <w:t>312</w:t>
            </w:r>
          </w:p>
        </w:tc>
        <w:tc>
          <w:tcPr>
            <w:tcW w:type="dxa" w:w="5814"/>
          </w:tcPr>
          <w:p>
            <w:pPr>
              <w:pStyle w:val="null3"/>
            </w:pPr>
            <w:r>
              <w:rPr/>
              <w:t>8、可以为远程连接用户提供访问控制，拒绝未通过验证的连接。</w:t>
            </w:r>
          </w:p>
        </w:tc>
      </w:tr>
      <w:tr>
        <w:tc>
          <w:tcPr>
            <w:tcW w:type="dxa" w:w="2076"/>
          </w:tcPr>
          <w:p/>
        </w:tc>
        <w:tc>
          <w:tcPr>
            <w:tcW w:type="dxa" w:w="415"/>
          </w:tcPr>
          <w:p>
            <w:pPr>
              <w:pStyle w:val="null3"/>
            </w:pPr>
            <w:r>
              <w:rPr/>
              <w:t>313</w:t>
            </w:r>
          </w:p>
        </w:tc>
        <w:tc>
          <w:tcPr>
            <w:tcW w:type="dxa" w:w="5814"/>
          </w:tcPr>
          <w:p>
            <w:pPr>
              <w:pStyle w:val="null3"/>
            </w:pPr>
            <w:r>
              <w:rPr/>
              <w:t>二十、光模块</w:t>
            </w:r>
          </w:p>
        </w:tc>
      </w:tr>
      <w:tr>
        <w:tc>
          <w:tcPr>
            <w:tcW w:type="dxa" w:w="2076"/>
          </w:tcPr>
          <w:p/>
        </w:tc>
        <w:tc>
          <w:tcPr>
            <w:tcW w:type="dxa" w:w="415"/>
          </w:tcPr>
          <w:p>
            <w:pPr>
              <w:pStyle w:val="null3"/>
            </w:pPr>
            <w:r>
              <w:rPr/>
              <w:t>314</w:t>
            </w:r>
          </w:p>
        </w:tc>
        <w:tc>
          <w:tcPr>
            <w:tcW w:type="dxa" w:w="5814"/>
          </w:tcPr>
          <w:p>
            <w:pPr>
              <w:pStyle w:val="null3"/>
            </w:pPr>
            <w:r>
              <w:rPr/>
              <w:t>1、千兆20公里单模双纤模块，不分收发；</w:t>
            </w:r>
          </w:p>
        </w:tc>
      </w:tr>
      <w:tr>
        <w:tc>
          <w:tcPr>
            <w:tcW w:type="dxa" w:w="2076"/>
          </w:tcPr>
          <w:p/>
        </w:tc>
        <w:tc>
          <w:tcPr>
            <w:tcW w:type="dxa" w:w="415"/>
          </w:tcPr>
          <w:p>
            <w:pPr>
              <w:pStyle w:val="null3"/>
            </w:pPr>
            <w:r>
              <w:rPr/>
              <w:t>315</w:t>
            </w:r>
          </w:p>
        </w:tc>
        <w:tc>
          <w:tcPr>
            <w:tcW w:type="dxa" w:w="5814"/>
          </w:tcPr>
          <w:p>
            <w:pPr>
              <w:pStyle w:val="null3"/>
            </w:pPr>
            <w:r>
              <w:rPr/>
              <w:t>2、TX1310nm/1.25G/3、RX1310nm/1.25G；</w:t>
            </w:r>
          </w:p>
        </w:tc>
      </w:tr>
      <w:tr>
        <w:tc>
          <w:tcPr>
            <w:tcW w:type="dxa" w:w="2076"/>
          </w:tcPr>
          <w:p/>
        </w:tc>
        <w:tc>
          <w:tcPr>
            <w:tcW w:type="dxa" w:w="415"/>
          </w:tcPr>
          <w:p>
            <w:pPr>
              <w:pStyle w:val="null3"/>
            </w:pPr>
            <w:r>
              <w:rPr/>
              <w:t>316</w:t>
            </w:r>
          </w:p>
        </w:tc>
        <w:tc>
          <w:tcPr>
            <w:tcW w:type="dxa" w:w="5814"/>
          </w:tcPr>
          <w:p>
            <w:pPr>
              <w:pStyle w:val="null3"/>
            </w:pPr>
            <w:r>
              <w:rPr/>
              <w:t>4、LC，20km；</w:t>
            </w:r>
          </w:p>
        </w:tc>
      </w:tr>
      <w:tr>
        <w:tc>
          <w:tcPr>
            <w:tcW w:type="dxa" w:w="2076"/>
          </w:tcPr>
          <w:p/>
        </w:tc>
        <w:tc>
          <w:tcPr>
            <w:tcW w:type="dxa" w:w="415"/>
          </w:tcPr>
          <w:p>
            <w:pPr>
              <w:pStyle w:val="null3"/>
            </w:pPr>
            <w:r>
              <w:rPr/>
              <w:t>317</w:t>
            </w:r>
          </w:p>
        </w:tc>
        <w:tc>
          <w:tcPr>
            <w:tcW w:type="dxa" w:w="5814"/>
          </w:tcPr>
          <w:p>
            <w:pPr>
              <w:pStyle w:val="null3"/>
            </w:pPr>
            <w:r>
              <w:rPr/>
              <w:t>5、0～70℃；</w:t>
            </w:r>
          </w:p>
        </w:tc>
      </w:tr>
      <w:tr>
        <w:tc>
          <w:tcPr>
            <w:tcW w:type="dxa" w:w="2076"/>
          </w:tcPr>
          <w:p/>
        </w:tc>
        <w:tc>
          <w:tcPr>
            <w:tcW w:type="dxa" w:w="415"/>
          </w:tcPr>
          <w:p>
            <w:pPr>
              <w:pStyle w:val="null3"/>
            </w:pPr>
            <w:r>
              <w:rPr/>
              <w:t>318</w:t>
            </w:r>
          </w:p>
        </w:tc>
        <w:tc>
          <w:tcPr>
            <w:tcW w:type="dxa" w:w="5814"/>
          </w:tcPr>
          <w:p>
            <w:pPr>
              <w:pStyle w:val="null3"/>
            </w:pPr>
            <w:r>
              <w:rPr/>
              <w:t>6、SFP；</w:t>
            </w:r>
          </w:p>
        </w:tc>
      </w:tr>
      <w:tr>
        <w:tc>
          <w:tcPr>
            <w:tcW w:type="dxa" w:w="2076"/>
          </w:tcPr>
          <w:p/>
        </w:tc>
        <w:tc>
          <w:tcPr>
            <w:tcW w:type="dxa" w:w="415"/>
          </w:tcPr>
          <w:p>
            <w:pPr>
              <w:pStyle w:val="null3"/>
            </w:pPr>
            <w:r>
              <w:rPr/>
              <w:t>319</w:t>
            </w:r>
          </w:p>
        </w:tc>
        <w:tc>
          <w:tcPr>
            <w:tcW w:type="dxa" w:w="5814"/>
          </w:tcPr>
          <w:p>
            <w:pPr>
              <w:pStyle w:val="null3"/>
            </w:pPr>
            <w:r>
              <w:rPr/>
              <w:t>7、发射光功率:-6～-1dBm/8、接收灵敏度（低值）:-21dBm。</w:t>
            </w:r>
          </w:p>
        </w:tc>
      </w:tr>
      <w:tr>
        <w:tc>
          <w:tcPr>
            <w:tcW w:type="dxa" w:w="2076"/>
          </w:tcPr>
          <w:p/>
        </w:tc>
        <w:tc>
          <w:tcPr>
            <w:tcW w:type="dxa" w:w="415"/>
          </w:tcPr>
          <w:p>
            <w:pPr>
              <w:pStyle w:val="null3"/>
            </w:pPr>
            <w:r>
              <w:rPr/>
              <w:t>320</w:t>
            </w:r>
          </w:p>
        </w:tc>
        <w:tc>
          <w:tcPr>
            <w:tcW w:type="dxa" w:w="5814"/>
          </w:tcPr>
          <w:p>
            <w:pPr>
              <w:pStyle w:val="null3"/>
            </w:pPr>
            <w:r>
              <w:rPr/>
              <w:t>二十一、壁挂机柜</w:t>
            </w:r>
          </w:p>
        </w:tc>
      </w:tr>
      <w:tr>
        <w:tc>
          <w:tcPr>
            <w:tcW w:type="dxa" w:w="2076"/>
          </w:tcPr>
          <w:p/>
        </w:tc>
        <w:tc>
          <w:tcPr>
            <w:tcW w:type="dxa" w:w="415"/>
          </w:tcPr>
          <w:p>
            <w:pPr>
              <w:pStyle w:val="null3"/>
            </w:pPr>
            <w:r>
              <w:rPr/>
              <w:t>321</w:t>
            </w:r>
          </w:p>
        </w:tc>
        <w:tc>
          <w:tcPr>
            <w:tcW w:type="dxa" w:w="5814"/>
          </w:tcPr>
          <w:p>
            <w:pPr>
              <w:pStyle w:val="null3"/>
            </w:pPr>
            <w:r>
              <w:rPr/>
              <w:t>1、承重：静态90KG；</w:t>
            </w:r>
          </w:p>
        </w:tc>
      </w:tr>
      <w:tr>
        <w:tc>
          <w:tcPr>
            <w:tcW w:type="dxa" w:w="2076"/>
          </w:tcPr>
          <w:p/>
        </w:tc>
        <w:tc>
          <w:tcPr>
            <w:tcW w:type="dxa" w:w="415"/>
          </w:tcPr>
          <w:p>
            <w:pPr>
              <w:pStyle w:val="null3"/>
            </w:pPr>
            <w:r>
              <w:rPr/>
              <w:t>322</w:t>
            </w:r>
          </w:p>
        </w:tc>
        <w:tc>
          <w:tcPr>
            <w:tcW w:type="dxa" w:w="5814"/>
          </w:tcPr>
          <w:p>
            <w:pPr>
              <w:pStyle w:val="null3"/>
            </w:pPr>
            <w:r>
              <w:rPr/>
              <w:t>2、前后门材质：前单开玻璃门，后钢板门（不可打开），冷轧板 T=1.0；</w:t>
            </w:r>
          </w:p>
        </w:tc>
      </w:tr>
      <w:tr>
        <w:tc>
          <w:tcPr>
            <w:tcW w:type="dxa" w:w="2076"/>
          </w:tcPr>
          <w:p/>
        </w:tc>
        <w:tc>
          <w:tcPr>
            <w:tcW w:type="dxa" w:w="415"/>
          </w:tcPr>
          <w:p>
            <w:pPr>
              <w:pStyle w:val="null3"/>
            </w:pPr>
            <w:r>
              <w:rPr/>
              <w:t>323</w:t>
            </w:r>
          </w:p>
        </w:tc>
        <w:tc>
          <w:tcPr>
            <w:tcW w:type="dxa" w:w="5814"/>
          </w:tcPr>
          <w:p>
            <w:pPr>
              <w:pStyle w:val="null3"/>
            </w:pPr>
            <w:r>
              <w:rPr/>
              <w:t>3、门敞开百分比：前门78%，后门77.2%；</w:t>
            </w:r>
          </w:p>
        </w:tc>
      </w:tr>
      <w:tr>
        <w:tc>
          <w:tcPr>
            <w:tcW w:type="dxa" w:w="2076"/>
          </w:tcPr>
          <w:p/>
        </w:tc>
        <w:tc>
          <w:tcPr>
            <w:tcW w:type="dxa" w:w="415"/>
          </w:tcPr>
          <w:p>
            <w:pPr>
              <w:pStyle w:val="null3"/>
            </w:pPr>
            <w:r>
              <w:rPr/>
              <w:t>324</w:t>
            </w:r>
          </w:p>
        </w:tc>
        <w:tc>
          <w:tcPr>
            <w:tcW w:type="dxa" w:w="5814"/>
          </w:tcPr>
          <w:p>
            <w:pPr>
              <w:pStyle w:val="null3"/>
            </w:pPr>
            <w:r>
              <w:rPr/>
              <w:t>4、侧门材质：冷轧板 T=1.0；</w:t>
            </w:r>
          </w:p>
        </w:tc>
      </w:tr>
      <w:tr>
        <w:tc>
          <w:tcPr>
            <w:tcW w:type="dxa" w:w="2076"/>
          </w:tcPr>
          <w:p/>
        </w:tc>
        <w:tc>
          <w:tcPr>
            <w:tcW w:type="dxa" w:w="415"/>
          </w:tcPr>
          <w:p>
            <w:pPr>
              <w:pStyle w:val="null3"/>
            </w:pPr>
            <w:r>
              <w:rPr/>
              <w:t>325</w:t>
            </w:r>
          </w:p>
        </w:tc>
        <w:tc>
          <w:tcPr>
            <w:tcW w:type="dxa" w:w="5814"/>
          </w:tcPr>
          <w:p>
            <w:pPr>
              <w:pStyle w:val="null3"/>
            </w:pPr>
            <w:r>
              <w:rPr/>
              <w:t>5、门框左右立柱材质：冷轧板 T=1.0；</w:t>
            </w:r>
          </w:p>
        </w:tc>
      </w:tr>
      <w:tr>
        <w:tc>
          <w:tcPr>
            <w:tcW w:type="dxa" w:w="2076"/>
          </w:tcPr>
          <w:p/>
        </w:tc>
        <w:tc>
          <w:tcPr>
            <w:tcW w:type="dxa" w:w="415"/>
          </w:tcPr>
          <w:p>
            <w:pPr>
              <w:pStyle w:val="null3"/>
            </w:pPr>
            <w:r>
              <w:rPr/>
              <w:t>326</w:t>
            </w:r>
          </w:p>
        </w:tc>
        <w:tc>
          <w:tcPr>
            <w:tcW w:type="dxa" w:w="5814"/>
          </w:tcPr>
          <w:p>
            <w:pPr>
              <w:pStyle w:val="null3"/>
            </w:pPr>
            <w:r>
              <w:rPr/>
              <w:t>6、左右支架：冷轧板 T=1.5；</w:t>
            </w:r>
          </w:p>
        </w:tc>
      </w:tr>
      <w:tr>
        <w:tc>
          <w:tcPr>
            <w:tcW w:type="dxa" w:w="2076"/>
          </w:tcPr>
          <w:p/>
        </w:tc>
        <w:tc>
          <w:tcPr>
            <w:tcW w:type="dxa" w:w="415"/>
          </w:tcPr>
          <w:p>
            <w:pPr>
              <w:pStyle w:val="null3"/>
            </w:pPr>
            <w:r>
              <w:rPr/>
              <w:t>327</w:t>
            </w:r>
          </w:p>
        </w:tc>
        <w:tc>
          <w:tcPr>
            <w:tcW w:type="dxa" w:w="5814"/>
          </w:tcPr>
          <w:p>
            <w:pPr>
              <w:pStyle w:val="null3"/>
            </w:pPr>
            <w:r>
              <w:rPr/>
              <w:t>7、横梁：冷轧板 T=1.2；</w:t>
            </w:r>
          </w:p>
        </w:tc>
      </w:tr>
      <w:tr>
        <w:tc>
          <w:tcPr>
            <w:tcW w:type="dxa" w:w="2076"/>
          </w:tcPr>
          <w:p/>
        </w:tc>
        <w:tc>
          <w:tcPr>
            <w:tcW w:type="dxa" w:w="415"/>
          </w:tcPr>
          <w:p>
            <w:pPr>
              <w:pStyle w:val="null3"/>
            </w:pPr>
            <w:r>
              <w:rPr/>
              <w:t>328</w:t>
            </w:r>
          </w:p>
        </w:tc>
        <w:tc>
          <w:tcPr>
            <w:tcW w:type="dxa" w:w="5814"/>
          </w:tcPr>
          <w:p>
            <w:pPr>
              <w:pStyle w:val="null3"/>
            </w:pPr>
            <w:r>
              <w:rPr/>
              <w:t>8、层板：1个，宽483*深350*高43 mm，承重30KG；</w:t>
            </w:r>
          </w:p>
        </w:tc>
      </w:tr>
      <w:tr>
        <w:tc>
          <w:tcPr>
            <w:tcW w:type="dxa" w:w="2076"/>
          </w:tcPr>
          <w:p/>
        </w:tc>
        <w:tc>
          <w:tcPr>
            <w:tcW w:type="dxa" w:w="415"/>
          </w:tcPr>
          <w:p>
            <w:pPr>
              <w:pStyle w:val="null3"/>
            </w:pPr>
            <w:r>
              <w:rPr/>
              <w:t>329</w:t>
            </w:r>
          </w:p>
        </w:tc>
        <w:tc>
          <w:tcPr>
            <w:tcW w:type="dxa" w:w="5814"/>
          </w:tcPr>
          <w:p>
            <w:pPr>
              <w:pStyle w:val="null3"/>
            </w:pPr>
            <w:r>
              <w:rPr/>
              <w:t>9、PDU：1个，6口PDU，输入10A，带2M线；</w:t>
            </w:r>
          </w:p>
        </w:tc>
      </w:tr>
      <w:tr>
        <w:tc>
          <w:tcPr>
            <w:tcW w:type="dxa" w:w="2076"/>
          </w:tcPr>
          <w:p/>
        </w:tc>
        <w:tc>
          <w:tcPr>
            <w:tcW w:type="dxa" w:w="415"/>
          </w:tcPr>
          <w:p>
            <w:pPr>
              <w:pStyle w:val="null3"/>
            </w:pPr>
            <w:r>
              <w:rPr/>
              <w:t>330</w:t>
            </w:r>
          </w:p>
        </w:tc>
        <w:tc>
          <w:tcPr>
            <w:tcW w:type="dxa" w:w="5814"/>
          </w:tcPr>
          <w:p>
            <w:pPr>
              <w:pStyle w:val="null3"/>
            </w:pPr>
            <w:r>
              <w:rPr/>
              <w:t>10、滚轮：不含；</w:t>
            </w:r>
          </w:p>
        </w:tc>
      </w:tr>
      <w:tr>
        <w:tc>
          <w:tcPr>
            <w:tcW w:type="dxa" w:w="2076"/>
          </w:tcPr>
          <w:p/>
        </w:tc>
        <w:tc>
          <w:tcPr>
            <w:tcW w:type="dxa" w:w="415"/>
          </w:tcPr>
          <w:p>
            <w:pPr>
              <w:pStyle w:val="null3"/>
            </w:pPr>
            <w:r>
              <w:rPr/>
              <w:t>331</w:t>
            </w:r>
          </w:p>
        </w:tc>
        <w:tc>
          <w:tcPr>
            <w:tcW w:type="dxa" w:w="5814"/>
          </w:tcPr>
          <w:p>
            <w:pPr>
              <w:pStyle w:val="null3"/>
            </w:pPr>
            <w:r>
              <w:rPr/>
              <w:t>11、脚撑：不含；</w:t>
            </w:r>
          </w:p>
        </w:tc>
      </w:tr>
      <w:tr>
        <w:tc>
          <w:tcPr>
            <w:tcW w:type="dxa" w:w="2076"/>
          </w:tcPr>
          <w:p/>
        </w:tc>
        <w:tc>
          <w:tcPr>
            <w:tcW w:type="dxa" w:w="415"/>
          </w:tcPr>
          <w:p>
            <w:pPr>
              <w:pStyle w:val="null3"/>
            </w:pPr>
            <w:r>
              <w:rPr/>
              <w:t>332</w:t>
            </w:r>
          </w:p>
        </w:tc>
        <w:tc>
          <w:tcPr>
            <w:tcW w:type="dxa" w:w="5814"/>
          </w:tcPr>
          <w:p>
            <w:pPr>
              <w:pStyle w:val="null3"/>
            </w:pPr>
            <w:r>
              <w:rPr/>
              <w:t>12、风扇：含，一套2个，带1.2M线；</w:t>
            </w:r>
          </w:p>
        </w:tc>
      </w:tr>
      <w:tr>
        <w:tc>
          <w:tcPr>
            <w:tcW w:type="dxa" w:w="2076"/>
          </w:tcPr>
          <w:p/>
        </w:tc>
        <w:tc>
          <w:tcPr>
            <w:tcW w:type="dxa" w:w="415"/>
          </w:tcPr>
          <w:p>
            <w:pPr>
              <w:pStyle w:val="null3"/>
            </w:pPr>
            <w:r>
              <w:rPr/>
              <w:t>333</w:t>
            </w:r>
          </w:p>
        </w:tc>
        <w:tc>
          <w:tcPr>
            <w:tcW w:type="dxa" w:w="5814"/>
          </w:tcPr>
          <w:p>
            <w:pPr>
              <w:pStyle w:val="null3"/>
            </w:pPr>
            <w:r>
              <w:rPr/>
              <w:t>13、辅件：含12套安装螺丝，4个膨胀螺丝；</w:t>
            </w:r>
          </w:p>
        </w:tc>
      </w:tr>
      <w:tr>
        <w:tc>
          <w:tcPr>
            <w:tcW w:type="dxa" w:w="2076"/>
          </w:tcPr>
          <w:p/>
        </w:tc>
        <w:tc>
          <w:tcPr>
            <w:tcW w:type="dxa" w:w="415"/>
          </w:tcPr>
          <w:p>
            <w:pPr>
              <w:pStyle w:val="null3"/>
            </w:pPr>
            <w:r>
              <w:rPr/>
              <w:t>334</w:t>
            </w:r>
          </w:p>
        </w:tc>
        <w:tc>
          <w:tcPr>
            <w:tcW w:type="dxa" w:w="5814"/>
          </w:tcPr>
          <w:p>
            <w:pPr>
              <w:pStyle w:val="null3"/>
            </w:pPr>
            <w:r>
              <w:rPr/>
              <w:t>14、净重：约23KG，尺寸（宽*深*高）：约600*600*370 mm。</w:t>
            </w:r>
          </w:p>
        </w:tc>
      </w:tr>
      <w:tr>
        <w:tc>
          <w:tcPr>
            <w:tcW w:type="dxa" w:w="2076"/>
          </w:tcPr>
          <w:p/>
        </w:tc>
        <w:tc>
          <w:tcPr>
            <w:tcW w:type="dxa" w:w="415"/>
          </w:tcPr>
          <w:p>
            <w:pPr>
              <w:pStyle w:val="null3"/>
            </w:pPr>
            <w:r>
              <w:rPr/>
              <w:t>335</w:t>
            </w:r>
          </w:p>
        </w:tc>
        <w:tc>
          <w:tcPr>
            <w:tcW w:type="dxa" w:w="5814"/>
          </w:tcPr>
          <w:p>
            <w:pPr>
              <w:pStyle w:val="null3"/>
            </w:pPr>
            <w:r>
              <w:rPr/>
              <w:t>二十二、光纤收发器</w:t>
            </w:r>
          </w:p>
        </w:tc>
      </w:tr>
      <w:tr>
        <w:tc>
          <w:tcPr>
            <w:tcW w:type="dxa" w:w="2076"/>
          </w:tcPr>
          <w:p/>
        </w:tc>
        <w:tc>
          <w:tcPr>
            <w:tcW w:type="dxa" w:w="415"/>
          </w:tcPr>
          <w:p>
            <w:pPr>
              <w:pStyle w:val="null3"/>
            </w:pPr>
            <w:r>
              <w:rPr/>
              <w:t>336</w:t>
            </w:r>
          </w:p>
        </w:tc>
        <w:tc>
          <w:tcPr>
            <w:tcW w:type="dxa" w:w="5814"/>
          </w:tcPr>
          <w:p>
            <w:pPr>
              <w:pStyle w:val="null3"/>
            </w:pPr>
            <w:r>
              <w:rPr/>
              <w:t>1、4口千兆光纤收发器工业导轨式发送机；</w:t>
            </w:r>
          </w:p>
        </w:tc>
      </w:tr>
      <w:tr>
        <w:tc>
          <w:tcPr>
            <w:tcW w:type="dxa" w:w="2076"/>
          </w:tcPr>
          <w:p/>
        </w:tc>
        <w:tc>
          <w:tcPr>
            <w:tcW w:type="dxa" w:w="415"/>
          </w:tcPr>
          <w:p>
            <w:pPr>
              <w:pStyle w:val="null3"/>
            </w:pPr>
            <w:r>
              <w:rPr/>
              <w:t>337</w:t>
            </w:r>
          </w:p>
        </w:tc>
        <w:tc>
          <w:tcPr>
            <w:tcW w:type="dxa" w:w="5814"/>
          </w:tcPr>
          <w:p>
            <w:pPr>
              <w:pStyle w:val="null3"/>
            </w:pPr>
            <w:r>
              <w:rPr/>
              <w:t>2、光口：1个千兆光口；</w:t>
            </w:r>
          </w:p>
        </w:tc>
      </w:tr>
      <w:tr>
        <w:tc>
          <w:tcPr>
            <w:tcW w:type="dxa" w:w="2076"/>
          </w:tcPr>
          <w:p/>
        </w:tc>
        <w:tc>
          <w:tcPr>
            <w:tcW w:type="dxa" w:w="415"/>
          </w:tcPr>
          <w:p>
            <w:pPr>
              <w:pStyle w:val="null3"/>
            </w:pPr>
            <w:r>
              <w:rPr/>
              <w:t>338</w:t>
            </w:r>
          </w:p>
        </w:tc>
        <w:tc>
          <w:tcPr>
            <w:tcW w:type="dxa" w:w="5814"/>
          </w:tcPr>
          <w:p>
            <w:pPr>
              <w:pStyle w:val="null3"/>
            </w:pPr>
            <w:r>
              <w:rPr/>
              <w:t>3、距离20公里；</w:t>
            </w:r>
          </w:p>
        </w:tc>
      </w:tr>
      <w:tr>
        <w:tc>
          <w:tcPr>
            <w:tcW w:type="dxa" w:w="2076"/>
          </w:tcPr>
          <w:p/>
        </w:tc>
        <w:tc>
          <w:tcPr>
            <w:tcW w:type="dxa" w:w="415"/>
          </w:tcPr>
          <w:p>
            <w:pPr>
              <w:pStyle w:val="null3"/>
            </w:pPr>
            <w:r>
              <w:rPr/>
              <w:t>339</w:t>
            </w:r>
          </w:p>
        </w:tc>
        <w:tc>
          <w:tcPr>
            <w:tcW w:type="dxa" w:w="5814"/>
          </w:tcPr>
          <w:p>
            <w:pPr>
              <w:pStyle w:val="null3"/>
            </w:pPr>
            <w:r>
              <w:rPr/>
              <w:t>4、FC口；</w:t>
            </w:r>
          </w:p>
        </w:tc>
      </w:tr>
      <w:tr>
        <w:tc>
          <w:tcPr>
            <w:tcW w:type="dxa" w:w="2076"/>
          </w:tcPr>
          <w:p/>
        </w:tc>
        <w:tc>
          <w:tcPr>
            <w:tcW w:type="dxa" w:w="415"/>
          </w:tcPr>
          <w:p>
            <w:pPr>
              <w:pStyle w:val="null3"/>
            </w:pPr>
            <w:r>
              <w:rPr/>
              <w:t>340</w:t>
            </w:r>
          </w:p>
        </w:tc>
        <w:tc>
          <w:tcPr>
            <w:tcW w:type="dxa" w:w="5814"/>
          </w:tcPr>
          <w:p>
            <w:pPr>
              <w:pStyle w:val="null3"/>
            </w:pPr>
            <w:r>
              <w:rPr/>
              <w:t>5、单模单纤；电口：1个千兆网口；</w:t>
            </w:r>
          </w:p>
        </w:tc>
      </w:tr>
      <w:tr>
        <w:tc>
          <w:tcPr>
            <w:tcW w:type="dxa" w:w="2076"/>
          </w:tcPr>
          <w:p/>
        </w:tc>
        <w:tc>
          <w:tcPr>
            <w:tcW w:type="dxa" w:w="415"/>
          </w:tcPr>
          <w:p>
            <w:pPr>
              <w:pStyle w:val="null3"/>
            </w:pPr>
            <w:r>
              <w:rPr/>
              <w:t>341</w:t>
            </w:r>
          </w:p>
        </w:tc>
        <w:tc>
          <w:tcPr>
            <w:tcW w:type="dxa" w:w="5814"/>
          </w:tcPr>
          <w:p>
            <w:pPr>
              <w:pStyle w:val="null3"/>
            </w:pPr>
            <w:r>
              <w:rPr/>
              <w:t>6、3个百兆电口；安装方式：工业导轨式。</w:t>
            </w:r>
          </w:p>
        </w:tc>
      </w:tr>
      <w:tr>
        <w:tc>
          <w:tcPr>
            <w:tcW w:type="dxa" w:w="2076"/>
          </w:tcPr>
          <w:p/>
        </w:tc>
        <w:tc>
          <w:tcPr>
            <w:tcW w:type="dxa" w:w="415"/>
          </w:tcPr>
          <w:p>
            <w:pPr>
              <w:pStyle w:val="null3"/>
            </w:pPr>
            <w:r>
              <w:rPr/>
              <w:t>342</w:t>
            </w:r>
          </w:p>
        </w:tc>
        <w:tc>
          <w:tcPr>
            <w:tcW w:type="dxa" w:w="5814"/>
          </w:tcPr>
          <w:p>
            <w:pPr>
              <w:pStyle w:val="null3"/>
            </w:pPr>
            <w:r>
              <w:rPr/>
              <w:t>二十三、收发器电源架</w:t>
            </w:r>
          </w:p>
        </w:tc>
      </w:tr>
      <w:tr>
        <w:tc>
          <w:tcPr>
            <w:tcW w:type="dxa" w:w="2076"/>
          </w:tcPr>
          <w:p/>
        </w:tc>
        <w:tc>
          <w:tcPr>
            <w:tcW w:type="dxa" w:w="415"/>
          </w:tcPr>
          <w:p>
            <w:pPr>
              <w:pStyle w:val="null3"/>
            </w:pPr>
            <w:r>
              <w:rPr/>
              <w:t>343</w:t>
            </w:r>
          </w:p>
        </w:tc>
        <w:tc>
          <w:tcPr>
            <w:tcW w:type="dxa" w:w="5814"/>
          </w:tcPr>
          <w:p>
            <w:pPr>
              <w:pStyle w:val="null3"/>
            </w:pPr>
            <w:r>
              <w:rPr/>
              <w:t>1、2U机架式，双电源热备份；</w:t>
            </w:r>
          </w:p>
        </w:tc>
      </w:tr>
      <w:tr>
        <w:tc>
          <w:tcPr>
            <w:tcW w:type="dxa" w:w="2076"/>
          </w:tcPr>
          <w:p/>
        </w:tc>
        <w:tc>
          <w:tcPr>
            <w:tcW w:type="dxa" w:w="415"/>
          </w:tcPr>
          <w:p>
            <w:pPr>
              <w:pStyle w:val="null3"/>
            </w:pPr>
            <w:r>
              <w:rPr/>
              <w:t>344</w:t>
            </w:r>
          </w:p>
        </w:tc>
        <w:tc>
          <w:tcPr>
            <w:tcW w:type="dxa" w:w="5814"/>
          </w:tcPr>
          <w:p>
            <w:pPr>
              <w:pStyle w:val="null3"/>
            </w:pPr>
            <w:r>
              <w:rPr/>
              <w:t>2、电源输入：AC110V-265V，输出：DC5V12A；</w:t>
            </w:r>
          </w:p>
        </w:tc>
      </w:tr>
      <w:tr>
        <w:tc>
          <w:tcPr>
            <w:tcW w:type="dxa" w:w="2076"/>
          </w:tcPr>
          <w:p/>
        </w:tc>
        <w:tc>
          <w:tcPr>
            <w:tcW w:type="dxa" w:w="415"/>
          </w:tcPr>
          <w:p>
            <w:pPr>
              <w:pStyle w:val="null3"/>
            </w:pPr>
            <w:r>
              <w:rPr/>
              <w:t>345</w:t>
            </w:r>
          </w:p>
        </w:tc>
        <w:tc>
          <w:tcPr>
            <w:tcW w:type="dxa" w:w="5814"/>
          </w:tcPr>
          <w:p>
            <w:pPr>
              <w:pStyle w:val="null3"/>
            </w:pPr>
            <w:r>
              <w:rPr/>
              <w:t>3、工作温度：-20-70℃,湿度：5-90％；</w:t>
            </w:r>
          </w:p>
        </w:tc>
      </w:tr>
      <w:tr>
        <w:tc>
          <w:tcPr>
            <w:tcW w:type="dxa" w:w="2076"/>
          </w:tcPr>
          <w:p/>
        </w:tc>
        <w:tc>
          <w:tcPr>
            <w:tcW w:type="dxa" w:w="415"/>
          </w:tcPr>
          <w:p>
            <w:pPr>
              <w:pStyle w:val="null3"/>
            </w:pPr>
            <w:r>
              <w:rPr/>
              <w:t>346</w:t>
            </w:r>
          </w:p>
        </w:tc>
        <w:tc>
          <w:tcPr>
            <w:tcW w:type="dxa" w:w="5814"/>
          </w:tcPr>
          <w:p>
            <w:pPr>
              <w:pStyle w:val="null3"/>
            </w:pPr>
            <w:r>
              <w:rPr/>
              <w:t>4、可允许插入14个不同型号的光纤收发器（台式），由主设备电源集中供电；</w:t>
            </w:r>
          </w:p>
        </w:tc>
      </w:tr>
      <w:tr>
        <w:tc>
          <w:tcPr>
            <w:tcW w:type="dxa" w:w="2076"/>
          </w:tcPr>
          <w:p/>
        </w:tc>
        <w:tc>
          <w:tcPr>
            <w:tcW w:type="dxa" w:w="415"/>
          </w:tcPr>
          <w:p>
            <w:pPr>
              <w:pStyle w:val="null3"/>
            </w:pPr>
            <w:r>
              <w:rPr/>
              <w:t>347</w:t>
            </w:r>
          </w:p>
        </w:tc>
        <w:tc>
          <w:tcPr>
            <w:tcW w:type="dxa" w:w="5814"/>
          </w:tcPr>
          <w:p>
            <w:pPr>
              <w:pStyle w:val="null3"/>
            </w:pPr>
            <w:r>
              <w:rPr/>
              <w:t>5、装备双主动式散热风扇，双电源、双开关，主、备电源配置包装系统不间断工作。</w:t>
            </w:r>
          </w:p>
        </w:tc>
      </w:tr>
      <w:tr>
        <w:tc>
          <w:tcPr>
            <w:tcW w:type="dxa" w:w="2076"/>
          </w:tcPr>
          <w:p/>
        </w:tc>
        <w:tc>
          <w:tcPr>
            <w:tcW w:type="dxa" w:w="415"/>
          </w:tcPr>
          <w:p>
            <w:pPr>
              <w:pStyle w:val="null3"/>
            </w:pPr>
            <w:r>
              <w:rPr/>
              <w:t>348</w:t>
            </w:r>
          </w:p>
        </w:tc>
        <w:tc>
          <w:tcPr>
            <w:tcW w:type="dxa" w:w="5814"/>
          </w:tcPr>
          <w:p>
            <w:pPr>
              <w:pStyle w:val="null3"/>
            </w:pPr>
            <w:r>
              <w:rPr/>
              <w:t>二十四、电源线缆</w:t>
            </w:r>
          </w:p>
        </w:tc>
      </w:tr>
      <w:tr>
        <w:tc>
          <w:tcPr>
            <w:tcW w:type="dxa" w:w="2076"/>
          </w:tcPr>
          <w:p/>
        </w:tc>
        <w:tc>
          <w:tcPr>
            <w:tcW w:type="dxa" w:w="415"/>
          </w:tcPr>
          <w:p>
            <w:pPr>
              <w:pStyle w:val="null3"/>
            </w:pPr>
            <w:r>
              <w:rPr/>
              <w:t>349</w:t>
            </w:r>
          </w:p>
        </w:tc>
        <w:tc>
          <w:tcPr>
            <w:tcW w:type="dxa" w:w="5814"/>
          </w:tcPr>
          <w:p>
            <w:pPr>
              <w:pStyle w:val="null3"/>
            </w:pPr>
            <w:r>
              <w:rPr/>
              <w:t>1、采用无氧铜内芯，低电阻，导电性能好，耐腐蚀；</w:t>
            </w:r>
          </w:p>
        </w:tc>
      </w:tr>
      <w:tr>
        <w:tc>
          <w:tcPr>
            <w:tcW w:type="dxa" w:w="2076"/>
          </w:tcPr>
          <w:p/>
        </w:tc>
        <w:tc>
          <w:tcPr>
            <w:tcW w:type="dxa" w:w="415"/>
          </w:tcPr>
          <w:p>
            <w:pPr>
              <w:pStyle w:val="null3"/>
            </w:pPr>
            <w:r>
              <w:rPr/>
              <w:t>350</w:t>
            </w:r>
          </w:p>
        </w:tc>
        <w:tc>
          <w:tcPr>
            <w:tcW w:type="dxa" w:w="5814"/>
          </w:tcPr>
          <w:p>
            <w:pPr>
              <w:pStyle w:val="null3"/>
            </w:pPr>
            <w:r>
              <w:rPr/>
              <w:t>2、加厚护套，柔软耐折，不易发生短路，抗潮耐寒；</w:t>
            </w:r>
          </w:p>
        </w:tc>
      </w:tr>
      <w:tr>
        <w:tc>
          <w:tcPr>
            <w:tcW w:type="dxa" w:w="2076"/>
          </w:tcPr>
          <w:p/>
        </w:tc>
        <w:tc>
          <w:tcPr>
            <w:tcW w:type="dxa" w:w="415"/>
          </w:tcPr>
          <w:p>
            <w:pPr>
              <w:pStyle w:val="null3"/>
            </w:pPr>
            <w:r>
              <w:rPr/>
              <w:t>351</w:t>
            </w:r>
          </w:p>
        </w:tc>
        <w:tc>
          <w:tcPr>
            <w:tcW w:type="dxa" w:w="5814"/>
          </w:tcPr>
          <w:p>
            <w:pPr>
              <w:pStyle w:val="null3"/>
            </w:pPr>
            <w:r>
              <w:rPr/>
              <w:t>3、采用管状填充工艺，高耐冲击性抗拉伸，环保聚氯乙烯材料，环保无毒。</w:t>
            </w:r>
          </w:p>
        </w:tc>
      </w:tr>
      <w:tr>
        <w:tc>
          <w:tcPr>
            <w:tcW w:type="dxa" w:w="2076"/>
          </w:tcPr>
          <w:p/>
        </w:tc>
        <w:tc>
          <w:tcPr>
            <w:tcW w:type="dxa" w:w="415"/>
          </w:tcPr>
          <w:p>
            <w:pPr>
              <w:pStyle w:val="null3"/>
            </w:pPr>
            <w:r>
              <w:rPr/>
              <w:t>352</w:t>
            </w:r>
          </w:p>
        </w:tc>
        <w:tc>
          <w:tcPr>
            <w:tcW w:type="dxa" w:w="5814"/>
          </w:tcPr>
          <w:p>
            <w:pPr>
              <w:pStyle w:val="null3"/>
            </w:pPr>
            <w:r>
              <w:rPr/>
              <w:t>二十五、网络线</w:t>
            </w:r>
          </w:p>
        </w:tc>
      </w:tr>
      <w:tr>
        <w:tc>
          <w:tcPr>
            <w:tcW w:type="dxa" w:w="2076"/>
          </w:tcPr>
          <w:p/>
        </w:tc>
        <w:tc>
          <w:tcPr>
            <w:tcW w:type="dxa" w:w="415"/>
          </w:tcPr>
          <w:p>
            <w:pPr>
              <w:pStyle w:val="null3"/>
            </w:pPr>
            <w:r>
              <w:rPr/>
              <w:t>353</w:t>
            </w:r>
          </w:p>
        </w:tc>
        <w:tc>
          <w:tcPr>
            <w:tcW w:type="dxa" w:w="5814"/>
          </w:tcPr>
          <w:p>
            <w:pPr>
              <w:pStyle w:val="null3"/>
            </w:pPr>
            <w:r>
              <w:rPr/>
              <w:t>6类网线,Cat6非屏蔽双绞线（蓝色）</w:t>
            </w:r>
          </w:p>
        </w:tc>
      </w:tr>
      <w:tr>
        <w:tc>
          <w:tcPr>
            <w:tcW w:type="dxa" w:w="2076"/>
          </w:tcPr>
          <w:p/>
        </w:tc>
        <w:tc>
          <w:tcPr>
            <w:tcW w:type="dxa" w:w="415"/>
          </w:tcPr>
          <w:p>
            <w:pPr>
              <w:pStyle w:val="null3"/>
            </w:pPr>
            <w:r>
              <w:rPr/>
              <w:t>354</w:t>
            </w:r>
          </w:p>
        </w:tc>
        <w:tc>
          <w:tcPr>
            <w:tcW w:type="dxa" w:w="5814"/>
          </w:tcPr>
          <w:p>
            <w:pPr>
              <w:pStyle w:val="null3"/>
            </w:pPr>
            <w:r>
              <w:rPr/>
              <w:t>1、标准：符合ISO/IEC 11801、TIA-568.2-D、GB/T 18015.5要求,所用材料符合RoHS要求,性能指标优于现行6类线缆250MHz标准；</w:t>
            </w:r>
          </w:p>
        </w:tc>
      </w:tr>
      <w:tr>
        <w:tc>
          <w:tcPr>
            <w:tcW w:type="dxa" w:w="2076"/>
          </w:tcPr>
          <w:p/>
        </w:tc>
        <w:tc>
          <w:tcPr>
            <w:tcW w:type="dxa" w:w="415"/>
          </w:tcPr>
          <w:p>
            <w:pPr>
              <w:pStyle w:val="null3"/>
            </w:pPr>
            <w:r>
              <w:rPr/>
              <w:t>355</w:t>
            </w:r>
          </w:p>
        </w:tc>
        <w:tc>
          <w:tcPr>
            <w:tcW w:type="dxa" w:w="5814"/>
          </w:tcPr>
          <w:p>
            <w:pPr>
              <w:pStyle w:val="null3"/>
            </w:pPr>
            <w:r>
              <w:rPr/>
              <w:t>2、线缆结构：4对8芯双绞线,每对之间采用十字骨架隔离,每芯均有颜色区分,外皮印有厂商标识及电缆编码，有撕裂绳；。</w:t>
            </w:r>
          </w:p>
        </w:tc>
      </w:tr>
      <w:tr>
        <w:tc>
          <w:tcPr>
            <w:tcW w:type="dxa" w:w="2076"/>
          </w:tcPr>
          <w:p/>
        </w:tc>
        <w:tc>
          <w:tcPr>
            <w:tcW w:type="dxa" w:w="415"/>
          </w:tcPr>
          <w:p>
            <w:pPr>
              <w:pStyle w:val="null3"/>
            </w:pPr>
            <w:r>
              <w:rPr/>
              <w:t>356</w:t>
            </w:r>
          </w:p>
        </w:tc>
        <w:tc>
          <w:tcPr>
            <w:tcW w:type="dxa" w:w="5814"/>
          </w:tcPr>
          <w:p>
            <w:pPr>
              <w:pStyle w:val="null3"/>
            </w:pPr>
            <w:r>
              <w:rPr/>
              <w:t>二十六、光纤线</w:t>
            </w:r>
          </w:p>
        </w:tc>
      </w:tr>
      <w:tr>
        <w:tc>
          <w:tcPr>
            <w:tcW w:type="dxa" w:w="2076"/>
          </w:tcPr>
          <w:p/>
        </w:tc>
        <w:tc>
          <w:tcPr>
            <w:tcW w:type="dxa" w:w="415"/>
          </w:tcPr>
          <w:p>
            <w:pPr>
              <w:pStyle w:val="null3"/>
            </w:pPr>
            <w:r>
              <w:rPr/>
              <w:t>357</w:t>
            </w:r>
          </w:p>
        </w:tc>
        <w:tc>
          <w:tcPr>
            <w:tcW w:type="dxa" w:w="5814"/>
          </w:tcPr>
          <w:p>
            <w:pPr>
              <w:pStyle w:val="null3"/>
            </w:pPr>
            <w:r>
              <w:rPr/>
              <w:t>1、9/125μm，PE；</w:t>
            </w:r>
          </w:p>
        </w:tc>
      </w:tr>
      <w:tr>
        <w:tc>
          <w:tcPr>
            <w:tcW w:type="dxa" w:w="2076"/>
          </w:tcPr>
          <w:p/>
        </w:tc>
        <w:tc>
          <w:tcPr>
            <w:tcW w:type="dxa" w:w="415"/>
          </w:tcPr>
          <w:p>
            <w:pPr>
              <w:pStyle w:val="null3"/>
            </w:pPr>
            <w:r>
              <w:rPr/>
              <w:t>358</w:t>
            </w:r>
          </w:p>
        </w:tc>
        <w:tc>
          <w:tcPr>
            <w:tcW w:type="dxa" w:w="5814"/>
          </w:tcPr>
          <w:p>
            <w:pPr>
              <w:pStyle w:val="null3"/>
            </w:pPr>
            <w:r>
              <w:rPr/>
              <w:t>2、工作温度为-20~60℃；</w:t>
            </w:r>
          </w:p>
        </w:tc>
      </w:tr>
      <w:tr>
        <w:tc>
          <w:tcPr>
            <w:tcW w:type="dxa" w:w="2076"/>
          </w:tcPr>
          <w:p/>
        </w:tc>
        <w:tc>
          <w:tcPr>
            <w:tcW w:type="dxa" w:w="415"/>
          </w:tcPr>
          <w:p>
            <w:pPr>
              <w:pStyle w:val="null3"/>
            </w:pPr>
            <w:r>
              <w:rPr/>
              <w:t>359</w:t>
            </w:r>
          </w:p>
        </w:tc>
        <w:tc>
          <w:tcPr>
            <w:tcW w:type="dxa" w:w="5814"/>
          </w:tcPr>
          <w:p>
            <w:pPr>
              <w:pStyle w:val="null3"/>
            </w:pPr>
            <w:r>
              <w:rPr/>
              <w:t>3、光缆结构:GYTS；</w:t>
            </w:r>
          </w:p>
        </w:tc>
      </w:tr>
      <w:tr>
        <w:tc>
          <w:tcPr>
            <w:tcW w:type="dxa" w:w="2076"/>
          </w:tcPr>
          <w:p/>
        </w:tc>
        <w:tc>
          <w:tcPr>
            <w:tcW w:type="dxa" w:w="415"/>
          </w:tcPr>
          <w:p>
            <w:pPr>
              <w:pStyle w:val="null3"/>
            </w:pPr>
            <w:r>
              <w:rPr/>
              <w:t>360</w:t>
            </w:r>
          </w:p>
        </w:tc>
        <w:tc>
          <w:tcPr>
            <w:tcW w:type="dxa" w:w="5814"/>
          </w:tcPr>
          <w:p>
            <w:pPr>
              <w:pStyle w:val="null3"/>
            </w:pPr>
            <w:r>
              <w:rPr/>
              <w:t>4、护套类型:PE护套；</w:t>
            </w:r>
          </w:p>
        </w:tc>
      </w:tr>
      <w:tr>
        <w:tc>
          <w:tcPr>
            <w:tcW w:type="dxa" w:w="2076"/>
          </w:tcPr>
          <w:p/>
        </w:tc>
        <w:tc>
          <w:tcPr>
            <w:tcW w:type="dxa" w:w="415"/>
          </w:tcPr>
          <w:p>
            <w:pPr>
              <w:pStyle w:val="null3"/>
            </w:pPr>
            <w:r>
              <w:rPr/>
              <w:t>361</w:t>
            </w:r>
          </w:p>
        </w:tc>
        <w:tc>
          <w:tcPr>
            <w:tcW w:type="dxa" w:w="5814"/>
          </w:tcPr>
          <w:p>
            <w:pPr>
              <w:pStyle w:val="null3"/>
            </w:pPr>
            <w:r>
              <w:rPr/>
              <w:t>5、执行标准：ISO/IEC 11801:2002 Ed2.0；</w:t>
            </w:r>
          </w:p>
        </w:tc>
      </w:tr>
      <w:tr>
        <w:tc>
          <w:tcPr>
            <w:tcW w:type="dxa" w:w="2076"/>
          </w:tcPr>
          <w:p/>
        </w:tc>
        <w:tc>
          <w:tcPr>
            <w:tcW w:type="dxa" w:w="415"/>
          </w:tcPr>
          <w:p>
            <w:pPr>
              <w:pStyle w:val="null3"/>
            </w:pPr>
            <w:r>
              <w:rPr/>
              <w:t>362</w:t>
            </w:r>
          </w:p>
        </w:tc>
        <w:tc>
          <w:tcPr>
            <w:tcW w:type="dxa" w:w="5814"/>
          </w:tcPr>
          <w:p>
            <w:pPr>
              <w:pStyle w:val="null3"/>
            </w:pPr>
            <w:r>
              <w:rPr/>
              <w:t>6、衰减：≤0.4dB/km（1310nm）；</w:t>
            </w:r>
          </w:p>
        </w:tc>
      </w:tr>
      <w:tr>
        <w:tc>
          <w:tcPr>
            <w:tcW w:type="dxa" w:w="2076"/>
          </w:tcPr>
          <w:p/>
        </w:tc>
        <w:tc>
          <w:tcPr>
            <w:tcW w:type="dxa" w:w="415"/>
          </w:tcPr>
          <w:p>
            <w:pPr>
              <w:pStyle w:val="null3"/>
            </w:pPr>
            <w:r>
              <w:rPr/>
              <w:t>363</w:t>
            </w:r>
          </w:p>
        </w:tc>
        <w:tc>
          <w:tcPr>
            <w:tcW w:type="dxa" w:w="5814"/>
          </w:tcPr>
          <w:p>
            <w:pPr>
              <w:pStyle w:val="null3"/>
            </w:pPr>
            <w:r>
              <w:rPr/>
              <w:t>7、≤0.3dB/km（1550nm）；</w:t>
            </w:r>
          </w:p>
        </w:tc>
      </w:tr>
      <w:tr>
        <w:tc>
          <w:tcPr>
            <w:tcW w:type="dxa" w:w="2076"/>
          </w:tcPr>
          <w:p/>
        </w:tc>
        <w:tc>
          <w:tcPr>
            <w:tcW w:type="dxa" w:w="415"/>
          </w:tcPr>
          <w:p>
            <w:pPr>
              <w:pStyle w:val="null3"/>
            </w:pPr>
            <w:r>
              <w:rPr/>
              <w:t>364</w:t>
            </w:r>
          </w:p>
        </w:tc>
        <w:tc>
          <w:tcPr>
            <w:tcW w:type="dxa" w:w="5814"/>
          </w:tcPr>
          <w:p>
            <w:pPr>
              <w:pStyle w:val="null3"/>
            </w:pPr>
            <w:r>
              <w:rPr/>
              <w:t>8、芯核直径：9±2.5μm；</w:t>
            </w:r>
          </w:p>
        </w:tc>
      </w:tr>
      <w:tr>
        <w:tc>
          <w:tcPr>
            <w:tcW w:type="dxa" w:w="2076"/>
          </w:tcPr>
          <w:p/>
        </w:tc>
        <w:tc>
          <w:tcPr>
            <w:tcW w:type="dxa" w:w="415"/>
          </w:tcPr>
          <w:p>
            <w:pPr>
              <w:pStyle w:val="null3"/>
            </w:pPr>
            <w:r>
              <w:rPr/>
              <w:t>365</w:t>
            </w:r>
          </w:p>
        </w:tc>
        <w:tc>
          <w:tcPr>
            <w:tcW w:type="dxa" w:w="5814"/>
          </w:tcPr>
          <w:p>
            <w:pPr>
              <w:pStyle w:val="null3"/>
            </w:pPr>
            <w:r>
              <w:rPr/>
              <w:t>9、包层直径：125±2μm。</w:t>
            </w:r>
          </w:p>
        </w:tc>
      </w:tr>
      <w:tr>
        <w:tc>
          <w:tcPr>
            <w:tcW w:type="dxa" w:w="2076"/>
          </w:tcPr>
          <w:p/>
        </w:tc>
        <w:tc>
          <w:tcPr>
            <w:tcW w:type="dxa" w:w="415"/>
          </w:tcPr>
          <w:p>
            <w:pPr>
              <w:pStyle w:val="null3"/>
            </w:pPr>
            <w:r>
              <w:rPr/>
              <w:t>366</w:t>
            </w:r>
          </w:p>
        </w:tc>
        <w:tc>
          <w:tcPr>
            <w:tcW w:type="dxa" w:w="5814"/>
          </w:tcPr>
          <w:p>
            <w:pPr>
              <w:pStyle w:val="null3"/>
            </w:pPr>
            <w:r>
              <w:rPr/>
              <w:t>二十七、室外光纤</w:t>
            </w:r>
          </w:p>
        </w:tc>
      </w:tr>
      <w:tr>
        <w:tc>
          <w:tcPr>
            <w:tcW w:type="dxa" w:w="2076"/>
          </w:tcPr>
          <w:p/>
        </w:tc>
        <w:tc>
          <w:tcPr>
            <w:tcW w:type="dxa" w:w="415"/>
          </w:tcPr>
          <w:p>
            <w:pPr>
              <w:pStyle w:val="null3"/>
            </w:pPr>
            <w:r>
              <w:rPr/>
              <w:t>367</w:t>
            </w:r>
          </w:p>
        </w:tc>
        <w:tc>
          <w:tcPr>
            <w:tcW w:type="dxa" w:w="5814"/>
          </w:tcPr>
          <w:p>
            <w:pPr>
              <w:pStyle w:val="null3"/>
            </w:pPr>
            <w:r>
              <w:rPr/>
              <w:t>1、9/125μm；</w:t>
            </w:r>
          </w:p>
        </w:tc>
      </w:tr>
      <w:tr>
        <w:tc>
          <w:tcPr>
            <w:tcW w:type="dxa" w:w="2076"/>
          </w:tcPr>
          <w:p/>
        </w:tc>
        <w:tc>
          <w:tcPr>
            <w:tcW w:type="dxa" w:w="415"/>
          </w:tcPr>
          <w:p>
            <w:pPr>
              <w:pStyle w:val="null3"/>
            </w:pPr>
            <w:r>
              <w:rPr/>
              <w:t>368</w:t>
            </w:r>
          </w:p>
        </w:tc>
        <w:tc>
          <w:tcPr>
            <w:tcW w:type="dxa" w:w="5814"/>
          </w:tcPr>
          <w:p>
            <w:pPr>
              <w:pStyle w:val="null3"/>
            </w:pPr>
            <w:r>
              <w:rPr/>
              <w:t>2、PE；</w:t>
            </w:r>
          </w:p>
        </w:tc>
      </w:tr>
      <w:tr>
        <w:tc>
          <w:tcPr>
            <w:tcW w:type="dxa" w:w="2076"/>
          </w:tcPr>
          <w:p/>
        </w:tc>
        <w:tc>
          <w:tcPr>
            <w:tcW w:type="dxa" w:w="415"/>
          </w:tcPr>
          <w:p>
            <w:pPr>
              <w:pStyle w:val="null3"/>
            </w:pPr>
            <w:r>
              <w:rPr/>
              <w:t>369</w:t>
            </w:r>
          </w:p>
        </w:tc>
        <w:tc>
          <w:tcPr>
            <w:tcW w:type="dxa" w:w="5814"/>
          </w:tcPr>
          <w:p>
            <w:pPr>
              <w:pStyle w:val="null3"/>
            </w:pPr>
            <w:r>
              <w:rPr/>
              <w:t>3、工作温度为-20~60℃；</w:t>
            </w:r>
          </w:p>
        </w:tc>
      </w:tr>
      <w:tr>
        <w:tc>
          <w:tcPr>
            <w:tcW w:type="dxa" w:w="2076"/>
          </w:tcPr>
          <w:p/>
        </w:tc>
        <w:tc>
          <w:tcPr>
            <w:tcW w:type="dxa" w:w="415"/>
          </w:tcPr>
          <w:p>
            <w:pPr>
              <w:pStyle w:val="null3"/>
            </w:pPr>
            <w:r>
              <w:rPr/>
              <w:t>370</w:t>
            </w:r>
          </w:p>
        </w:tc>
        <w:tc>
          <w:tcPr>
            <w:tcW w:type="dxa" w:w="5814"/>
          </w:tcPr>
          <w:p>
            <w:pPr>
              <w:pStyle w:val="null3"/>
            </w:pPr>
            <w:r>
              <w:rPr/>
              <w:t>4、光缆结构:GYFTY；</w:t>
            </w:r>
          </w:p>
        </w:tc>
      </w:tr>
      <w:tr>
        <w:tc>
          <w:tcPr>
            <w:tcW w:type="dxa" w:w="2076"/>
          </w:tcPr>
          <w:p/>
        </w:tc>
        <w:tc>
          <w:tcPr>
            <w:tcW w:type="dxa" w:w="415"/>
          </w:tcPr>
          <w:p>
            <w:pPr>
              <w:pStyle w:val="null3"/>
            </w:pPr>
            <w:r>
              <w:rPr/>
              <w:t>371</w:t>
            </w:r>
          </w:p>
        </w:tc>
        <w:tc>
          <w:tcPr>
            <w:tcW w:type="dxa" w:w="5814"/>
          </w:tcPr>
          <w:p>
            <w:pPr>
              <w:pStyle w:val="null3"/>
            </w:pPr>
            <w:r>
              <w:rPr/>
              <w:t>5、护套类型:PE护套；</w:t>
            </w:r>
          </w:p>
        </w:tc>
      </w:tr>
      <w:tr>
        <w:tc>
          <w:tcPr>
            <w:tcW w:type="dxa" w:w="2076"/>
          </w:tcPr>
          <w:p/>
        </w:tc>
        <w:tc>
          <w:tcPr>
            <w:tcW w:type="dxa" w:w="415"/>
          </w:tcPr>
          <w:p>
            <w:pPr>
              <w:pStyle w:val="null3"/>
            </w:pPr>
            <w:r>
              <w:rPr/>
              <w:t>372</w:t>
            </w:r>
          </w:p>
        </w:tc>
        <w:tc>
          <w:tcPr>
            <w:tcW w:type="dxa" w:w="5814"/>
          </w:tcPr>
          <w:p>
            <w:pPr>
              <w:pStyle w:val="null3"/>
            </w:pPr>
            <w:r>
              <w:rPr/>
              <w:t>6、执行标准：ISO/IEC 11801:2002 Ed2.0；</w:t>
            </w:r>
          </w:p>
        </w:tc>
      </w:tr>
      <w:tr>
        <w:tc>
          <w:tcPr>
            <w:tcW w:type="dxa" w:w="2076"/>
          </w:tcPr>
          <w:p/>
        </w:tc>
        <w:tc>
          <w:tcPr>
            <w:tcW w:type="dxa" w:w="415"/>
          </w:tcPr>
          <w:p>
            <w:pPr>
              <w:pStyle w:val="null3"/>
            </w:pPr>
            <w:r>
              <w:rPr/>
              <w:t>373</w:t>
            </w:r>
          </w:p>
        </w:tc>
        <w:tc>
          <w:tcPr>
            <w:tcW w:type="dxa" w:w="5814"/>
          </w:tcPr>
          <w:p>
            <w:pPr>
              <w:pStyle w:val="null3"/>
            </w:pPr>
            <w:r>
              <w:rPr/>
              <w:t>7、衰减：≤0.4dB/km（1310nm）；</w:t>
            </w:r>
          </w:p>
        </w:tc>
      </w:tr>
      <w:tr>
        <w:tc>
          <w:tcPr>
            <w:tcW w:type="dxa" w:w="2076"/>
          </w:tcPr>
          <w:p/>
        </w:tc>
        <w:tc>
          <w:tcPr>
            <w:tcW w:type="dxa" w:w="415"/>
          </w:tcPr>
          <w:p>
            <w:pPr>
              <w:pStyle w:val="null3"/>
            </w:pPr>
            <w:r>
              <w:rPr/>
              <w:t>374</w:t>
            </w:r>
          </w:p>
        </w:tc>
        <w:tc>
          <w:tcPr>
            <w:tcW w:type="dxa" w:w="5814"/>
          </w:tcPr>
          <w:p>
            <w:pPr>
              <w:pStyle w:val="null3"/>
            </w:pPr>
            <w:r>
              <w:rPr/>
              <w:t>8、≤0.3dB/km（1550nm）；</w:t>
            </w:r>
          </w:p>
        </w:tc>
      </w:tr>
      <w:tr>
        <w:tc>
          <w:tcPr>
            <w:tcW w:type="dxa" w:w="2076"/>
          </w:tcPr>
          <w:p/>
        </w:tc>
        <w:tc>
          <w:tcPr>
            <w:tcW w:type="dxa" w:w="415"/>
          </w:tcPr>
          <w:p>
            <w:pPr>
              <w:pStyle w:val="null3"/>
            </w:pPr>
            <w:r>
              <w:rPr/>
              <w:t>375</w:t>
            </w:r>
          </w:p>
        </w:tc>
        <w:tc>
          <w:tcPr>
            <w:tcW w:type="dxa" w:w="5814"/>
          </w:tcPr>
          <w:p>
            <w:pPr>
              <w:pStyle w:val="null3"/>
            </w:pPr>
            <w:r>
              <w:rPr/>
              <w:t>9、芯核直径：9±2.5μm；</w:t>
            </w:r>
          </w:p>
        </w:tc>
      </w:tr>
      <w:tr>
        <w:tc>
          <w:tcPr>
            <w:tcW w:type="dxa" w:w="2076"/>
          </w:tcPr>
          <w:p/>
        </w:tc>
        <w:tc>
          <w:tcPr>
            <w:tcW w:type="dxa" w:w="415"/>
          </w:tcPr>
          <w:p>
            <w:pPr>
              <w:pStyle w:val="null3"/>
            </w:pPr>
            <w:r>
              <w:rPr/>
              <w:t>376</w:t>
            </w:r>
          </w:p>
        </w:tc>
        <w:tc>
          <w:tcPr>
            <w:tcW w:type="dxa" w:w="5814"/>
          </w:tcPr>
          <w:p>
            <w:pPr>
              <w:pStyle w:val="null3"/>
            </w:pPr>
            <w:r>
              <w:rPr/>
              <w:t>10、包层直径：125±2μm。</w:t>
            </w:r>
          </w:p>
        </w:tc>
      </w:tr>
      <w:tr>
        <w:tc>
          <w:tcPr>
            <w:tcW w:type="dxa" w:w="2076"/>
          </w:tcPr>
          <w:p/>
        </w:tc>
        <w:tc>
          <w:tcPr>
            <w:tcW w:type="dxa" w:w="415"/>
          </w:tcPr>
          <w:p>
            <w:pPr>
              <w:pStyle w:val="null3"/>
            </w:pPr>
            <w:r>
              <w:rPr/>
              <w:t>377</w:t>
            </w:r>
          </w:p>
        </w:tc>
        <w:tc>
          <w:tcPr>
            <w:tcW w:type="dxa" w:w="5814"/>
          </w:tcPr>
          <w:p>
            <w:pPr>
              <w:pStyle w:val="null3"/>
            </w:pPr>
            <w:r>
              <w:rPr/>
              <w:t>二十八、水晶头</w:t>
            </w:r>
          </w:p>
        </w:tc>
      </w:tr>
      <w:tr>
        <w:tc>
          <w:tcPr>
            <w:tcW w:type="dxa" w:w="2076"/>
          </w:tcPr>
          <w:p/>
        </w:tc>
        <w:tc>
          <w:tcPr>
            <w:tcW w:type="dxa" w:w="415"/>
          </w:tcPr>
          <w:p>
            <w:pPr>
              <w:pStyle w:val="null3"/>
            </w:pPr>
            <w:r>
              <w:rPr/>
              <w:t>378</w:t>
            </w:r>
          </w:p>
        </w:tc>
        <w:tc>
          <w:tcPr>
            <w:tcW w:type="dxa" w:w="5814"/>
          </w:tcPr>
          <w:p>
            <w:pPr>
              <w:pStyle w:val="null3"/>
            </w:pPr>
            <w:r>
              <w:rPr/>
              <w:t>1、采用三叉芯片，触点与网线紧密连接不移位层，加大接触面，稳定上网不掉线；</w:t>
            </w:r>
          </w:p>
        </w:tc>
      </w:tr>
      <w:tr>
        <w:tc>
          <w:tcPr>
            <w:tcW w:type="dxa" w:w="2076"/>
          </w:tcPr>
          <w:p/>
        </w:tc>
        <w:tc>
          <w:tcPr>
            <w:tcW w:type="dxa" w:w="415"/>
          </w:tcPr>
          <w:p>
            <w:pPr>
              <w:pStyle w:val="null3"/>
            </w:pPr>
            <w:r>
              <w:rPr/>
              <w:t>379</w:t>
            </w:r>
          </w:p>
        </w:tc>
        <w:tc>
          <w:tcPr>
            <w:tcW w:type="dxa" w:w="5814"/>
          </w:tcPr>
          <w:p>
            <w:pPr>
              <w:pStyle w:val="null3"/>
            </w:pPr>
            <w:r>
              <w:rPr/>
              <w:t>2、采用强韧弹片，重复插拔不变形，不易断裂；</w:t>
            </w:r>
          </w:p>
        </w:tc>
      </w:tr>
      <w:tr>
        <w:tc>
          <w:tcPr>
            <w:tcW w:type="dxa" w:w="2076"/>
          </w:tcPr>
          <w:p/>
        </w:tc>
        <w:tc>
          <w:tcPr>
            <w:tcW w:type="dxa" w:w="415"/>
          </w:tcPr>
          <w:p>
            <w:pPr>
              <w:pStyle w:val="null3"/>
            </w:pPr>
            <w:r>
              <w:rPr/>
              <w:t>380</w:t>
            </w:r>
          </w:p>
        </w:tc>
        <w:tc>
          <w:tcPr>
            <w:tcW w:type="dxa" w:w="5814"/>
          </w:tcPr>
          <w:p>
            <w:pPr>
              <w:pStyle w:val="null3"/>
            </w:pPr>
            <w:r>
              <w:rPr/>
              <w:t>3、环保PVC材质，工程级3u,通用RJ45标准接口。</w:t>
            </w:r>
          </w:p>
        </w:tc>
      </w:tr>
      <w:tr>
        <w:tc>
          <w:tcPr>
            <w:tcW w:type="dxa" w:w="2076"/>
          </w:tcPr>
          <w:p/>
        </w:tc>
        <w:tc>
          <w:tcPr>
            <w:tcW w:type="dxa" w:w="415"/>
          </w:tcPr>
          <w:p>
            <w:pPr>
              <w:pStyle w:val="null3"/>
            </w:pPr>
            <w:r>
              <w:rPr/>
              <w:t>381</w:t>
            </w:r>
          </w:p>
        </w:tc>
        <w:tc>
          <w:tcPr>
            <w:tcW w:type="dxa" w:w="5814"/>
          </w:tcPr>
          <w:p>
            <w:pPr>
              <w:pStyle w:val="null3"/>
            </w:pPr>
            <w:r>
              <w:rPr/>
              <w:t>二十九、终端盒</w:t>
            </w:r>
          </w:p>
        </w:tc>
      </w:tr>
      <w:tr>
        <w:tc>
          <w:tcPr>
            <w:tcW w:type="dxa" w:w="2076"/>
          </w:tcPr>
          <w:p/>
        </w:tc>
        <w:tc>
          <w:tcPr>
            <w:tcW w:type="dxa" w:w="415"/>
          </w:tcPr>
          <w:p>
            <w:pPr>
              <w:pStyle w:val="null3"/>
            </w:pPr>
            <w:r>
              <w:rPr/>
              <w:t>382</w:t>
            </w:r>
          </w:p>
        </w:tc>
        <w:tc>
          <w:tcPr>
            <w:tcW w:type="dxa" w:w="5814"/>
          </w:tcPr>
          <w:p>
            <w:pPr>
              <w:pStyle w:val="null3"/>
            </w:pPr>
            <w:r>
              <w:rPr/>
              <w:t>三十、光纤跳线</w:t>
            </w:r>
          </w:p>
        </w:tc>
      </w:tr>
      <w:tr>
        <w:tc>
          <w:tcPr>
            <w:tcW w:type="dxa" w:w="2076"/>
          </w:tcPr>
          <w:p/>
        </w:tc>
        <w:tc>
          <w:tcPr>
            <w:tcW w:type="dxa" w:w="415"/>
          </w:tcPr>
          <w:p>
            <w:pPr>
              <w:pStyle w:val="null3"/>
            </w:pPr>
            <w:r>
              <w:rPr/>
              <w:t>383</w:t>
            </w:r>
          </w:p>
        </w:tc>
        <w:tc>
          <w:tcPr>
            <w:tcW w:type="dxa" w:w="5814"/>
          </w:tcPr>
          <w:p>
            <w:pPr>
              <w:pStyle w:val="null3"/>
            </w:pPr>
            <w:r>
              <w:rPr/>
              <w:t>1、环保耐高温，不易变形断裂；</w:t>
            </w:r>
          </w:p>
        </w:tc>
      </w:tr>
      <w:tr>
        <w:tc>
          <w:tcPr>
            <w:tcW w:type="dxa" w:w="2076"/>
          </w:tcPr>
          <w:p/>
        </w:tc>
        <w:tc>
          <w:tcPr>
            <w:tcW w:type="dxa" w:w="415"/>
          </w:tcPr>
          <w:p>
            <w:pPr>
              <w:pStyle w:val="null3"/>
            </w:pPr>
            <w:r>
              <w:rPr/>
              <w:t>384</w:t>
            </w:r>
          </w:p>
        </w:tc>
        <w:tc>
          <w:tcPr>
            <w:tcW w:type="dxa" w:w="5814"/>
          </w:tcPr>
          <w:p>
            <w:pPr>
              <w:pStyle w:val="null3"/>
            </w:pPr>
            <w:r>
              <w:rPr/>
              <w:t>2、高精密陶瓷插芯，可提高光传输的速度与灵活性，寿命更长；</w:t>
            </w:r>
          </w:p>
        </w:tc>
      </w:tr>
      <w:tr>
        <w:tc>
          <w:tcPr>
            <w:tcW w:type="dxa" w:w="2076"/>
          </w:tcPr>
          <w:p/>
        </w:tc>
        <w:tc>
          <w:tcPr>
            <w:tcW w:type="dxa" w:w="415"/>
          </w:tcPr>
          <w:p>
            <w:pPr>
              <w:pStyle w:val="null3"/>
            </w:pPr>
            <w:r>
              <w:rPr/>
              <w:t>385</w:t>
            </w:r>
          </w:p>
        </w:tc>
        <w:tc>
          <w:tcPr>
            <w:tcW w:type="dxa" w:w="5814"/>
          </w:tcPr>
          <w:p>
            <w:pPr>
              <w:pStyle w:val="null3"/>
            </w:pPr>
            <w:r>
              <w:rPr/>
              <w:t>3、环保PVC外被，防拉扯抗拽性能强，低碳环保。</w:t>
            </w:r>
          </w:p>
        </w:tc>
      </w:tr>
      <w:tr>
        <w:tc>
          <w:tcPr>
            <w:tcW w:type="dxa" w:w="2076"/>
          </w:tcPr>
          <w:p/>
        </w:tc>
        <w:tc>
          <w:tcPr>
            <w:tcW w:type="dxa" w:w="415"/>
          </w:tcPr>
          <w:p>
            <w:pPr>
              <w:pStyle w:val="null3"/>
            </w:pPr>
            <w:r>
              <w:rPr/>
              <w:t>386</w:t>
            </w:r>
          </w:p>
        </w:tc>
        <w:tc>
          <w:tcPr>
            <w:tcW w:type="dxa" w:w="5814"/>
          </w:tcPr>
          <w:p>
            <w:pPr>
              <w:pStyle w:val="null3"/>
            </w:pPr>
            <w:r>
              <w:rPr/>
              <w:t>三十一、监控室阻隔板</w:t>
            </w:r>
          </w:p>
        </w:tc>
      </w:tr>
      <w:tr>
        <w:tc>
          <w:tcPr>
            <w:tcW w:type="dxa" w:w="2076"/>
          </w:tcPr>
          <w:p/>
        </w:tc>
        <w:tc>
          <w:tcPr>
            <w:tcW w:type="dxa" w:w="415"/>
          </w:tcPr>
          <w:p>
            <w:pPr>
              <w:pStyle w:val="null3"/>
            </w:pPr>
            <w:r>
              <w:rPr/>
              <w:t>387</w:t>
            </w:r>
          </w:p>
        </w:tc>
        <w:tc>
          <w:tcPr>
            <w:tcW w:type="dxa" w:w="5814"/>
          </w:tcPr>
          <w:p>
            <w:pPr>
              <w:pStyle w:val="null3"/>
            </w:pPr>
            <w:r>
              <w:rPr/>
              <w:t>三十二、塑料线管Φ25</w:t>
            </w:r>
          </w:p>
        </w:tc>
      </w:tr>
      <w:tr>
        <w:tc>
          <w:tcPr>
            <w:tcW w:type="dxa" w:w="2076"/>
          </w:tcPr>
          <w:p/>
        </w:tc>
        <w:tc>
          <w:tcPr>
            <w:tcW w:type="dxa" w:w="415"/>
          </w:tcPr>
          <w:p>
            <w:pPr>
              <w:pStyle w:val="null3"/>
            </w:pPr>
            <w:r>
              <w:rPr/>
              <w:t>388</w:t>
            </w:r>
          </w:p>
        </w:tc>
        <w:tc>
          <w:tcPr>
            <w:tcW w:type="dxa" w:w="5814"/>
          </w:tcPr>
          <w:p>
            <w:pPr>
              <w:pStyle w:val="null3"/>
            </w:pPr>
            <w:r>
              <w:rPr/>
              <w:t>三十三、塑料槽39*19</w:t>
            </w:r>
          </w:p>
        </w:tc>
      </w:tr>
      <w:tr>
        <w:tc>
          <w:tcPr>
            <w:tcW w:type="dxa" w:w="2076"/>
          </w:tcPr>
          <w:p/>
        </w:tc>
        <w:tc>
          <w:tcPr>
            <w:tcW w:type="dxa" w:w="415"/>
          </w:tcPr>
          <w:p>
            <w:pPr>
              <w:pStyle w:val="null3"/>
            </w:pPr>
            <w:r>
              <w:rPr/>
              <w:t>389</w:t>
            </w:r>
          </w:p>
        </w:tc>
        <w:tc>
          <w:tcPr>
            <w:tcW w:type="dxa" w:w="5814"/>
          </w:tcPr>
          <w:p>
            <w:pPr>
              <w:pStyle w:val="null3"/>
            </w:pPr>
            <w:r>
              <w:rPr/>
              <w:t>三十四、塑料波纹管</w:t>
            </w:r>
          </w:p>
        </w:tc>
      </w:tr>
      <w:tr>
        <w:tc>
          <w:tcPr>
            <w:tcW w:type="dxa" w:w="2076"/>
          </w:tcPr>
          <w:p/>
        </w:tc>
        <w:tc>
          <w:tcPr>
            <w:tcW w:type="dxa" w:w="415"/>
          </w:tcPr>
          <w:p>
            <w:pPr>
              <w:pStyle w:val="null3"/>
            </w:pPr>
            <w:r>
              <w:rPr/>
              <w:t>390</w:t>
            </w:r>
          </w:p>
        </w:tc>
        <w:tc>
          <w:tcPr>
            <w:tcW w:type="dxa" w:w="5814"/>
          </w:tcPr>
          <w:p>
            <w:pPr>
              <w:pStyle w:val="null3"/>
            </w:pPr>
            <w:r>
              <w:rPr/>
              <w:t>三十五、Φ25直通</w:t>
            </w:r>
          </w:p>
        </w:tc>
      </w:tr>
      <w:tr>
        <w:tc>
          <w:tcPr>
            <w:tcW w:type="dxa" w:w="2076"/>
          </w:tcPr>
          <w:p/>
        </w:tc>
        <w:tc>
          <w:tcPr>
            <w:tcW w:type="dxa" w:w="415"/>
          </w:tcPr>
          <w:p>
            <w:pPr>
              <w:pStyle w:val="null3"/>
            </w:pPr>
            <w:r>
              <w:rPr/>
              <w:t>391</w:t>
            </w:r>
          </w:p>
        </w:tc>
        <w:tc>
          <w:tcPr>
            <w:tcW w:type="dxa" w:w="5814"/>
          </w:tcPr>
          <w:p>
            <w:pPr>
              <w:pStyle w:val="null3"/>
            </w:pPr>
            <w:r>
              <w:rPr/>
              <w:t>三十六、胶水</w:t>
            </w:r>
          </w:p>
        </w:tc>
      </w:tr>
      <w:tr>
        <w:tc>
          <w:tcPr>
            <w:tcW w:type="dxa" w:w="2076"/>
          </w:tcPr>
          <w:p/>
        </w:tc>
        <w:tc>
          <w:tcPr>
            <w:tcW w:type="dxa" w:w="415"/>
          </w:tcPr>
          <w:p>
            <w:pPr>
              <w:pStyle w:val="null3"/>
            </w:pPr>
            <w:r>
              <w:rPr/>
              <w:t>392</w:t>
            </w:r>
          </w:p>
        </w:tc>
        <w:tc>
          <w:tcPr>
            <w:tcW w:type="dxa" w:w="5814"/>
          </w:tcPr>
          <w:p>
            <w:pPr>
              <w:pStyle w:val="null3"/>
            </w:pPr>
            <w:r>
              <w:rPr/>
              <w:t>三十七、Φ25三通</w:t>
            </w:r>
          </w:p>
        </w:tc>
      </w:tr>
      <w:tr>
        <w:tc>
          <w:tcPr>
            <w:tcW w:type="dxa" w:w="2076"/>
          </w:tcPr>
          <w:p/>
        </w:tc>
        <w:tc>
          <w:tcPr>
            <w:tcW w:type="dxa" w:w="415"/>
          </w:tcPr>
          <w:p>
            <w:pPr>
              <w:pStyle w:val="null3"/>
            </w:pPr>
            <w:r>
              <w:rPr/>
              <w:t>393</w:t>
            </w:r>
          </w:p>
        </w:tc>
        <w:tc>
          <w:tcPr>
            <w:tcW w:type="dxa" w:w="5814"/>
          </w:tcPr>
          <w:p>
            <w:pPr>
              <w:pStyle w:val="null3"/>
            </w:pPr>
            <w:r>
              <w:rPr/>
              <w:t>三十八、设备安装调试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采购包2（实训设备）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合同签订生效后60个日历日内所有货物按要求完成供货安装调试并达到正常使用状态。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1期：支付比例30%,合同签订生效后5个工作日内，采购方预付合同总金额的30％给中标供应商。</w:t>
            </w:r>
          </w:p>
          <w:p>
            <w:pPr>
              <w:pStyle w:val="null3"/>
            </w:pPr>
            <w:r>
              <w:rPr/>
              <w:t>2期：支付比例70%,安装调试且验收合格后，在收到中标供应商等额发票的30天内，采购方支付合同总金额的70％给中标供应商。 中标人凭以下有效文件与采购人结算： （1）合同； （2）中标人开具的正式发票； （3）验收调试报告（加盖采购人公章）； （4）中标通知书。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1期：（一）到货检验： （1）采购人与中标人将依据有关规定，对到货进行表面（型号、规格、数量、外型、外观、包装及资料、文件等）检验。 （2）当货物运抵采购人的现场后发现有缺陷或与合同不符，中标人应及时进行更换或修复，并自行承担有关费用。 （3）到货检验仅仅属于预防性检验，货物是否合格应以最后整体验收的结论为准。 （二）整体验收： （1）整体验收按国家有关的规定、规范进行。中标人按照采购人总项目的总体调试、验收的要求，在货物安装调试完毕后，由采购人同中标人对整个项目总体共同进行质量验收，验收合格双方签署质量验收表。整体验收采购人邀请第三方机构参与验收。参与验收的第三方机构的意见作为验收书的参考资料一并存档 ，验收所产生的费用由中标人支付。 （2）中标人应在项目验收前将本项目的全部有关产品说明书、原厂家安装及使用手册、技术文件、资料、及安装、调试、验收报告等文档汇集成册交付采购人。凡列入《中华人民共和国实施强制性产品认证的产品目录》的产品在验收时须出具CCC 认证证书复印件，并以在产品外部加施认证标志作为验收依据之一。 （3）采购人有权在交货的产品中，随机抽取产品进行送检，检测内容和标准为“技术标准及要求”，检测费用包含在投标总价中。检测不合格的，无论是否已送货或安装，需整批退回，因退回产生的运输费、仓储费等一切费用由中标人承担。 （4）设备安装、调测所需工具、仪表及安装材料均由中标人提供。 （5）验收时如发现所交付的产品存在短缺、损坏等情况，中标人应于接到采购人通知后4小时内修复或更换并承担有关费用，否则采购人有权另外委托其他第三方作修复或更换，有关费用由中标人承担。 （6）交付验收标准依次序对照适用标准为：①符合中华人民共和国国家安全质量标准、环保标准或行业标准；②符合本合同、采购文件和响应承诺中采购人认可的合理最佳配置、参数及各项要求；③货物来源符合国官方标准，以及清晰具体明确；保证各环节的质量和安全；采购人另有要求的，以采购人具体要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其他，（一）货物一般要求： 1.所有货物应当是制造商原装、全新的产品，符合国家标准。 2.货物外观清洁，标记编号以及盘面显示等字体清晰，明确。 3.所有产品提供出厂合格证等质量证明文件。 4.所提供的产品应是在中国范围内合法销售，整机无污染，无毒无害、无侵权行为、原装、全新、表面无划损、无任何缺陷隐患并符合用户要求的产品。 5.中标人应确保设备及所有配套件的完整性和可靠性。对于招标文件没有列出，而对该设备的正常运行和维护必不可少的部件、配件等，中标人有责任给予补充。若本项目采购的产品等的配置或规格参数中出现不合理或不完整的问题时，中标人有责任和义务在投标文件中提出补充完整合理的修改方案并征得采购人同意后付诸实施。 （二）货物包装、安装、调试： 1.货物的包装要求： （1）中标人应保证货物的包装有良好的防湿、防锈、防潮、防雨、防腐及防碰撞的措施。凡由于包装不良造成的损失和由此产生的费用均由中标人承担。如果货物在运输和安装调试过程中出现货物短缺、损坏，中标人应及时补缺和安排换装，保证合同货物安装调试的成功完成，补缺或换货的相关费用由中标人承担。 （2）绿色包装，为贯彻落实《财政部等三部门联合印发商品包装和快递包装政府采购需求标准（试行）》（财办库〔2020〕123号）文件要求，助力打好污染防治攻坚战，请各投标人对照上述文件中的《商品包装政府采购需求标准（试行）》、《快递包装政府采购需求标准（试行）》，鼓励使用绿色商品包装和快递包装。 2.货物的安装调试： （1）除非采购人另有通知，中标人应按照合同的要求以及合同执行计划的时间安排，派出足够的人员进行现场安装和负责调试工作。 （2）中标人应依照招标文件的要求和投标文件的承诺，将设备、系统安装并调试至正常运行的最佳状态。 （3）合同项下的安装调试所发生费用及耗材由中标人承担。 （4）中标人安装时须对各安装场地内的其他货物、设施有良好保护措施。 （三）售后服务： 1.本项目免费维护期不少于一年，免费维护期自该货物验收合格之日起计算。 2.免费维护期内，如货物非因采购人的原因而出现的质量问题，由中标人负责包修、包换；并承担修理、调换的一切费用。3.中标人提供满足货物保修期内正常使用的备品备件（原厂备件服务），其费用已包括在报价价格之内。 4.本项目应有及时响应的售后服务和专业的服务人员，保修期内，提供7×24小时现场支持服务。接到保障电话2小时内响应，3小时内派工程技术人员到达现场维修解决问题。到达现场后24 小时内无法修复，则提供部件冗余服务或采取应急措施，以确保货物的正常使用。若是在 48 小时内仍未能处理完毕的情况，中标人应当免费提供相同品牌型号的设施进行替换，不得影响采购人的正常工作业务。 5.保修期内，货物或零部件因质量原因出现故障而造成短期停用时，则保修期和免费维修期相应顺延。如停用时间累计超过60天则保修期重新计算。 （四）报价要求： 1.投标人的投标报价为完成本项目的全包价，包括但不限于购买货物、相关深化方案服务、保险运输、装卸进场、安装调试、验收、售后服务等费用、各项税费及合同实施过程中不可预见费用等。除合同明确约定的费用外，采购人无需支付任何额外费用和承担任何额外义务。 2.投标人应充分了解本项目实际情况（包括但不限于本招标文件技术指标要求、现场环境等），充分了解实际所需数量，自行细化设计配置方案以保证满足项目需求。应确保提供的货物及所有配套件的完整性。对于招标文件没有列出，而对本项目的正常运行和维护必不可少的且应属于本项目配套的设备材料、辅材、配件，投标人有责任给予补充，确保提供的产品及所有配套件的完整性，采购人不再另行支付任何费用。如果本招标文件中有明显未提及到的技术细节，或在涉及到本招标文件中任何条款的叙述中没有明确的规定，都应被认为是指国家（或部颁行业）的标准和规范。 3.投标人的投标总报价不得高于所投采购包的预算金额，否则将作无效投标处理。（五）其他要求： 1.中标人应充分了解本项目实际情况，并依据招标文件采购内容、技术标准的要求及投标文件响应进行供货。 2.货物保存、成品保护、垃圾清运 （1）所有货物（材料）均由中标人免费送货及卸货至采购人指定的交货地点并安装调试好。在正式移交（验收）给采购人之前，中标人应负责货物（材料）的保存。货物（材料）移交（验收）后，由采购人负责保存。 （2）中标人要做好自身产品、货物的成品保护工作，中标人的成品保护工作，包括防火、防盗、防水浸、防外观、内部损坏等,在货物安装调试移交采购人之前，产生的遗失、损坏风险责任由中标人承担。 （3）中标人要对产品外包装、遗留的垃圾每日做到工完场清并清理到规定区域，保持现场清洁。 3.中标人进场后需服从采购人的管理，听从合理的工作安排，进场后办理好相关手续。 4.由采购人提供现场临时用电、用水接驳位，中标人负责接到安装位置使用，接驳费用包含在本合同的中标人报价中。 5.安装过程中标人承担安全责任，做好安全警戒及安全防护措施。安装过程中做好作业面及周边的成品保护，造成损坏的，由中标人承担恢复责任。（六）培训要求：1.在设备安装和调试完成后，中标方需提供设备软件技术培训，提供专业技术人员对采购人使用设备人员和相关管理人员进行培训，保证使用人员熟练掌握设备的各种功能操作技术为止。2.若遇设备升级更新，及时提供更新操作指导。3.培训包括本招标文件中所有设备的安装和维护、常见故障现象及诊断、常见的问题及解决办法、操作系统软件、系统管理和应用软件、管理软件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实训设备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700,600.00</w:t>
            </w:r>
          </w:p>
        </w:tc>
        <w:tc>
          <w:tcPr>
            <w:tcW w:type="dxa" w:w="831"/>
          </w:tcPr>
          <w:p>
            <w:pPr>
              <w:pStyle w:val="null3"/>
              <w:jc w:val="right"/>
            </w:pPr>
            <w:r>
              <w:rPr/>
              <w:t>700,600.00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实训设备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驱动电机试验平台（含配套资源）</w:t>
            </w:r>
          </w:p>
        </w:tc>
      </w:tr>
      <w:tr>
        <w:tc>
          <w:tcPr>
            <w:tcW w:type="dxa" w:w="2076"/>
          </w:tcPr>
          <w:p/>
        </w:tc>
        <w:tc>
          <w:tcPr>
            <w:tcW w:type="dxa" w:w="415"/>
          </w:tcPr>
          <w:p>
            <w:pPr>
              <w:pStyle w:val="null3"/>
            </w:pPr>
            <w:r>
              <w:rPr/>
              <w:t>2</w:t>
            </w:r>
          </w:p>
        </w:tc>
        <w:tc>
          <w:tcPr>
            <w:tcW w:type="dxa" w:w="5814"/>
          </w:tcPr>
          <w:p>
            <w:pPr>
              <w:pStyle w:val="null3"/>
            </w:pPr>
            <w:r>
              <w:rPr/>
              <w:t>一、系统安全</w:t>
            </w:r>
            <w:r>
              <w:rPr/>
              <w:t>:</w:t>
            </w:r>
          </w:p>
        </w:tc>
      </w:tr>
      <w:tr>
        <w:tc>
          <w:tcPr>
            <w:tcW w:type="dxa" w:w="2076"/>
          </w:tcPr>
          <w:p/>
        </w:tc>
        <w:tc>
          <w:tcPr>
            <w:tcW w:type="dxa" w:w="415"/>
          </w:tcPr>
          <w:p>
            <w:pPr>
              <w:pStyle w:val="null3"/>
            </w:pPr>
            <w:r>
              <w:rPr/>
              <w:t>3</w:t>
            </w:r>
          </w:p>
        </w:tc>
        <w:tc>
          <w:tcPr>
            <w:tcW w:type="dxa" w:w="5814"/>
          </w:tcPr>
          <w:p>
            <w:pPr>
              <w:pStyle w:val="null3"/>
            </w:pPr>
            <w:r>
              <w:rPr/>
              <w:t>高压部件加有保护罩</w:t>
            </w:r>
            <w:r>
              <w:rPr/>
              <w:t>,</w:t>
            </w:r>
            <w:r>
              <w:rPr/>
              <w:t>保护罩采用透明亚克力制作完成厚度</w:t>
            </w:r>
            <w:r>
              <w:rPr/>
              <w:t>8</w:t>
            </w:r>
            <w:r>
              <w:rPr/>
              <w:t>㎜。</w:t>
            </w:r>
          </w:p>
        </w:tc>
      </w:tr>
      <w:tr>
        <w:tc>
          <w:tcPr>
            <w:tcW w:type="dxa" w:w="2076"/>
          </w:tcPr>
          <w:p/>
        </w:tc>
        <w:tc>
          <w:tcPr>
            <w:tcW w:type="dxa" w:w="415"/>
          </w:tcPr>
          <w:p>
            <w:pPr>
              <w:pStyle w:val="null3"/>
            </w:pPr>
            <w:r>
              <w:rPr/>
              <w:t>4</w:t>
            </w:r>
          </w:p>
        </w:tc>
        <w:tc>
          <w:tcPr>
            <w:tcW w:type="dxa" w:w="5814"/>
          </w:tcPr>
          <w:p>
            <w:pPr>
              <w:pStyle w:val="null3"/>
            </w:pPr>
            <w:r>
              <w:rPr/>
              <w:t>带高压部件都贴示三角形警示标志。</w:t>
            </w:r>
          </w:p>
        </w:tc>
      </w:tr>
      <w:tr>
        <w:tc>
          <w:tcPr>
            <w:tcW w:type="dxa" w:w="2076"/>
          </w:tcPr>
          <w:p/>
        </w:tc>
        <w:tc>
          <w:tcPr>
            <w:tcW w:type="dxa" w:w="415"/>
          </w:tcPr>
          <w:p>
            <w:pPr>
              <w:pStyle w:val="null3"/>
            </w:pPr>
            <w:r>
              <w:rPr/>
              <w:t>5</w:t>
            </w:r>
          </w:p>
        </w:tc>
        <w:tc>
          <w:tcPr>
            <w:tcW w:type="dxa" w:w="5814"/>
          </w:tcPr>
          <w:p>
            <w:pPr>
              <w:pStyle w:val="null3"/>
            </w:pPr>
            <w:r>
              <w:rPr/>
              <w:t>雕刻部位边缘经处理光滑，避免学生操作安全隐患。</w:t>
            </w:r>
          </w:p>
        </w:tc>
      </w:tr>
      <w:tr>
        <w:tc>
          <w:tcPr>
            <w:tcW w:type="dxa" w:w="2076"/>
          </w:tcPr>
          <w:p/>
        </w:tc>
        <w:tc>
          <w:tcPr>
            <w:tcW w:type="dxa" w:w="415"/>
          </w:tcPr>
          <w:p>
            <w:pPr>
              <w:pStyle w:val="null3"/>
            </w:pPr>
            <w:r>
              <w:rPr/>
              <w:t>6</w:t>
            </w:r>
          </w:p>
        </w:tc>
        <w:tc>
          <w:tcPr>
            <w:tcW w:type="dxa" w:w="5814"/>
          </w:tcPr>
          <w:p>
            <w:pPr>
              <w:pStyle w:val="null3"/>
            </w:pPr>
            <w:r>
              <w:rPr/>
              <w:t>带有电源保护开关装置</w:t>
            </w:r>
            <w:r>
              <w:rPr/>
              <w:t>,</w:t>
            </w:r>
            <w:r>
              <w:rPr/>
              <w:t>确保使用寿命延长</w:t>
            </w:r>
            <w:r>
              <w:rPr/>
              <w:t>,</w:t>
            </w:r>
            <w:r>
              <w:rPr/>
              <w:t>避免学生操作安全隐患。</w:t>
            </w:r>
          </w:p>
        </w:tc>
      </w:tr>
      <w:tr>
        <w:tc>
          <w:tcPr>
            <w:tcW w:type="dxa" w:w="2076"/>
          </w:tcPr>
          <w:p/>
        </w:tc>
        <w:tc>
          <w:tcPr>
            <w:tcW w:type="dxa" w:w="415"/>
          </w:tcPr>
          <w:p>
            <w:pPr>
              <w:pStyle w:val="null3"/>
            </w:pPr>
            <w:r>
              <w:rPr/>
              <w:t>7</w:t>
            </w:r>
          </w:p>
        </w:tc>
        <w:tc>
          <w:tcPr>
            <w:tcW w:type="dxa" w:w="5814"/>
          </w:tcPr>
          <w:p>
            <w:pPr>
              <w:pStyle w:val="null3"/>
            </w:pPr>
            <w:r>
              <w:rPr/>
              <w:t>二、系统结构:</w:t>
            </w:r>
          </w:p>
        </w:tc>
      </w:tr>
      <w:tr>
        <w:tc>
          <w:tcPr>
            <w:tcW w:type="dxa" w:w="2076"/>
          </w:tcPr>
          <w:p/>
        </w:tc>
        <w:tc>
          <w:tcPr>
            <w:tcW w:type="dxa" w:w="415"/>
          </w:tcPr>
          <w:p>
            <w:pPr>
              <w:pStyle w:val="null3"/>
            </w:pPr>
            <w:r>
              <w:rPr/>
              <w:t>8</w:t>
            </w:r>
          </w:p>
        </w:tc>
        <w:tc>
          <w:tcPr>
            <w:tcW w:type="dxa" w:w="5814"/>
          </w:tcPr>
          <w:p>
            <w:pPr>
              <w:pStyle w:val="null3"/>
            </w:pPr>
            <w:r>
              <w:rPr/>
              <w:t>电机性能试验台由实训台架、新能源汽车电池组、三种新能源汽车常用电机（直流永磁、交流异步、开关磁阻）、三种新能源汽车配套电机控制器、加速踏板、档位器、数显电压电流表、转速表、扭矩表、功率表等模块组成。</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▲配套实训指导书（投标文件提供详细的实训指导书电子版）。</w:t>
            </w:r>
          </w:p>
        </w:tc>
      </w:tr>
      <w:tr>
        <w:tc>
          <w:tcPr>
            <w:tcW w:type="dxa" w:w="2076"/>
          </w:tcPr>
          <w:p/>
        </w:tc>
        <w:tc>
          <w:tcPr>
            <w:tcW w:type="dxa" w:w="415"/>
          </w:tcPr>
          <w:p>
            <w:pPr>
              <w:pStyle w:val="null3"/>
            </w:pPr>
            <w:r>
              <w:rPr/>
              <w:t>10</w:t>
            </w:r>
          </w:p>
        </w:tc>
        <w:tc>
          <w:tcPr>
            <w:tcW w:type="dxa" w:w="5814"/>
          </w:tcPr>
          <w:p>
            <w:pPr>
              <w:pStyle w:val="null3"/>
            </w:pPr>
            <w:r>
              <w:rPr/>
              <w:t>三、工艺要求:</w:t>
            </w:r>
          </w:p>
        </w:tc>
      </w:tr>
      <w:tr>
        <w:tc>
          <w:tcPr>
            <w:tcW w:type="dxa" w:w="2076"/>
          </w:tcPr>
          <w:p/>
        </w:tc>
        <w:tc>
          <w:tcPr>
            <w:tcW w:type="dxa" w:w="415"/>
          </w:tcPr>
          <w:p>
            <w:pPr>
              <w:pStyle w:val="null3"/>
            </w:pPr>
            <w:r>
              <w:rPr/>
              <w:t>11</w:t>
            </w:r>
          </w:p>
        </w:tc>
        <w:tc>
          <w:tcPr>
            <w:tcW w:type="dxa" w:w="5814"/>
          </w:tcPr>
          <w:p>
            <w:pPr>
              <w:pStyle w:val="null3"/>
            </w:pPr>
            <w:r>
              <w:rPr/>
              <w:t>采用国标铝型材制作。</w:t>
            </w:r>
          </w:p>
        </w:tc>
      </w:tr>
      <w:tr>
        <w:tc>
          <w:tcPr>
            <w:tcW w:type="dxa" w:w="2076"/>
          </w:tcPr>
          <w:p/>
        </w:tc>
        <w:tc>
          <w:tcPr>
            <w:tcW w:type="dxa" w:w="415"/>
          </w:tcPr>
          <w:p>
            <w:pPr>
              <w:pStyle w:val="null3"/>
            </w:pPr>
            <w:r>
              <w:rPr/>
              <w:t>12</w:t>
            </w:r>
          </w:p>
        </w:tc>
        <w:tc>
          <w:tcPr>
            <w:tcW w:type="dxa" w:w="5814"/>
          </w:tcPr>
          <w:p>
            <w:pPr>
              <w:pStyle w:val="null3"/>
            </w:pPr>
            <w:r>
              <w:rPr/>
              <w:t>实训台架支撑采用3寸万向脚轮支撑，单个脚轮受力可1000㎏；实训台架带四个脚轮，移动灵活，同时脚轮带自锁装置，可以固定位置。</w:t>
            </w:r>
          </w:p>
        </w:tc>
      </w:tr>
      <w:tr>
        <w:tc>
          <w:tcPr>
            <w:tcW w:type="dxa" w:w="2076"/>
          </w:tcPr>
          <w:p/>
        </w:tc>
        <w:tc>
          <w:tcPr>
            <w:tcW w:type="dxa" w:w="415"/>
          </w:tcPr>
          <w:p>
            <w:pPr>
              <w:pStyle w:val="null3"/>
            </w:pPr>
            <w:r>
              <w:rPr/>
              <w:t>13</w:t>
            </w:r>
          </w:p>
        </w:tc>
        <w:tc>
          <w:tcPr>
            <w:tcW w:type="dxa" w:w="5814"/>
          </w:tcPr>
          <w:p>
            <w:pPr>
              <w:pStyle w:val="null3"/>
            </w:pPr>
            <w:r>
              <w:rPr/>
              <w:t>所有线路的连接全部采用电烙铁焊接，热缩管包扎。</w:t>
            </w:r>
          </w:p>
        </w:tc>
      </w:tr>
      <w:tr>
        <w:tc>
          <w:tcPr>
            <w:tcW w:type="dxa" w:w="2076"/>
          </w:tcPr>
          <w:p/>
        </w:tc>
        <w:tc>
          <w:tcPr>
            <w:tcW w:type="dxa" w:w="415"/>
          </w:tcPr>
          <w:p>
            <w:pPr>
              <w:pStyle w:val="null3"/>
            </w:pPr>
            <w:r>
              <w:rPr/>
              <w:t>14</w:t>
            </w:r>
          </w:p>
        </w:tc>
        <w:tc>
          <w:tcPr>
            <w:tcW w:type="dxa" w:w="5814"/>
          </w:tcPr>
          <w:p>
            <w:pPr>
              <w:pStyle w:val="null3"/>
            </w:pPr>
            <w:r>
              <w:rPr/>
              <w:t>面板采用加厚铝塑板制做，上面丝印彩色原厂电路图。</w:t>
            </w:r>
          </w:p>
        </w:tc>
      </w:tr>
      <w:tr>
        <w:tc>
          <w:tcPr>
            <w:tcW w:type="dxa" w:w="2076"/>
          </w:tcPr>
          <w:p/>
        </w:tc>
        <w:tc>
          <w:tcPr>
            <w:tcW w:type="dxa" w:w="415"/>
          </w:tcPr>
          <w:p>
            <w:pPr>
              <w:pStyle w:val="null3"/>
            </w:pPr>
            <w:r>
              <w:rPr/>
              <w:t>15</w:t>
            </w:r>
          </w:p>
        </w:tc>
        <w:tc>
          <w:tcPr>
            <w:tcW w:type="dxa" w:w="5814"/>
          </w:tcPr>
          <w:p>
            <w:pPr>
              <w:pStyle w:val="null3"/>
            </w:pPr>
            <w:r>
              <w:rPr/>
              <w:t>四、系统功能：</w:t>
            </w:r>
          </w:p>
        </w:tc>
      </w:tr>
      <w:tr>
        <w:tc>
          <w:tcPr>
            <w:tcW w:type="dxa" w:w="2076"/>
          </w:tcPr>
          <w:p/>
        </w:tc>
        <w:tc>
          <w:tcPr>
            <w:tcW w:type="dxa" w:w="415"/>
          </w:tcPr>
          <w:p>
            <w:pPr>
              <w:pStyle w:val="null3"/>
            </w:pPr>
            <w:r>
              <w:rPr/>
              <w:t>16</w:t>
            </w:r>
          </w:p>
        </w:tc>
        <w:tc>
          <w:tcPr>
            <w:tcW w:type="dxa" w:w="5814"/>
          </w:tcPr>
          <w:p>
            <w:pPr>
              <w:pStyle w:val="null3"/>
            </w:pPr>
            <w:r>
              <w:rPr/>
              <w:t>设备可以模拟电动汽车在匀速，加速，减速，上坡，下坡状况下电机的状态，操作与真实电动汽车相一致。</w:t>
            </w:r>
          </w:p>
        </w:tc>
      </w:tr>
      <w:tr>
        <w:tc>
          <w:tcPr>
            <w:tcW w:type="dxa" w:w="2076"/>
          </w:tcPr>
          <w:p/>
        </w:tc>
        <w:tc>
          <w:tcPr>
            <w:tcW w:type="dxa" w:w="415"/>
          </w:tcPr>
          <w:p>
            <w:pPr>
              <w:pStyle w:val="null3"/>
            </w:pPr>
            <w:r>
              <w:rPr/>
              <w:t>17</w:t>
            </w:r>
          </w:p>
        </w:tc>
        <w:tc>
          <w:tcPr>
            <w:tcW w:type="dxa" w:w="5814"/>
          </w:tcPr>
          <w:p>
            <w:pPr>
              <w:pStyle w:val="null3"/>
            </w:pPr>
            <w:r>
              <w:rPr/>
              <w:t>实训台可以显示电机转动过程中的动态参数，如电压，电流等。</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▲实训台配套上位机软件可实时监控电机扭矩值、转速值、功率值 (根据以下工况，投标文件须提供清晰软件数值截图) ①电动汽车用直流永磁电机：在车辆匀速工况下，电机转速、电压、电流、扭矩、功率等参数的变化关系。 ②电动汽车用直流永磁电机：在车辆加速工况下，电机转速、电压、电流、扭矩、功率等参数的变化关系。 ③电动汽车用直流永磁电机：在车辆减速工况下，电机转速、电压、电流、扭矩、功率等参数的变化关系。 ④电动汽车用交流异步电机：在车辆匀速工况下，电机转速、电压、电流、扭矩、功率等参数的变化关系。 ⑤电动汽车用交流异步电机：在车辆加速工况下，电机转速、电压、电流、扭矩、功率等参数的变化关系。 ⑥电动汽车用交流异步电机：在车辆减速工况下，电机转速、电压、电流、扭矩、功率等参数的变化关系。 ⑦电动汽车用开关磁阻电机：在车辆匀速工况下，电机转速、电压、电流、扭矩、功率等参数的变化关系。 ⑧电动汽车用开关磁阻电机：在车辆加速工况下，电机转速、电压、电流、扭矩、功率等参数的变化关系。 ⑨电动汽车用开关磁阻电机：在车辆减速工况下，电机转速、电压、电流、扭矩、功率等参数的变化关系。</w:t>
            </w:r>
          </w:p>
        </w:tc>
      </w:tr>
      <w:tr>
        <w:tc>
          <w:tcPr>
            <w:tcW w:type="dxa" w:w="2076"/>
          </w:tcPr>
          <w:p/>
        </w:tc>
        <w:tc>
          <w:tcPr>
            <w:tcW w:type="dxa" w:w="415"/>
          </w:tcPr>
          <w:p>
            <w:pPr>
              <w:pStyle w:val="null3"/>
            </w:pPr>
            <w:r>
              <w:rPr/>
              <w:t>19</w:t>
            </w:r>
          </w:p>
        </w:tc>
        <w:tc>
          <w:tcPr>
            <w:tcW w:type="dxa" w:w="5814"/>
          </w:tcPr>
          <w:p>
            <w:pPr>
              <w:pStyle w:val="null3"/>
            </w:pPr>
            <w:r>
              <w:rPr/>
              <w:t>电机不转动情况的故障分析及排除。</w:t>
            </w:r>
          </w:p>
        </w:tc>
      </w:tr>
      <w:tr>
        <w:tc>
          <w:tcPr>
            <w:tcW w:type="dxa" w:w="2076"/>
          </w:tcPr>
          <w:p/>
        </w:tc>
        <w:tc>
          <w:tcPr>
            <w:tcW w:type="dxa" w:w="415"/>
          </w:tcPr>
          <w:p>
            <w:pPr>
              <w:pStyle w:val="null3"/>
            </w:pPr>
            <w:r>
              <w:rPr/>
              <w:t>20</w:t>
            </w:r>
          </w:p>
        </w:tc>
        <w:tc>
          <w:tcPr>
            <w:tcW w:type="dxa" w:w="5814"/>
          </w:tcPr>
          <w:p>
            <w:pPr>
              <w:pStyle w:val="null3"/>
            </w:pPr>
            <w:r>
              <w:rPr/>
              <w:t>五、</w:t>
            </w:r>
            <w:r>
              <w:rPr/>
              <w:t>故障设置：</w:t>
            </w:r>
          </w:p>
        </w:tc>
      </w:tr>
      <w:tr>
        <w:tc>
          <w:tcPr>
            <w:tcW w:type="dxa" w:w="2076"/>
          </w:tcPr>
          <w:p/>
        </w:tc>
        <w:tc>
          <w:tcPr>
            <w:tcW w:type="dxa" w:w="415"/>
          </w:tcPr>
          <w:p>
            <w:pPr>
              <w:pStyle w:val="null3"/>
            </w:pPr>
            <w:r>
              <w:rPr/>
              <w:t>21</w:t>
            </w:r>
          </w:p>
        </w:tc>
        <w:tc>
          <w:tcPr>
            <w:tcW w:type="dxa" w:w="5814"/>
          </w:tcPr>
          <w:p>
            <w:pPr>
              <w:pStyle w:val="null3"/>
            </w:pPr>
            <w:r>
              <w:rPr/>
              <w:t>设备要求配置七英寸以上信息显示终端，可对设备设置五种以上故障状态：</w:t>
            </w:r>
            <w:r>
              <w:rPr>
                <w:sz w:val="18"/>
                <w:b/>
              </w:rPr>
              <w:t>（提供以下</w:t>
            </w:r>
            <w:r>
              <w:rPr>
                <w:sz w:val="18"/>
                <w:b/>
              </w:rPr>
              <w:t>①至⑤项的功能</w:t>
            </w:r>
            <w:r>
              <w:rPr>
                <w:sz w:val="18"/>
                <w:b/>
              </w:rPr>
              <w:t>截图</w:t>
            </w:r>
            <w:r>
              <w:rPr>
                <w:sz w:val="18"/>
                <w:b/>
              </w:rPr>
              <w:t>）</w:t>
            </w:r>
          </w:p>
        </w:tc>
      </w:tr>
      <w:tr>
        <w:tc>
          <w:tcPr>
            <w:tcW w:type="dxa" w:w="2076"/>
          </w:tcPr>
          <w:p/>
        </w:tc>
        <w:tc>
          <w:tcPr>
            <w:tcW w:type="dxa" w:w="415"/>
          </w:tcPr>
          <w:p>
            <w:pPr>
              <w:pStyle w:val="null3"/>
            </w:pPr>
            <w:r>
              <w:rPr/>
              <w:t>22</w:t>
            </w:r>
          </w:p>
        </w:tc>
        <w:tc>
          <w:tcPr>
            <w:tcW w:type="dxa" w:w="5814"/>
          </w:tcPr>
          <w:p>
            <w:pPr>
              <w:pStyle w:val="null3"/>
            </w:pPr>
            <w:r>
              <w:rPr/>
              <w:t>①断路故障：终端设置断路故障之后可模拟导线出现断路的现象。</w:t>
            </w:r>
          </w:p>
        </w:tc>
      </w:tr>
      <w:tr>
        <w:tc>
          <w:tcPr>
            <w:tcW w:type="dxa" w:w="2076"/>
          </w:tcPr>
          <w:p/>
        </w:tc>
        <w:tc>
          <w:tcPr>
            <w:tcW w:type="dxa" w:w="415"/>
          </w:tcPr>
          <w:p>
            <w:pPr>
              <w:pStyle w:val="null3"/>
            </w:pPr>
            <w:r>
              <w:rPr/>
              <w:t>23</w:t>
            </w:r>
          </w:p>
        </w:tc>
        <w:tc>
          <w:tcPr>
            <w:tcW w:type="dxa" w:w="5814"/>
          </w:tcPr>
          <w:p>
            <w:pPr>
              <w:pStyle w:val="null3"/>
            </w:pPr>
            <w:r>
              <w:rPr/>
              <w:t>②虚接故障：终端设置故障后可模拟导线固有电阻异常，设置输入</w:t>
            </w:r>
            <w:r>
              <w:rPr/>
              <w:t>1</w:t>
            </w:r>
            <w:r>
              <w:rPr/>
              <w:t>Ω～</w:t>
            </w:r>
            <w:r>
              <w:rPr/>
              <w:t>2M</w:t>
            </w:r>
            <w:r>
              <w:rPr/>
              <w:t>Ω的电阻值，形成导线的虚接状态。通过万用表可测量出导线虚接时相应的电阻值。</w:t>
            </w:r>
          </w:p>
        </w:tc>
      </w:tr>
      <w:tr>
        <w:tc>
          <w:tcPr>
            <w:tcW w:type="dxa" w:w="2076"/>
          </w:tcPr>
          <w:p/>
        </w:tc>
        <w:tc>
          <w:tcPr>
            <w:tcW w:type="dxa" w:w="415"/>
          </w:tcPr>
          <w:p>
            <w:pPr>
              <w:pStyle w:val="null3"/>
            </w:pPr>
            <w:r>
              <w:rPr/>
              <w:t>24</w:t>
            </w:r>
          </w:p>
        </w:tc>
        <w:tc>
          <w:tcPr>
            <w:tcW w:type="dxa" w:w="5814"/>
          </w:tcPr>
          <w:p>
            <w:pPr>
              <w:pStyle w:val="null3"/>
            </w:pPr>
            <w:r>
              <w:rPr/>
              <w:t>③间歇性故障：终端设置间歇性故障后可模拟设备导线处于接触不良的状态</w:t>
            </w:r>
            <w:r>
              <w:rPr/>
              <w:t>。每一路均可独立设置其间歇通</w:t>
            </w:r>
            <w:r>
              <w:rPr/>
              <w:t>/</w:t>
            </w:r>
            <w:r>
              <w:rPr/>
              <w:t>断时间，选择范围为</w:t>
            </w:r>
            <w:r>
              <w:rPr/>
              <w:t>2</w:t>
            </w:r>
            <w:r>
              <w:rPr/>
              <w:t>00</w:t>
            </w:r>
            <w:r>
              <w:rPr/>
              <w:t>～</w:t>
            </w:r>
            <w:r>
              <w:rPr/>
              <w:t>25000ms</w:t>
            </w:r>
            <w:r>
              <w:rPr/>
              <w:t>。至少可设置</w:t>
            </w:r>
            <w:r>
              <w:rPr/>
              <w:t>16</w:t>
            </w:r>
            <w:r>
              <w:rPr/>
              <w:t>路。</w:t>
            </w:r>
          </w:p>
        </w:tc>
      </w:tr>
      <w:tr>
        <w:tc>
          <w:tcPr>
            <w:tcW w:type="dxa" w:w="2076"/>
          </w:tcPr>
          <w:p/>
        </w:tc>
        <w:tc>
          <w:tcPr>
            <w:tcW w:type="dxa" w:w="415"/>
          </w:tcPr>
          <w:p>
            <w:pPr>
              <w:pStyle w:val="null3"/>
            </w:pPr>
            <w:r>
              <w:rPr/>
              <w:t>25</w:t>
            </w:r>
          </w:p>
        </w:tc>
        <w:tc>
          <w:tcPr>
            <w:tcW w:type="dxa" w:w="5814"/>
          </w:tcPr>
          <w:p>
            <w:pPr>
              <w:pStyle w:val="null3"/>
            </w:pPr>
            <w:r>
              <w:rPr/>
              <w:t>④对电源短路故障：终端设置对电源短路故障后可模拟信号线短接到电源，可通过万用表测量出信号线电压值变成</w:t>
            </w:r>
            <w:r>
              <w:rPr/>
              <w:t>+</w:t>
            </w:r>
            <w:r>
              <w:rPr/>
              <w:t>1</w:t>
            </w:r>
            <w:r>
              <w:rPr/>
              <w:t>2V</w:t>
            </w:r>
            <w:r>
              <w:rPr/>
              <w:t>，信号失真。</w:t>
            </w:r>
          </w:p>
        </w:tc>
      </w:tr>
      <w:tr>
        <w:tc>
          <w:tcPr>
            <w:tcW w:type="dxa" w:w="2076"/>
          </w:tcPr>
          <w:p/>
        </w:tc>
        <w:tc>
          <w:tcPr>
            <w:tcW w:type="dxa" w:w="415"/>
          </w:tcPr>
          <w:p>
            <w:pPr>
              <w:pStyle w:val="null3"/>
            </w:pPr>
            <w:r>
              <w:rPr/>
              <w:t>26</w:t>
            </w:r>
          </w:p>
        </w:tc>
        <w:tc>
          <w:tcPr>
            <w:tcW w:type="dxa" w:w="5814"/>
          </w:tcPr>
          <w:p>
            <w:pPr>
              <w:pStyle w:val="null3"/>
            </w:pPr>
            <w:r>
              <w:rPr/>
              <w:t>⑤对地线短路故障：终端设置对地线短路故障后可模拟信号线短接到地线，可通过万用表测量出信号线电压值变成</w:t>
            </w:r>
            <w:r>
              <w:rPr/>
              <w:t>0</w:t>
            </w:r>
            <w:r>
              <w:rPr/>
              <w:t>V</w:t>
            </w:r>
            <w:r>
              <w:rPr/>
              <w:t>，接通地线，无电压信号输出。</w:t>
            </w:r>
          </w:p>
        </w:tc>
      </w:tr>
      <w:tr>
        <w:tc>
          <w:tcPr>
            <w:tcW w:type="dxa" w:w="2076"/>
          </w:tcPr>
          <w:p/>
        </w:tc>
        <w:tc>
          <w:tcPr>
            <w:tcW w:type="dxa" w:w="415"/>
          </w:tcPr>
          <w:p>
            <w:pPr>
              <w:pStyle w:val="null3"/>
            </w:pPr>
            <w:r>
              <w:rPr/>
              <w:t>27</w:t>
            </w:r>
          </w:p>
        </w:tc>
        <w:tc>
          <w:tcPr>
            <w:tcW w:type="dxa" w:w="5814"/>
          </w:tcPr>
          <w:p>
            <w:pPr>
              <w:pStyle w:val="null3"/>
            </w:pPr>
            <w:r>
              <w:rPr/>
              <w:t>信息显示终端可释放无线故障设置控制权限，支持以下无线手持终端同时控制：</w:t>
            </w:r>
          </w:p>
        </w:tc>
      </w:tr>
      <w:tr>
        <w:tc>
          <w:tcPr>
            <w:tcW w:type="dxa" w:w="2076"/>
          </w:tcPr>
          <w:p/>
        </w:tc>
        <w:tc>
          <w:tcPr>
            <w:tcW w:type="dxa" w:w="415"/>
          </w:tcPr>
          <w:p>
            <w:pPr>
              <w:pStyle w:val="null3"/>
            </w:pPr>
            <w:r>
              <w:rPr/>
              <w:t>28</w:t>
            </w:r>
          </w:p>
        </w:tc>
        <w:tc>
          <w:tcPr>
            <w:tcW w:type="dxa" w:w="5814"/>
          </w:tcPr>
          <w:p>
            <w:pPr>
              <w:pStyle w:val="null3"/>
            </w:pPr>
            <w:r>
              <w:rPr/>
              <w:t>① 支持</w:t>
            </w:r>
            <w:r>
              <w:rPr/>
              <w:t>window</w:t>
            </w:r>
            <w:r>
              <w:rPr/>
              <w:t>（</w:t>
            </w:r>
            <w:r>
              <w:rPr/>
              <w:t>win7</w:t>
            </w:r>
            <w:r>
              <w:rPr/>
              <w:t>或</w:t>
            </w:r>
            <w:r>
              <w:rPr/>
              <w:t>10</w:t>
            </w:r>
            <w:r>
              <w:rPr/>
              <w:t>、</w:t>
            </w:r>
            <w:r>
              <w:rPr/>
              <w:t>11</w:t>
            </w:r>
            <w:r>
              <w:rPr/>
              <w:t>）</w:t>
            </w:r>
            <w:r>
              <w:rPr/>
              <w:t>EXE</w:t>
            </w:r>
            <w:r>
              <w:rPr/>
              <w:t>应用程序控制；</w:t>
            </w:r>
          </w:p>
        </w:tc>
      </w:tr>
      <w:tr>
        <w:tc>
          <w:tcPr>
            <w:tcW w:type="dxa" w:w="2076"/>
          </w:tcPr>
          <w:p/>
        </w:tc>
        <w:tc>
          <w:tcPr>
            <w:tcW w:type="dxa" w:w="415"/>
          </w:tcPr>
          <w:p>
            <w:pPr>
              <w:pStyle w:val="null3"/>
            </w:pPr>
            <w:r>
              <w:rPr/>
              <w:t>29</w:t>
            </w:r>
          </w:p>
        </w:tc>
        <w:tc>
          <w:tcPr>
            <w:tcW w:type="dxa" w:w="5814"/>
          </w:tcPr>
          <w:p>
            <w:pPr>
              <w:pStyle w:val="null3"/>
            </w:pPr>
            <w:r>
              <w:rPr/>
              <w:t>② 支持</w:t>
            </w:r>
            <w:r>
              <w:rPr/>
              <w:t>window</w:t>
            </w:r>
            <w:r>
              <w:rPr/>
              <w:t>（</w:t>
            </w:r>
            <w:r>
              <w:rPr/>
              <w:t>win7</w:t>
            </w:r>
            <w:r>
              <w:rPr/>
              <w:t>或</w:t>
            </w:r>
            <w:r>
              <w:rPr/>
              <w:t>10</w:t>
            </w:r>
            <w:r>
              <w:rPr/>
              <w:t>、</w:t>
            </w:r>
            <w:r>
              <w:rPr/>
              <w:t>11</w:t>
            </w:r>
            <w:r>
              <w:rPr/>
              <w:t>）</w:t>
            </w:r>
            <w:r>
              <w:rPr/>
              <w:t>WEB</w:t>
            </w:r>
            <w:r>
              <w:rPr/>
              <w:t>网页远程控制；</w:t>
            </w:r>
          </w:p>
        </w:tc>
      </w:tr>
      <w:tr>
        <w:tc>
          <w:tcPr>
            <w:tcW w:type="dxa" w:w="2076"/>
          </w:tcPr>
          <w:p/>
        </w:tc>
        <w:tc>
          <w:tcPr>
            <w:tcW w:type="dxa" w:w="415"/>
          </w:tcPr>
          <w:p>
            <w:pPr>
              <w:pStyle w:val="null3"/>
            </w:pPr>
            <w:r>
              <w:rPr/>
              <w:t>30</w:t>
            </w:r>
          </w:p>
        </w:tc>
        <w:tc>
          <w:tcPr>
            <w:tcW w:type="dxa" w:w="5814"/>
          </w:tcPr>
          <w:p>
            <w:pPr>
              <w:pStyle w:val="null3"/>
            </w:pPr>
            <w:r>
              <w:rPr/>
              <w:t xml:space="preserve">③ </w:t>
            </w:r>
            <w:r>
              <w:rPr/>
              <w:t>android</w:t>
            </w:r>
            <w:r>
              <w:rPr/>
              <w:t>系统</w:t>
            </w:r>
            <w:r>
              <w:rPr/>
              <w:t>APP</w:t>
            </w:r>
            <w:r>
              <w:rPr/>
              <w:t>控制；</w:t>
            </w:r>
          </w:p>
        </w:tc>
      </w:tr>
      <w:tr>
        <w:tc>
          <w:tcPr>
            <w:tcW w:type="dxa" w:w="2076"/>
          </w:tcPr>
          <w:p/>
        </w:tc>
        <w:tc>
          <w:tcPr>
            <w:tcW w:type="dxa" w:w="415"/>
          </w:tcPr>
          <w:p>
            <w:pPr>
              <w:pStyle w:val="null3"/>
            </w:pPr>
            <w:r>
              <w:rPr/>
              <w:t>31</w:t>
            </w:r>
          </w:p>
        </w:tc>
        <w:tc>
          <w:tcPr>
            <w:tcW w:type="dxa" w:w="5814"/>
          </w:tcPr>
          <w:p>
            <w:pPr>
              <w:pStyle w:val="null3"/>
            </w:pPr>
            <w:r>
              <w:rPr/>
              <w:t xml:space="preserve">④ </w:t>
            </w:r>
            <w:r>
              <w:rPr/>
              <w:t>I</w:t>
            </w:r>
            <w:r>
              <w:rPr/>
              <w:t>OS</w:t>
            </w:r>
            <w:r>
              <w:rPr/>
              <w:t>系统</w:t>
            </w:r>
            <w:r>
              <w:rPr/>
              <w:t>APP</w:t>
            </w:r>
            <w:r>
              <w:rPr/>
              <w:t>控制。</w:t>
            </w:r>
          </w:p>
        </w:tc>
      </w:tr>
      <w:tr>
        <w:tc>
          <w:tcPr>
            <w:tcW w:type="dxa" w:w="2076"/>
          </w:tcPr>
          <w:p/>
        </w:tc>
        <w:tc>
          <w:tcPr>
            <w:tcW w:type="dxa" w:w="415"/>
          </w:tcPr>
          <w:p>
            <w:pPr>
              <w:pStyle w:val="null3"/>
            </w:pPr>
            <w:r>
              <w:rPr/>
              <w:t>32</w:t>
            </w:r>
          </w:p>
        </w:tc>
        <w:tc>
          <w:tcPr>
            <w:tcW w:type="dxa" w:w="5814"/>
          </w:tcPr>
          <w:p>
            <w:pPr>
              <w:pStyle w:val="null3"/>
            </w:pPr>
            <w:r>
              <w:rPr/>
              <w:t>六、</w:t>
            </w:r>
            <w:r>
              <w:rPr>
                <w:b/>
              </w:rPr>
              <w:t>配套软件：</w:t>
            </w:r>
            <w:r>
              <w:rPr>
                <w:sz w:val="18"/>
                <w:b/>
              </w:rPr>
              <w:t>(</w:t>
            </w:r>
            <w:r>
              <w:rPr>
                <w:sz w:val="18"/>
                <w:b/>
              </w:rPr>
              <w:t>提供</w:t>
            </w:r>
            <w:r>
              <w:rPr>
                <w:sz w:val="18"/>
                <w:b/>
              </w:rPr>
              <w:t>功能</w:t>
            </w:r>
            <w:r>
              <w:rPr>
                <w:sz w:val="18"/>
                <w:b/>
              </w:rPr>
              <w:t>截图</w:t>
            </w:r>
            <w:r>
              <w:rPr>
                <w:sz w:val="18"/>
                <w:b/>
              </w:rPr>
              <w:t>)</w:t>
            </w:r>
          </w:p>
        </w:tc>
      </w:tr>
      <w:tr>
        <w:tc>
          <w:tcPr>
            <w:tcW w:type="dxa" w:w="2076"/>
          </w:tcPr>
          <w:p/>
        </w:tc>
        <w:tc>
          <w:tcPr>
            <w:tcW w:type="dxa" w:w="415"/>
          </w:tcPr>
          <w:p>
            <w:pPr>
              <w:pStyle w:val="null3"/>
            </w:pPr>
            <w:r>
              <w:rPr/>
              <w:t>33</w:t>
            </w:r>
          </w:p>
        </w:tc>
        <w:tc>
          <w:tcPr>
            <w:tcW w:type="dxa" w:w="5814"/>
          </w:tcPr>
          <w:p>
            <w:pPr>
              <w:pStyle w:val="null3"/>
            </w:pPr>
            <w:r>
              <w:rPr/>
              <w:t>1.管理平台要求按车系划分为：国产、美系、日系、德系、韩系、法系、英国、意大利、荷兰、瑞典、印度、西班牙。</w:t>
            </w:r>
          </w:p>
        </w:tc>
      </w:tr>
      <w:tr>
        <w:tc>
          <w:tcPr>
            <w:tcW w:type="dxa" w:w="2076"/>
          </w:tcPr>
          <w:p/>
        </w:tc>
        <w:tc>
          <w:tcPr>
            <w:tcW w:type="dxa" w:w="415"/>
          </w:tcPr>
          <w:p>
            <w:pPr>
              <w:pStyle w:val="null3"/>
            </w:pPr>
            <w:r>
              <w:rPr/>
              <w:t>34</w:t>
            </w:r>
          </w:p>
        </w:tc>
        <w:tc>
          <w:tcPr>
            <w:tcW w:type="dxa" w:w="5814"/>
          </w:tcPr>
          <w:p>
            <w:pPr>
              <w:pStyle w:val="null3"/>
            </w:pPr>
            <w:r>
              <w:rPr/>
              <w:t>2.各车系内对应可查询到相关产品的品牌型号车型资料。</w:t>
            </w:r>
          </w:p>
        </w:tc>
      </w:tr>
      <w:tr>
        <w:tc>
          <w:tcPr>
            <w:tcW w:type="dxa" w:w="2076"/>
          </w:tcPr>
          <w:p/>
        </w:tc>
        <w:tc>
          <w:tcPr>
            <w:tcW w:type="dxa" w:w="415"/>
          </w:tcPr>
          <w:p>
            <w:pPr>
              <w:pStyle w:val="null3"/>
            </w:pPr>
            <w:r>
              <w:rPr/>
              <w:t>35</w:t>
            </w:r>
          </w:p>
        </w:tc>
        <w:tc>
          <w:tcPr>
            <w:tcW w:type="dxa" w:w="5814"/>
          </w:tcPr>
          <w:p>
            <w:pPr>
              <w:pStyle w:val="null3"/>
            </w:pPr>
            <w:r>
              <w:rPr/>
              <w:t>3.管理平台的信息，包括电池类、电机类、电控类、电器类。可查询提供相关的产品高清图片，技术维修资料，保养事项，及使用说明。</w:t>
            </w:r>
          </w:p>
        </w:tc>
      </w:tr>
      <w:tr>
        <w:tc>
          <w:tcPr>
            <w:tcW w:type="dxa" w:w="2076"/>
          </w:tcPr>
          <w:p/>
        </w:tc>
        <w:tc>
          <w:tcPr>
            <w:tcW w:type="dxa" w:w="415"/>
          </w:tcPr>
          <w:p>
            <w:pPr>
              <w:pStyle w:val="null3"/>
            </w:pPr>
            <w:r>
              <w:rPr/>
              <w:t>36</w:t>
            </w:r>
          </w:p>
        </w:tc>
        <w:tc>
          <w:tcPr>
            <w:tcW w:type="dxa" w:w="5814"/>
          </w:tcPr>
          <w:p>
            <w:pPr>
              <w:pStyle w:val="null3"/>
            </w:pPr>
            <w:r>
              <w:rPr/>
              <w:t>4.信息涵盖文档类、视频类、虚拟类、练习类。可进行学生练习测试，提高学习效率。对零部件进行三维展示，用户能够操作鼠标对所有模型进行360度的旋转，放大、缩小等操作，从各个角度观察模型。</w:t>
            </w:r>
          </w:p>
        </w:tc>
      </w:tr>
      <w:tr>
        <w:tc>
          <w:tcPr>
            <w:tcW w:type="dxa" w:w="2076"/>
          </w:tcPr>
          <w:p/>
        </w:tc>
        <w:tc>
          <w:tcPr>
            <w:tcW w:type="dxa" w:w="415"/>
          </w:tcPr>
          <w:p>
            <w:pPr>
              <w:pStyle w:val="null3"/>
            </w:pPr>
            <w:r>
              <w:rPr/>
              <w:t>37</w:t>
            </w:r>
          </w:p>
        </w:tc>
        <w:tc>
          <w:tcPr>
            <w:tcW w:type="dxa" w:w="5814"/>
          </w:tcPr>
          <w:p>
            <w:pPr>
              <w:pStyle w:val="null3"/>
            </w:pPr>
            <w:r>
              <w:rPr/>
              <w:t>5.硬件设备配二维码，可通过二维码扫描枪进行扫描，直接在管理平台上读取设备信息。方便快捷，提高信息的查询效率。</w:t>
            </w:r>
          </w:p>
        </w:tc>
      </w:tr>
      <w:tr>
        <w:tc>
          <w:tcPr>
            <w:tcW w:type="dxa" w:w="2076"/>
          </w:tcPr>
          <w:p/>
        </w:tc>
        <w:tc>
          <w:tcPr>
            <w:tcW w:type="dxa" w:w="415"/>
          </w:tcPr>
          <w:p>
            <w:pPr>
              <w:pStyle w:val="null3"/>
            </w:pPr>
            <w:r>
              <w:rPr/>
              <w:t>38</w:t>
            </w:r>
          </w:p>
        </w:tc>
        <w:tc>
          <w:tcPr>
            <w:tcW w:type="dxa" w:w="5814"/>
          </w:tcPr>
          <w:p>
            <w:pPr>
              <w:pStyle w:val="null3"/>
            </w:pPr>
            <w:r>
              <w:rPr/>
              <w:t>6.教学控屏功能：在教学过程中，老师可以通过软件提供的功能键，实现在线控屏，提高教学管理质量，控制学生电脑。</w:t>
            </w:r>
          </w:p>
        </w:tc>
      </w:tr>
      <w:tr>
        <w:tc>
          <w:tcPr>
            <w:tcW w:type="dxa" w:w="2076"/>
          </w:tcPr>
          <w:p/>
        </w:tc>
        <w:tc>
          <w:tcPr>
            <w:tcW w:type="dxa" w:w="415"/>
          </w:tcPr>
          <w:p>
            <w:pPr>
              <w:pStyle w:val="null3"/>
            </w:pPr>
            <w:r>
              <w:rPr/>
              <w:t>39</w:t>
            </w:r>
          </w:p>
        </w:tc>
        <w:tc>
          <w:tcPr>
            <w:tcW w:type="dxa" w:w="5814"/>
          </w:tcPr>
          <w:p>
            <w:pPr>
              <w:pStyle w:val="null3"/>
            </w:pPr>
            <w:r>
              <w:rPr>
                <w:b/>
              </w:rPr>
              <w:t>新能源全车电器实训台</w:t>
            </w:r>
          </w:p>
        </w:tc>
      </w:tr>
      <w:tr>
        <w:tc>
          <w:tcPr>
            <w:tcW w:type="dxa" w:w="2076"/>
          </w:tcPr>
          <w:p/>
        </w:tc>
        <w:tc>
          <w:tcPr>
            <w:tcW w:type="dxa" w:w="415"/>
          </w:tcPr>
          <w:p>
            <w:pPr>
              <w:pStyle w:val="null3"/>
            </w:pPr>
            <w:r>
              <w:rPr/>
              <w:t>40</w:t>
            </w:r>
          </w:p>
        </w:tc>
        <w:tc>
          <w:tcPr>
            <w:tcW w:type="dxa" w:w="5814"/>
          </w:tcPr>
          <w:p>
            <w:pPr>
              <w:pStyle w:val="null3"/>
            </w:pPr>
            <w:r>
              <w:rPr/>
              <w:t>一、系统安全:</w:t>
            </w:r>
          </w:p>
        </w:tc>
      </w:tr>
      <w:tr>
        <w:tc>
          <w:tcPr>
            <w:tcW w:type="dxa" w:w="2076"/>
          </w:tcPr>
          <w:p/>
        </w:tc>
        <w:tc>
          <w:tcPr>
            <w:tcW w:type="dxa" w:w="415"/>
          </w:tcPr>
          <w:p>
            <w:pPr>
              <w:pStyle w:val="null3"/>
            </w:pPr>
            <w:r>
              <w:rPr/>
              <w:t>41</w:t>
            </w:r>
          </w:p>
        </w:tc>
        <w:tc>
          <w:tcPr>
            <w:tcW w:type="dxa" w:w="5814"/>
          </w:tcPr>
          <w:p>
            <w:pPr>
              <w:pStyle w:val="null3"/>
            </w:pPr>
            <w:r>
              <w:rPr/>
              <w:t>转动件加有保护罩,保护罩要求车床一次冲压完成厚度2㎜。</w:t>
            </w:r>
          </w:p>
        </w:tc>
      </w:tr>
      <w:tr>
        <w:tc>
          <w:tcPr>
            <w:tcW w:type="dxa" w:w="2076"/>
          </w:tcPr>
          <w:p/>
        </w:tc>
        <w:tc>
          <w:tcPr>
            <w:tcW w:type="dxa" w:w="415"/>
          </w:tcPr>
          <w:p>
            <w:pPr>
              <w:pStyle w:val="null3"/>
            </w:pPr>
            <w:r>
              <w:rPr/>
              <w:t>42</w:t>
            </w:r>
          </w:p>
        </w:tc>
        <w:tc>
          <w:tcPr>
            <w:tcW w:type="dxa" w:w="5814"/>
          </w:tcPr>
          <w:p>
            <w:pPr>
              <w:pStyle w:val="null3"/>
            </w:pPr>
            <w:r>
              <w:rPr/>
              <w:t>带有电源保护开关装置,确保使用寿命延长,避免学生操作安全隐患。</w:t>
            </w:r>
          </w:p>
        </w:tc>
      </w:tr>
      <w:tr>
        <w:tc>
          <w:tcPr>
            <w:tcW w:type="dxa" w:w="2076"/>
          </w:tcPr>
          <w:p/>
        </w:tc>
        <w:tc>
          <w:tcPr>
            <w:tcW w:type="dxa" w:w="415"/>
          </w:tcPr>
          <w:p>
            <w:pPr>
              <w:pStyle w:val="null3"/>
            </w:pPr>
            <w:r>
              <w:rPr/>
              <w:t>43</w:t>
            </w:r>
          </w:p>
        </w:tc>
        <w:tc>
          <w:tcPr>
            <w:tcW w:type="dxa" w:w="5814"/>
          </w:tcPr>
          <w:p>
            <w:pPr>
              <w:pStyle w:val="null3"/>
            </w:pPr>
            <w:r>
              <w:rPr/>
              <w:t>二、系统结构:</w:t>
            </w:r>
          </w:p>
        </w:tc>
      </w:tr>
      <w:tr>
        <w:tc>
          <w:tcPr>
            <w:tcW w:type="dxa" w:w="2076"/>
          </w:tcPr>
          <w:p/>
        </w:tc>
        <w:tc>
          <w:tcPr>
            <w:tcW w:type="dxa" w:w="415"/>
          </w:tcPr>
          <w:p>
            <w:pPr>
              <w:pStyle w:val="null3"/>
            </w:pPr>
            <w:r>
              <w:rPr/>
              <w:t>44</w:t>
            </w:r>
          </w:p>
        </w:tc>
        <w:tc>
          <w:tcPr>
            <w:tcW w:type="dxa" w:w="5814"/>
          </w:tcPr>
          <w:p>
            <w:pPr>
              <w:pStyle w:val="null3"/>
            </w:pPr>
            <w:r>
              <w:rPr/>
              <w:t>真实可运行的汽车全车电器系统，充分展示汽车全车电器系统的组成结构。</w:t>
            </w:r>
          </w:p>
        </w:tc>
      </w:tr>
      <w:tr>
        <w:tc>
          <w:tcPr>
            <w:tcW w:type="dxa" w:w="2076"/>
          </w:tcPr>
          <w:p/>
        </w:tc>
        <w:tc>
          <w:tcPr>
            <w:tcW w:type="dxa" w:w="415"/>
          </w:tcPr>
          <w:p>
            <w:pPr>
              <w:pStyle w:val="null3"/>
            </w:pPr>
            <w:r>
              <w:rPr/>
              <w:t>45</w:t>
            </w:r>
          </w:p>
        </w:tc>
        <w:tc>
          <w:tcPr>
            <w:tcW w:type="dxa" w:w="5814"/>
          </w:tcPr>
          <w:p>
            <w:pPr>
              <w:pStyle w:val="null3"/>
            </w:pPr>
            <w:r>
              <w:rPr/>
              <w:t>接通电源，操纵示教板上的各种电器开关、按钮、真实演示仪表系统、灯光系统、雨刮系统、喇叭系统、电动车窗系统、电动门锁、电动后视镜、音响系统等汽车电器各系统的工作过程。</w:t>
            </w:r>
          </w:p>
        </w:tc>
      </w:tr>
      <w:tr>
        <w:tc>
          <w:tcPr>
            <w:tcW w:type="dxa" w:w="2076"/>
          </w:tcPr>
          <w:p/>
        </w:tc>
        <w:tc>
          <w:tcPr>
            <w:tcW w:type="dxa" w:w="415"/>
          </w:tcPr>
          <w:p>
            <w:pPr>
              <w:pStyle w:val="null3"/>
            </w:pPr>
            <w:r>
              <w:rPr/>
              <w:t>46</w:t>
            </w:r>
          </w:p>
        </w:tc>
        <w:tc>
          <w:tcPr>
            <w:tcW w:type="dxa" w:w="5814"/>
          </w:tcPr>
          <w:p>
            <w:pPr>
              <w:pStyle w:val="null3"/>
            </w:pPr>
            <w:r>
              <w:rPr/>
              <w:t>示教板面板采用高级材料具有耐磨、防潮、耐污染、耐腐蚀、不褪色等特点。面板有彩色电路图、插接件标识图、数字化参数显示等内容。学员可直观对照电路图和实物，认识和分析汽车整车电器各系统的工作原理。</w:t>
            </w:r>
          </w:p>
        </w:tc>
      </w:tr>
      <w:tr>
        <w:tc>
          <w:tcPr>
            <w:tcW w:type="dxa" w:w="2076"/>
          </w:tcPr>
          <w:p/>
        </w:tc>
        <w:tc>
          <w:tcPr>
            <w:tcW w:type="dxa" w:w="415"/>
          </w:tcPr>
          <w:p>
            <w:pPr>
              <w:pStyle w:val="null3"/>
            </w:pPr>
            <w:r>
              <w:rPr/>
              <w:t>47</w:t>
            </w:r>
          </w:p>
        </w:tc>
        <w:tc>
          <w:tcPr>
            <w:tcW w:type="dxa" w:w="5814"/>
          </w:tcPr>
          <w:p>
            <w:pPr>
              <w:pStyle w:val="null3"/>
            </w:pPr>
            <w:r>
              <w:rPr/>
              <w:t>示教板面板上安装有跨线端子，正确连接后，可直接在面板上检测汽车整车电器各系统电路元件的电信号，如电阻、电压、电流、频率信号等。</w:t>
            </w:r>
          </w:p>
        </w:tc>
      </w:tr>
      <w:tr>
        <w:tc>
          <w:tcPr>
            <w:tcW w:type="dxa" w:w="2076"/>
          </w:tcPr>
          <w:p/>
        </w:tc>
        <w:tc>
          <w:tcPr>
            <w:tcW w:type="dxa" w:w="415"/>
          </w:tcPr>
          <w:p>
            <w:pPr>
              <w:pStyle w:val="null3"/>
            </w:pPr>
            <w:r>
              <w:rPr/>
              <w:t>48</w:t>
            </w:r>
          </w:p>
        </w:tc>
        <w:tc>
          <w:tcPr>
            <w:tcW w:type="dxa" w:w="5814"/>
          </w:tcPr>
          <w:p>
            <w:pPr>
              <w:pStyle w:val="null3"/>
            </w:pPr>
            <w:r>
              <w:rPr/>
              <w:t>示教板面板上安装有诊断座，可连接专用或通用型汽车解码器，对组合仪表、舒适系统单元等进行ECU编码查询、读取故障码、清除故障码、读取数据流、执行元件测试、参数设定、波形分析、钥匙匹配等自诊断功能。</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▲实训台采用半自动化控制系统，教学模式下，尺寸≥3000㎜*800㎜*1800㎜（长*宽*高），可参考面板设计电路图，进行跨线连接，开展教学实训，培养学生的动手能力与思维能力。</w:t>
            </w:r>
            <w:r>
              <w:rPr/>
              <w:t>（投标文件提供清晰</w:t>
            </w:r>
            <w:r>
              <w:rPr/>
              <w:t>的</w:t>
            </w:r>
            <w:r>
              <w:rPr/>
              <w:t>多角度产品说明图片，满足技术要求）</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▲实训台采用半自动化控制系统，考核模式下，尺寸≥2000㎜*800㎜*1800㎜</w:t>
            </w:r>
            <w:r>
              <w:rPr/>
              <w:t>（长*宽*高），面板电路图被隐藏，学生可在无电路图的情况下，进行跨线考核，检验教学成果。</w:t>
            </w:r>
            <w:r>
              <w:rPr/>
              <w:t>（投标文件提供清晰</w:t>
            </w:r>
            <w:r>
              <w:rPr/>
              <w:t>的</w:t>
            </w:r>
            <w:r>
              <w:rPr/>
              <w:t>多角度产品说明图片，满足技术要求）</w:t>
            </w:r>
          </w:p>
        </w:tc>
      </w:tr>
      <w:tr>
        <w:tc>
          <w:tcPr>
            <w:tcW w:type="dxa" w:w="2076"/>
          </w:tcPr>
          <w:p/>
        </w:tc>
        <w:tc>
          <w:tcPr>
            <w:tcW w:type="dxa" w:w="415"/>
          </w:tcPr>
          <w:p>
            <w:pPr>
              <w:pStyle w:val="null3"/>
            </w:pPr>
            <w:r>
              <w:rPr/>
              <w:t>51</w:t>
            </w:r>
          </w:p>
        </w:tc>
        <w:tc>
          <w:tcPr>
            <w:tcW w:type="dxa" w:w="5814"/>
          </w:tcPr>
          <w:p>
            <w:pPr>
              <w:pStyle w:val="null3"/>
            </w:pPr>
            <w:r>
              <w:rPr/>
              <w:t>三、工艺要求:</w:t>
            </w:r>
          </w:p>
        </w:tc>
      </w:tr>
      <w:tr>
        <w:tc>
          <w:tcPr>
            <w:tcW w:type="dxa" w:w="2076"/>
          </w:tcPr>
          <w:p/>
        </w:tc>
        <w:tc>
          <w:tcPr>
            <w:tcW w:type="dxa" w:w="415"/>
          </w:tcPr>
          <w:p>
            <w:pPr>
              <w:pStyle w:val="null3"/>
            </w:pPr>
            <w:r>
              <w:rPr/>
              <w:t>52</w:t>
            </w:r>
          </w:p>
        </w:tc>
        <w:tc>
          <w:tcPr>
            <w:tcW w:type="dxa" w:w="5814"/>
          </w:tcPr>
          <w:p>
            <w:pPr>
              <w:pStyle w:val="null3"/>
            </w:pPr>
            <w:r>
              <w:rPr/>
              <w:t>采用国标铝型材制作。</w:t>
            </w:r>
          </w:p>
        </w:tc>
      </w:tr>
      <w:tr>
        <w:tc>
          <w:tcPr>
            <w:tcW w:type="dxa" w:w="2076"/>
          </w:tcPr>
          <w:p/>
        </w:tc>
        <w:tc>
          <w:tcPr>
            <w:tcW w:type="dxa" w:w="415"/>
          </w:tcPr>
          <w:p>
            <w:pPr>
              <w:pStyle w:val="null3"/>
            </w:pPr>
            <w:r>
              <w:rPr/>
              <w:t>53</w:t>
            </w:r>
          </w:p>
        </w:tc>
        <w:tc>
          <w:tcPr>
            <w:tcW w:type="dxa" w:w="5814"/>
          </w:tcPr>
          <w:p>
            <w:pPr>
              <w:pStyle w:val="null3"/>
            </w:pPr>
            <w:r>
              <w:rPr/>
              <w:t>实训台架支撑采用3寸万向脚轮支撑，单个脚轮受力可1000㎏；实训台架带四个脚轮，移动灵活，同时脚轮带自锁装置，可以固定位置。</w:t>
            </w:r>
          </w:p>
        </w:tc>
      </w:tr>
      <w:tr>
        <w:tc>
          <w:tcPr>
            <w:tcW w:type="dxa" w:w="2076"/>
          </w:tcPr>
          <w:p/>
        </w:tc>
        <w:tc>
          <w:tcPr>
            <w:tcW w:type="dxa" w:w="415"/>
          </w:tcPr>
          <w:p>
            <w:pPr>
              <w:pStyle w:val="null3"/>
            </w:pPr>
            <w:r>
              <w:rPr/>
              <w:t>54</w:t>
            </w:r>
          </w:p>
        </w:tc>
        <w:tc>
          <w:tcPr>
            <w:tcW w:type="dxa" w:w="5814"/>
          </w:tcPr>
          <w:p>
            <w:pPr>
              <w:pStyle w:val="null3"/>
            </w:pPr>
            <w:r>
              <w:rPr/>
              <w:t>固定零件采用激光雕刻或电脑雕刻,固定材料采用透明亚克力或PVC板。</w:t>
            </w:r>
          </w:p>
        </w:tc>
      </w:tr>
      <w:tr>
        <w:tc>
          <w:tcPr>
            <w:tcW w:type="dxa" w:w="2076"/>
          </w:tcPr>
          <w:p/>
        </w:tc>
        <w:tc>
          <w:tcPr>
            <w:tcW w:type="dxa" w:w="415"/>
          </w:tcPr>
          <w:p>
            <w:pPr>
              <w:pStyle w:val="null3"/>
            </w:pPr>
            <w:r>
              <w:rPr/>
              <w:t>55</w:t>
            </w:r>
          </w:p>
        </w:tc>
        <w:tc>
          <w:tcPr>
            <w:tcW w:type="dxa" w:w="5814"/>
          </w:tcPr>
          <w:p>
            <w:pPr>
              <w:pStyle w:val="null3"/>
            </w:pPr>
            <w:r>
              <w:rPr/>
              <w:t>所有线路的连接全部采用电烙铁焊接，热缩管包扎。</w:t>
            </w:r>
          </w:p>
        </w:tc>
      </w:tr>
      <w:tr>
        <w:tc>
          <w:tcPr>
            <w:tcW w:type="dxa" w:w="2076"/>
          </w:tcPr>
          <w:p/>
        </w:tc>
        <w:tc>
          <w:tcPr>
            <w:tcW w:type="dxa" w:w="415"/>
          </w:tcPr>
          <w:p>
            <w:pPr>
              <w:pStyle w:val="null3"/>
            </w:pPr>
            <w:r>
              <w:rPr/>
              <w:t>56</w:t>
            </w:r>
          </w:p>
        </w:tc>
        <w:tc>
          <w:tcPr>
            <w:tcW w:type="dxa" w:w="5814"/>
          </w:tcPr>
          <w:p>
            <w:pPr>
              <w:pStyle w:val="null3"/>
            </w:pPr>
            <w:r>
              <w:rPr/>
              <w:t>面板采用加厚铝塑板制做，上面丝印彩色原厂电路图。</w:t>
            </w:r>
          </w:p>
        </w:tc>
      </w:tr>
      <w:tr>
        <w:tc>
          <w:tcPr>
            <w:tcW w:type="dxa" w:w="2076"/>
          </w:tcPr>
          <w:p/>
        </w:tc>
        <w:tc>
          <w:tcPr>
            <w:tcW w:type="dxa" w:w="415"/>
          </w:tcPr>
          <w:p>
            <w:pPr>
              <w:pStyle w:val="null3"/>
            </w:pPr>
            <w:r>
              <w:rPr/>
              <w:t>57</w:t>
            </w:r>
          </w:p>
        </w:tc>
        <w:tc>
          <w:tcPr>
            <w:tcW w:type="dxa" w:w="5814"/>
          </w:tcPr>
          <w:p>
            <w:pPr>
              <w:pStyle w:val="null3"/>
            </w:pPr>
            <w:r>
              <w:rPr>
                <w:b/>
              </w:rPr>
              <w:t>纯电动汽车能量传输示教板</w:t>
            </w:r>
          </w:p>
        </w:tc>
      </w:tr>
      <w:tr>
        <w:tc>
          <w:tcPr>
            <w:tcW w:type="dxa" w:w="2076"/>
          </w:tcPr>
          <w:p/>
        </w:tc>
        <w:tc>
          <w:tcPr>
            <w:tcW w:type="dxa" w:w="415"/>
          </w:tcPr>
          <w:p>
            <w:pPr>
              <w:pStyle w:val="null3"/>
            </w:pPr>
            <w:r>
              <w:rPr/>
              <w:t>58</w:t>
            </w:r>
          </w:p>
        </w:tc>
        <w:tc>
          <w:tcPr>
            <w:tcW w:type="dxa" w:w="5814"/>
          </w:tcPr>
          <w:p>
            <w:pPr>
              <w:pStyle w:val="null3"/>
            </w:pPr>
            <w:r>
              <w:rPr/>
              <w:t>一、产品要求：</w:t>
            </w:r>
          </w:p>
        </w:tc>
      </w:tr>
      <w:tr>
        <w:tc>
          <w:tcPr>
            <w:tcW w:type="dxa" w:w="2076"/>
          </w:tcPr>
          <w:p/>
        </w:tc>
        <w:tc>
          <w:tcPr>
            <w:tcW w:type="dxa" w:w="415"/>
          </w:tcPr>
          <w:p>
            <w:pPr>
              <w:pStyle w:val="null3"/>
            </w:pPr>
            <w:r>
              <w:rPr/>
              <w:t>59</w:t>
            </w:r>
          </w:p>
        </w:tc>
        <w:tc>
          <w:tcPr>
            <w:tcW w:type="dxa" w:w="5814"/>
          </w:tcPr>
          <w:p>
            <w:pPr>
              <w:pStyle w:val="null3"/>
            </w:pPr>
            <w:r>
              <w:rPr/>
              <w:t>本产品要求与我校骨干教师联合开发。</w:t>
            </w:r>
          </w:p>
        </w:tc>
      </w:tr>
      <w:tr>
        <w:tc>
          <w:tcPr>
            <w:tcW w:type="dxa" w:w="2076"/>
          </w:tcPr>
          <w:p/>
        </w:tc>
        <w:tc>
          <w:tcPr>
            <w:tcW w:type="dxa" w:w="415"/>
          </w:tcPr>
          <w:p>
            <w:pPr>
              <w:pStyle w:val="null3"/>
            </w:pPr>
            <w:r>
              <w:rPr/>
              <w:t>60</w:t>
            </w:r>
          </w:p>
        </w:tc>
        <w:tc>
          <w:tcPr>
            <w:tcW w:type="dxa" w:w="5814"/>
          </w:tcPr>
          <w:p>
            <w:pPr>
              <w:pStyle w:val="null3"/>
            </w:pPr>
            <w:r>
              <w:rPr/>
              <w:t>可根据成品联合申报第三方专利。</w:t>
            </w:r>
          </w:p>
        </w:tc>
      </w:tr>
      <w:tr>
        <w:tc>
          <w:tcPr>
            <w:tcW w:type="dxa" w:w="2076"/>
          </w:tcPr>
          <w:p/>
        </w:tc>
        <w:tc>
          <w:tcPr>
            <w:tcW w:type="dxa" w:w="415"/>
          </w:tcPr>
          <w:p>
            <w:pPr>
              <w:pStyle w:val="null3"/>
            </w:pPr>
            <w:r>
              <w:rPr/>
              <w:t>61</w:t>
            </w:r>
          </w:p>
        </w:tc>
        <w:tc>
          <w:tcPr>
            <w:tcW w:type="dxa" w:w="5814"/>
          </w:tcPr>
          <w:p>
            <w:pPr>
              <w:pStyle w:val="null3"/>
            </w:pPr>
            <w:r>
              <w:rPr/>
              <w:t>二、系统结构:</w:t>
            </w:r>
          </w:p>
        </w:tc>
      </w:tr>
      <w:tr>
        <w:tc>
          <w:tcPr>
            <w:tcW w:type="dxa" w:w="2076"/>
          </w:tcPr>
          <w:p/>
        </w:tc>
        <w:tc>
          <w:tcPr>
            <w:tcW w:type="dxa" w:w="415"/>
          </w:tcPr>
          <w:p>
            <w:pPr>
              <w:pStyle w:val="null3"/>
            </w:pPr>
            <w:r>
              <w:rPr/>
              <w:t>62</w:t>
            </w:r>
          </w:p>
        </w:tc>
        <w:tc>
          <w:tcPr>
            <w:tcW w:type="dxa" w:w="5814"/>
          </w:tcPr>
          <w:p>
            <w:pPr>
              <w:pStyle w:val="null3"/>
            </w:pPr>
            <w:r>
              <w:rPr/>
              <w:t>该设备完整展示了汽车纯电动动力系统工作原理，可以动态模拟纯电动动力系统在各种工况下的能量流动以及电动机的运行状态，动态展示汽车电动动力系统的特点和优势。适用于中高等职业技术院校对电动动力系统实训的教学需要。</w:t>
            </w:r>
          </w:p>
        </w:tc>
      </w:tr>
      <w:tr>
        <w:tc>
          <w:tcPr>
            <w:tcW w:type="dxa" w:w="2076"/>
          </w:tcPr>
          <w:p/>
        </w:tc>
        <w:tc>
          <w:tcPr>
            <w:tcW w:type="dxa" w:w="415"/>
          </w:tcPr>
          <w:p>
            <w:pPr>
              <w:pStyle w:val="null3"/>
            </w:pPr>
            <w:r>
              <w:rPr/>
              <w:t>63</w:t>
            </w:r>
          </w:p>
        </w:tc>
        <w:tc>
          <w:tcPr>
            <w:tcW w:type="dxa" w:w="5814"/>
          </w:tcPr>
          <w:p>
            <w:pPr>
              <w:pStyle w:val="null3"/>
            </w:pPr>
            <w:r>
              <w:rPr/>
              <w:t>该设备完整展示了纯电动汽车能量管理系统，可以动态模拟纯电动汽车的启动、低速行驶、一般行驶、全速行驶、减速行驶和停车六种工况下的能量流动方向以及电动机的运行状态。通过示教板的演示，可清楚了解纯电动控制系统的结构与功能，便于学生较快地掌握纯电动控制系统的构造和原理，提高学生对纯电动控制系统的初步认识，使学生了解纯电动控制系统起到更直观更深入的教学目的，纯电动汽车制动时能量的回收，满足汽车新能源与节能实训课程的教学需要。</w:t>
            </w:r>
          </w:p>
        </w:tc>
      </w:tr>
      <w:tr>
        <w:tc>
          <w:tcPr>
            <w:tcW w:type="dxa" w:w="2076"/>
          </w:tcPr>
          <w:p/>
        </w:tc>
        <w:tc>
          <w:tcPr>
            <w:tcW w:type="dxa" w:w="415"/>
          </w:tcPr>
          <w:p>
            <w:pPr>
              <w:pStyle w:val="null3"/>
            </w:pPr>
            <w:r>
              <w:rPr/>
              <w:t>64</w:t>
            </w:r>
          </w:p>
        </w:tc>
        <w:tc>
          <w:tcPr>
            <w:tcW w:type="dxa" w:w="5814"/>
          </w:tcPr>
          <w:p>
            <w:pPr>
              <w:pStyle w:val="null3"/>
            </w:pPr>
            <w:r>
              <w:rPr/>
              <w:t>实验台工作采用普通220V交流电源，经内部电路变压整流转换成12V直流电源，无需蓄电池，减少充电的麻烦，12V直流电源有防短路功能。</w:t>
            </w:r>
          </w:p>
        </w:tc>
      </w:tr>
      <w:tr>
        <w:tc>
          <w:tcPr>
            <w:tcW w:type="dxa" w:w="2076"/>
          </w:tcPr>
          <w:p/>
        </w:tc>
        <w:tc>
          <w:tcPr>
            <w:tcW w:type="dxa" w:w="415"/>
          </w:tcPr>
          <w:p>
            <w:pPr>
              <w:pStyle w:val="null3"/>
            </w:pPr>
            <w:r>
              <w:rPr/>
              <w:t>65</w:t>
            </w:r>
          </w:p>
        </w:tc>
        <w:tc>
          <w:tcPr>
            <w:tcW w:type="dxa" w:w="5814"/>
          </w:tcPr>
          <w:p>
            <w:pPr>
              <w:pStyle w:val="null3"/>
            </w:pPr>
            <w:r>
              <w:rPr/>
              <w:t>该设备采用跨接线连接面板上的LED灯带上，手动跨接后，可模拟纯电动汽车的启动、低速行驶、一般行驶、全速行驶、减速行驶和停车六种工况。</w:t>
            </w:r>
          </w:p>
        </w:tc>
      </w:tr>
      <w:tr>
        <w:tc>
          <w:tcPr>
            <w:tcW w:type="dxa" w:w="2076"/>
          </w:tcPr>
          <w:p/>
        </w:tc>
        <w:tc>
          <w:tcPr>
            <w:tcW w:type="dxa" w:w="415"/>
          </w:tcPr>
          <w:p>
            <w:pPr>
              <w:pStyle w:val="null3"/>
            </w:pPr>
            <w:r>
              <w:rPr/>
              <w:t>66</w:t>
            </w:r>
          </w:p>
        </w:tc>
        <w:tc>
          <w:tcPr>
            <w:tcW w:type="dxa" w:w="5814"/>
          </w:tcPr>
          <w:p>
            <w:pPr>
              <w:pStyle w:val="null3"/>
            </w:pPr>
            <w:r>
              <w:rPr/>
              <w:t>外接电源：交流220V±10% 50Hz。</w:t>
            </w:r>
          </w:p>
        </w:tc>
      </w:tr>
      <w:tr>
        <w:tc>
          <w:tcPr>
            <w:tcW w:type="dxa" w:w="2076"/>
          </w:tcPr>
          <w:p/>
        </w:tc>
        <w:tc>
          <w:tcPr>
            <w:tcW w:type="dxa" w:w="415"/>
          </w:tcPr>
          <w:p>
            <w:pPr>
              <w:pStyle w:val="null3"/>
            </w:pPr>
            <w:r>
              <w:rPr/>
              <w:t>67</w:t>
            </w:r>
          </w:p>
        </w:tc>
        <w:tc>
          <w:tcPr>
            <w:tcW w:type="dxa" w:w="5814"/>
          </w:tcPr>
          <w:p>
            <w:pPr>
              <w:pStyle w:val="null3"/>
            </w:pPr>
            <w:r>
              <w:rPr/>
              <w:t>工作电压：直流12V。</w:t>
            </w:r>
          </w:p>
        </w:tc>
      </w:tr>
      <w:tr>
        <w:tc>
          <w:tcPr>
            <w:tcW w:type="dxa" w:w="2076"/>
          </w:tcPr>
          <w:p/>
        </w:tc>
        <w:tc>
          <w:tcPr>
            <w:tcW w:type="dxa" w:w="415"/>
          </w:tcPr>
          <w:p>
            <w:pPr>
              <w:pStyle w:val="null3"/>
            </w:pPr>
            <w:r>
              <w:rPr/>
              <w:t>68</w:t>
            </w:r>
          </w:p>
        </w:tc>
        <w:tc>
          <w:tcPr>
            <w:tcW w:type="dxa" w:w="5814"/>
          </w:tcPr>
          <w:p>
            <w:pPr>
              <w:pStyle w:val="null3"/>
            </w:pPr>
            <w:r>
              <w:rPr/>
              <w:t>工作温度：-40℃∽+50℃。</w:t>
            </w:r>
          </w:p>
        </w:tc>
      </w:tr>
      <w:tr>
        <w:tc>
          <w:tcPr>
            <w:tcW w:type="dxa" w:w="2076"/>
          </w:tcPr>
          <w:p/>
        </w:tc>
        <w:tc>
          <w:tcPr>
            <w:tcW w:type="dxa" w:w="415"/>
          </w:tcPr>
          <w:p>
            <w:pPr>
              <w:pStyle w:val="null3"/>
            </w:pPr>
            <w:r>
              <w:rPr/>
              <w:t>69</w:t>
            </w:r>
          </w:p>
        </w:tc>
        <w:tc>
          <w:tcPr>
            <w:tcW w:type="dxa" w:w="5814"/>
          </w:tcPr>
          <w:p>
            <w:pPr>
              <w:pStyle w:val="null3"/>
            </w:pPr>
            <w:r>
              <w:rPr/>
              <w:t>外形尺寸：1400*900*1350㎜（长*宽*高），±10%。</w:t>
            </w:r>
          </w:p>
        </w:tc>
      </w:tr>
      <w:tr>
        <w:tc>
          <w:tcPr>
            <w:tcW w:type="dxa" w:w="2076"/>
          </w:tcPr>
          <w:p/>
        </w:tc>
        <w:tc>
          <w:tcPr>
            <w:tcW w:type="dxa" w:w="415"/>
          </w:tcPr>
          <w:p>
            <w:pPr>
              <w:pStyle w:val="null3"/>
            </w:pPr>
            <w:r>
              <w:rPr/>
              <w:t>70</w:t>
            </w:r>
          </w:p>
        </w:tc>
        <w:tc>
          <w:tcPr>
            <w:tcW w:type="dxa" w:w="5814"/>
          </w:tcPr>
          <w:p>
            <w:pPr>
              <w:pStyle w:val="null3"/>
            </w:pPr>
            <w:r>
              <w:rPr/>
              <w:t>三、工艺要求:</w:t>
            </w:r>
          </w:p>
        </w:tc>
      </w:tr>
      <w:tr>
        <w:tc>
          <w:tcPr>
            <w:tcW w:type="dxa" w:w="2076"/>
          </w:tcPr>
          <w:p/>
        </w:tc>
        <w:tc>
          <w:tcPr>
            <w:tcW w:type="dxa" w:w="415"/>
          </w:tcPr>
          <w:p>
            <w:pPr>
              <w:pStyle w:val="null3"/>
            </w:pPr>
            <w:r>
              <w:rPr/>
              <w:t>71</w:t>
            </w:r>
          </w:p>
        </w:tc>
        <w:tc>
          <w:tcPr>
            <w:tcW w:type="dxa" w:w="5814"/>
          </w:tcPr>
          <w:p>
            <w:pPr>
              <w:pStyle w:val="null3"/>
            </w:pPr>
            <w:r>
              <w:rPr/>
              <w:t>采用国标板材制作。</w:t>
            </w:r>
          </w:p>
        </w:tc>
      </w:tr>
      <w:tr>
        <w:tc>
          <w:tcPr>
            <w:tcW w:type="dxa" w:w="2076"/>
          </w:tcPr>
          <w:p/>
        </w:tc>
        <w:tc>
          <w:tcPr>
            <w:tcW w:type="dxa" w:w="415"/>
          </w:tcPr>
          <w:p>
            <w:pPr>
              <w:pStyle w:val="null3"/>
            </w:pPr>
            <w:r>
              <w:rPr/>
              <w:t>72</w:t>
            </w:r>
          </w:p>
        </w:tc>
        <w:tc>
          <w:tcPr>
            <w:tcW w:type="dxa" w:w="5814"/>
          </w:tcPr>
          <w:p>
            <w:pPr>
              <w:pStyle w:val="null3"/>
            </w:pPr>
            <w:r>
              <w:rPr/>
              <w:t>面板采用加厚铝塑板制做，上面丝印彩色原厂电路图。</w:t>
            </w:r>
          </w:p>
        </w:tc>
      </w:tr>
      <w:tr>
        <w:tc>
          <w:tcPr>
            <w:tcW w:type="dxa" w:w="2076"/>
          </w:tcPr>
          <w:p/>
        </w:tc>
        <w:tc>
          <w:tcPr>
            <w:tcW w:type="dxa" w:w="415"/>
          </w:tcPr>
          <w:p>
            <w:pPr>
              <w:pStyle w:val="null3"/>
            </w:pPr>
            <w:r>
              <w:rPr/>
              <w:t>73</w:t>
            </w:r>
          </w:p>
        </w:tc>
        <w:tc>
          <w:tcPr>
            <w:tcW w:type="dxa" w:w="5814"/>
          </w:tcPr>
          <w:p>
            <w:pPr>
              <w:pStyle w:val="null3"/>
            </w:pPr>
            <w:r>
              <w:rPr/>
              <w:t>所有线路的连接全部采用电烙铁焊接，热缩管包扎。</w:t>
            </w:r>
          </w:p>
        </w:tc>
      </w:tr>
      <w:tr>
        <w:tc>
          <w:tcPr>
            <w:tcW w:type="dxa" w:w="2076"/>
          </w:tcPr>
          <w:p/>
        </w:tc>
        <w:tc>
          <w:tcPr>
            <w:tcW w:type="dxa" w:w="415"/>
          </w:tcPr>
          <w:p>
            <w:pPr>
              <w:pStyle w:val="null3"/>
            </w:pPr>
            <w:r>
              <w:rPr/>
              <w:t>74</w:t>
            </w:r>
          </w:p>
        </w:tc>
        <w:tc>
          <w:tcPr>
            <w:tcW w:type="dxa" w:w="5814"/>
          </w:tcPr>
          <w:p>
            <w:pPr>
              <w:pStyle w:val="null3"/>
            </w:pPr>
            <w:r>
              <w:rPr/>
              <w:t>四、系统功能：</w:t>
            </w:r>
          </w:p>
        </w:tc>
      </w:tr>
      <w:tr>
        <w:tc>
          <w:tcPr>
            <w:tcW w:type="dxa" w:w="2076"/>
          </w:tcPr>
          <w:p/>
        </w:tc>
        <w:tc>
          <w:tcPr>
            <w:tcW w:type="dxa" w:w="415"/>
          </w:tcPr>
          <w:p>
            <w:pPr>
              <w:pStyle w:val="null3"/>
            </w:pPr>
            <w:r>
              <w:rPr/>
              <w:t>75</w:t>
            </w:r>
          </w:p>
        </w:tc>
        <w:tc>
          <w:tcPr>
            <w:tcW w:type="dxa" w:w="5814"/>
          </w:tcPr>
          <w:p>
            <w:pPr>
              <w:pStyle w:val="null3"/>
            </w:pPr>
            <w:r>
              <w:rPr/>
              <w:t>可进行多种项目实训：纯电动动力系统启动工况工作演示、纯电动动力系统低速行驶工况工作演示、纯电动动力系统一般行驶工况工作演示、纯电动动力系统全速行驶工况演示、纯电动动力系统减速行驶工况工作演示、纯电动动力系统停车行驶工况工作演示，学员可直观对照汽车电动动力系统结构原理图，认识和分析汽车电动动力系统的工作原理。</w:t>
            </w:r>
          </w:p>
        </w:tc>
      </w:tr>
      <w:tr>
        <w:tc>
          <w:tcPr>
            <w:tcW w:type="dxa" w:w="2076"/>
          </w:tcPr>
          <w:p/>
        </w:tc>
        <w:tc>
          <w:tcPr>
            <w:tcW w:type="dxa" w:w="415"/>
          </w:tcPr>
          <w:p>
            <w:pPr>
              <w:pStyle w:val="null3"/>
            </w:pPr>
            <w:r>
              <w:rPr/>
              <w:t>76</w:t>
            </w:r>
          </w:p>
        </w:tc>
        <w:tc>
          <w:tcPr>
            <w:tcW w:type="dxa" w:w="5814"/>
          </w:tcPr>
          <w:p>
            <w:pPr>
              <w:pStyle w:val="null3"/>
            </w:pPr>
            <w:r>
              <w:rPr/>
              <w:t>示教板安装有保险丝盒、点火开关、工况开关、接线端子等，并辅以发光二极管灯条进行系统流向的动态指示。</w:t>
            </w:r>
          </w:p>
        </w:tc>
      </w:tr>
      <w:tr>
        <w:tc>
          <w:tcPr>
            <w:tcW w:type="dxa" w:w="2076"/>
          </w:tcPr>
          <w:p/>
        </w:tc>
        <w:tc>
          <w:tcPr>
            <w:tcW w:type="dxa" w:w="415"/>
          </w:tcPr>
          <w:p>
            <w:pPr>
              <w:pStyle w:val="null3"/>
            </w:pPr>
            <w:r>
              <w:rPr/>
              <w:t>77</w:t>
            </w:r>
          </w:p>
        </w:tc>
        <w:tc>
          <w:tcPr>
            <w:tcW w:type="dxa" w:w="5814"/>
          </w:tcPr>
          <w:p>
            <w:pPr>
              <w:pStyle w:val="null3"/>
            </w:pPr>
            <w:r>
              <w:rPr/>
              <w:t>五、配套软件：</w:t>
            </w:r>
          </w:p>
        </w:tc>
      </w:tr>
      <w:tr>
        <w:tc>
          <w:tcPr>
            <w:tcW w:type="dxa" w:w="2076"/>
          </w:tcPr>
          <w:p/>
        </w:tc>
        <w:tc>
          <w:tcPr>
            <w:tcW w:type="dxa" w:w="415"/>
          </w:tcPr>
          <w:p>
            <w:pPr>
              <w:pStyle w:val="null3"/>
            </w:pPr>
            <w:r>
              <w:rPr/>
              <w:t>78</w:t>
            </w:r>
          </w:p>
        </w:tc>
        <w:tc>
          <w:tcPr>
            <w:tcW w:type="dxa" w:w="5814"/>
          </w:tcPr>
          <w:p>
            <w:pPr>
              <w:pStyle w:val="null3"/>
            </w:pPr>
            <w:r>
              <w:rPr/>
              <w:t>管理平台要求按车系划分为：国产、美系、日系、德系、韩系、法系、英国、意大利、荷兰、瑞典、印度、西班牙。</w:t>
            </w:r>
          </w:p>
        </w:tc>
      </w:tr>
      <w:tr>
        <w:tc>
          <w:tcPr>
            <w:tcW w:type="dxa" w:w="2076"/>
          </w:tcPr>
          <w:p/>
        </w:tc>
        <w:tc>
          <w:tcPr>
            <w:tcW w:type="dxa" w:w="415"/>
          </w:tcPr>
          <w:p>
            <w:pPr>
              <w:pStyle w:val="null3"/>
            </w:pPr>
            <w:r>
              <w:rPr/>
              <w:t>79</w:t>
            </w:r>
          </w:p>
        </w:tc>
        <w:tc>
          <w:tcPr>
            <w:tcW w:type="dxa" w:w="5814"/>
          </w:tcPr>
          <w:p>
            <w:pPr>
              <w:pStyle w:val="null3"/>
            </w:pPr>
            <w:r>
              <w:rPr/>
              <w:t>各车系内对应可查询到相关产品的品牌型号车型资料。</w:t>
            </w:r>
          </w:p>
        </w:tc>
      </w:tr>
      <w:tr>
        <w:tc>
          <w:tcPr>
            <w:tcW w:type="dxa" w:w="2076"/>
          </w:tcPr>
          <w:p/>
        </w:tc>
        <w:tc>
          <w:tcPr>
            <w:tcW w:type="dxa" w:w="415"/>
          </w:tcPr>
          <w:p>
            <w:pPr>
              <w:pStyle w:val="null3"/>
            </w:pPr>
            <w:r>
              <w:rPr/>
              <w:t>80</w:t>
            </w:r>
          </w:p>
        </w:tc>
        <w:tc>
          <w:tcPr>
            <w:tcW w:type="dxa" w:w="5814"/>
          </w:tcPr>
          <w:p>
            <w:pPr>
              <w:pStyle w:val="null3"/>
            </w:pPr>
            <w:r>
              <w:rPr/>
              <w:t>管理平台的信息，包括电池类、电机类、电控类、电器类。可查询提供相关的产品高清图片，技术维修资料，保养事项，及使用说明。</w:t>
            </w:r>
          </w:p>
        </w:tc>
      </w:tr>
      <w:tr>
        <w:tc>
          <w:tcPr>
            <w:tcW w:type="dxa" w:w="2076"/>
          </w:tcPr>
          <w:p/>
        </w:tc>
        <w:tc>
          <w:tcPr>
            <w:tcW w:type="dxa" w:w="415"/>
          </w:tcPr>
          <w:p>
            <w:pPr>
              <w:pStyle w:val="null3"/>
            </w:pPr>
            <w:r>
              <w:rPr/>
              <w:t>81</w:t>
            </w:r>
          </w:p>
        </w:tc>
        <w:tc>
          <w:tcPr>
            <w:tcW w:type="dxa" w:w="5814"/>
          </w:tcPr>
          <w:p>
            <w:pPr>
              <w:pStyle w:val="null3"/>
            </w:pPr>
            <w:r>
              <w:rPr/>
              <w:t>信息涵盖文档类、视频类、虚拟类、练习类。可进行学生练习测试，提高学习效率。对零部件进行三维展示，用户能够操作鼠标对所有模型进行360度的旋转，放大、缩小等操作，从各个角度观察模型。</w:t>
            </w:r>
          </w:p>
        </w:tc>
      </w:tr>
      <w:tr>
        <w:tc>
          <w:tcPr>
            <w:tcW w:type="dxa" w:w="2076"/>
          </w:tcPr>
          <w:p/>
        </w:tc>
        <w:tc>
          <w:tcPr>
            <w:tcW w:type="dxa" w:w="415"/>
          </w:tcPr>
          <w:p>
            <w:pPr>
              <w:pStyle w:val="null3"/>
            </w:pPr>
            <w:r>
              <w:rPr/>
              <w:t>82</w:t>
            </w:r>
          </w:p>
        </w:tc>
        <w:tc>
          <w:tcPr>
            <w:tcW w:type="dxa" w:w="5814"/>
          </w:tcPr>
          <w:p>
            <w:pPr>
              <w:pStyle w:val="null3"/>
            </w:pPr>
            <w:r>
              <w:rPr/>
              <w:t>硬件设备配二维码，可通过二维码扫描枪进行扫描，直接在管理平台上读取设备信息。方便快捷，提高信息的查询效率。</w:t>
            </w:r>
          </w:p>
        </w:tc>
      </w:tr>
      <w:tr>
        <w:tc>
          <w:tcPr>
            <w:tcW w:type="dxa" w:w="2076"/>
          </w:tcPr>
          <w:p/>
        </w:tc>
        <w:tc>
          <w:tcPr>
            <w:tcW w:type="dxa" w:w="415"/>
          </w:tcPr>
          <w:p>
            <w:pPr>
              <w:pStyle w:val="null3"/>
            </w:pPr>
            <w:r>
              <w:rPr/>
              <w:t>83</w:t>
            </w:r>
          </w:p>
        </w:tc>
        <w:tc>
          <w:tcPr>
            <w:tcW w:type="dxa" w:w="5814"/>
          </w:tcPr>
          <w:p>
            <w:pPr>
              <w:pStyle w:val="null3"/>
            </w:pPr>
            <w:r>
              <w:rPr/>
              <w:t>教学控屏功能：在教学过程中，老师可以通过软件提供的功能键，实现在线控屏，提高教学管理质量，控制学生电脑。</w:t>
            </w:r>
          </w:p>
        </w:tc>
      </w:tr>
      <w:tr>
        <w:tc>
          <w:tcPr>
            <w:tcW w:type="dxa" w:w="2076"/>
          </w:tcPr>
          <w:p/>
        </w:tc>
        <w:tc>
          <w:tcPr>
            <w:tcW w:type="dxa" w:w="415"/>
          </w:tcPr>
          <w:p>
            <w:pPr>
              <w:pStyle w:val="null3"/>
            </w:pPr>
            <w:r>
              <w:rPr/>
              <w:t>84</w:t>
            </w:r>
          </w:p>
        </w:tc>
        <w:tc>
          <w:tcPr>
            <w:tcW w:type="dxa" w:w="5814"/>
          </w:tcPr>
          <w:p>
            <w:pPr>
              <w:pStyle w:val="null3"/>
            </w:pPr>
            <w:r>
              <w:rPr>
                <w:b/>
              </w:rPr>
              <w:t>混合动力汽车能量传输示教板</w:t>
            </w:r>
          </w:p>
        </w:tc>
      </w:tr>
      <w:tr>
        <w:tc>
          <w:tcPr>
            <w:tcW w:type="dxa" w:w="2076"/>
          </w:tcPr>
          <w:p/>
        </w:tc>
        <w:tc>
          <w:tcPr>
            <w:tcW w:type="dxa" w:w="415"/>
          </w:tcPr>
          <w:p>
            <w:pPr>
              <w:pStyle w:val="null3"/>
            </w:pPr>
            <w:r>
              <w:rPr/>
              <w:t>85</w:t>
            </w:r>
          </w:p>
        </w:tc>
        <w:tc>
          <w:tcPr>
            <w:tcW w:type="dxa" w:w="5814"/>
          </w:tcPr>
          <w:p>
            <w:pPr>
              <w:pStyle w:val="null3"/>
            </w:pPr>
            <w:r>
              <w:rPr/>
              <w:t>一、产品要求：</w:t>
            </w:r>
          </w:p>
        </w:tc>
      </w:tr>
      <w:tr>
        <w:tc>
          <w:tcPr>
            <w:tcW w:type="dxa" w:w="2076"/>
          </w:tcPr>
          <w:p/>
        </w:tc>
        <w:tc>
          <w:tcPr>
            <w:tcW w:type="dxa" w:w="415"/>
          </w:tcPr>
          <w:p>
            <w:pPr>
              <w:pStyle w:val="null3"/>
            </w:pPr>
            <w:r>
              <w:rPr/>
              <w:t>86</w:t>
            </w:r>
          </w:p>
        </w:tc>
        <w:tc>
          <w:tcPr>
            <w:tcW w:type="dxa" w:w="5814"/>
          </w:tcPr>
          <w:p>
            <w:pPr>
              <w:pStyle w:val="null3"/>
            </w:pPr>
            <w:r>
              <w:rPr/>
              <w:t>本产品要求与我校骨干教师联合开发。</w:t>
            </w:r>
          </w:p>
        </w:tc>
      </w:tr>
      <w:tr>
        <w:tc>
          <w:tcPr>
            <w:tcW w:type="dxa" w:w="2076"/>
          </w:tcPr>
          <w:p/>
        </w:tc>
        <w:tc>
          <w:tcPr>
            <w:tcW w:type="dxa" w:w="415"/>
          </w:tcPr>
          <w:p>
            <w:pPr>
              <w:pStyle w:val="null3"/>
            </w:pPr>
            <w:r>
              <w:rPr/>
              <w:t>87</w:t>
            </w:r>
          </w:p>
        </w:tc>
        <w:tc>
          <w:tcPr>
            <w:tcW w:type="dxa" w:w="5814"/>
          </w:tcPr>
          <w:p>
            <w:pPr>
              <w:pStyle w:val="null3"/>
            </w:pPr>
            <w:r>
              <w:rPr/>
              <w:t>可根据成品联合申报第三方专利。</w:t>
            </w:r>
          </w:p>
        </w:tc>
      </w:tr>
      <w:tr>
        <w:tc>
          <w:tcPr>
            <w:tcW w:type="dxa" w:w="2076"/>
          </w:tcPr>
          <w:p/>
        </w:tc>
        <w:tc>
          <w:tcPr>
            <w:tcW w:type="dxa" w:w="415"/>
          </w:tcPr>
          <w:p>
            <w:pPr>
              <w:pStyle w:val="null3"/>
            </w:pPr>
            <w:r>
              <w:rPr/>
              <w:t>88</w:t>
            </w:r>
          </w:p>
        </w:tc>
        <w:tc>
          <w:tcPr>
            <w:tcW w:type="dxa" w:w="5814"/>
          </w:tcPr>
          <w:p>
            <w:pPr>
              <w:pStyle w:val="null3"/>
            </w:pPr>
            <w:r>
              <w:rPr/>
              <w:t>二、系统结构:</w:t>
            </w:r>
          </w:p>
        </w:tc>
      </w:tr>
      <w:tr>
        <w:tc>
          <w:tcPr>
            <w:tcW w:type="dxa" w:w="2076"/>
          </w:tcPr>
          <w:p/>
        </w:tc>
        <w:tc>
          <w:tcPr>
            <w:tcW w:type="dxa" w:w="415"/>
          </w:tcPr>
          <w:p>
            <w:pPr>
              <w:pStyle w:val="null3"/>
            </w:pPr>
            <w:r>
              <w:rPr/>
              <w:t>89</w:t>
            </w:r>
          </w:p>
        </w:tc>
        <w:tc>
          <w:tcPr>
            <w:tcW w:type="dxa" w:w="5814"/>
          </w:tcPr>
          <w:p>
            <w:pPr>
              <w:pStyle w:val="null3"/>
            </w:pPr>
            <w:r>
              <w:rPr/>
              <w:t>该设备完整展示了汽车混合动力系统，可以动态模拟混合动力系统在各种工况下的能量流动以及电动机的运行状态，动态展示汽车混合动力系统的特点和优势。适用于中高等职业技术院校对电动动力系统实训的教学需要。</w:t>
            </w:r>
          </w:p>
        </w:tc>
      </w:tr>
      <w:tr>
        <w:tc>
          <w:tcPr>
            <w:tcW w:type="dxa" w:w="2076"/>
          </w:tcPr>
          <w:p/>
        </w:tc>
        <w:tc>
          <w:tcPr>
            <w:tcW w:type="dxa" w:w="415"/>
          </w:tcPr>
          <w:p>
            <w:pPr>
              <w:pStyle w:val="null3"/>
            </w:pPr>
            <w:r>
              <w:rPr/>
              <w:t>90</w:t>
            </w:r>
          </w:p>
        </w:tc>
        <w:tc>
          <w:tcPr>
            <w:tcW w:type="dxa" w:w="5814"/>
          </w:tcPr>
          <w:p>
            <w:pPr>
              <w:pStyle w:val="null3"/>
            </w:pPr>
            <w:r>
              <w:rPr/>
              <w:t>依照混联式混合动力系统，将混合动力系统的六大组成部分之间的连接关系进行展示，并辅以发光二极管进行系统流向的动态指示，可以动态模拟混合动力系统的启动、低速行驶、一般行驶、全速行驶、减速行驶和停车六种工况下的能量流动方向，电动机、发动机和发电机在六种工况下的运行状态。通过示教板的演示，可清楚了解混合动力系统的结构与功能，便于学生较快地掌握混合动力系统的构造和原理，提高学生对混合动力系统的初步认识，使学生了解混合动力系统起到更直观更深入的教学目的，混合动力汽车制动时能量的回收，满足汽车新能源与节能实训课程的教学需要。</w:t>
            </w:r>
          </w:p>
        </w:tc>
      </w:tr>
      <w:tr>
        <w:tc>
          <w:tcPr>
            <w:tcW w:type="dxa" w:w="2076"/>
          </w:tcPr>
          <w:p/>
        </w:tc>
        <w:tc>
          <w:tcPr>
            <w:tcW w:type="dxa" w:w="415"/>
          </w:tcPr>
          <w:p>
            <w:pPr>
              <w:pStyle w:val="null3"/>
            </w:pPr>
            <w:r>
              <w:rPr/>
              <w:t>91</w:t>
            </w:r>
          </w:p>
        </w:tc>
        <w:tc>
          <w:tcPr>
            <w:tcW w:type="dxa" w:w="5814"/>
          </w:tcPr>
          <w:p>
            <w:pPr>
              <w:pStyle w:val="null3"/>
            </w:pPr>
            <w:r>
              <w:rPr/>
              <w:t>实验台工作采用普通220V交流电源，经内部电路变压整流转换成12V直流电源，无需蓄电池，减少充电的麻烦，12V直流电源有防短路功能。</w:t>
            </w:r>
          </w:p>
        </w:tc>
      </w:tr>
      <w:tr>
        <w:tc>
          <w:tcPr>
            <w:tcW w:type="dxa" w:w="2076"/>
          </w:tcPr>
          <w:p/>
        </w:tc>
        <w:tc>
          <w:tcPr>
            <w:tcW w:type="dxa" w:w="415"/>
          </w:tcPr>
          <w:p>
            <w:pPr>
              <w:pStyle w:val="null3"/>
            </w:pPr>
            <w:r>
              <w:rPr/>
              <w:t>92</w:t>
            </w:r>
          </w:p>
        </w:tc>
        <w:tc>
          <w:tcPr>
            <w:tcW w:type="dxa" w:w="5814"/>
          </w:tcPr>
          <w:p>
            <w:pPr>
              <w:pStyle w:val="null3"/>
            </w:pPr>
            <w:r>
              <w:rPr/>
              <w:t>该设备可采用跨接线连接面板上的LED灯带，手动跨接后，可模拟纯电动汽车的启动、低速行驶、一般行驶、全速行驶、减速行驶和停车六种工况。</w:t>
            </w:r>
          </w:p>
        </w:tc>
      </w:tr>
      <w:tr>
        <w:tc>
          <w:tcPr>
            <w:tcW w:type="dxa" w:w="2076"/>
          </w:tcPr>
          <w:p/>
        </w:tc>
        <w:tc>
          <w:tcPr>
            <w:tcW w:type="dxa" w:w="415"/>
          </w:tcPr>
          <w:p>
            <w:pPr>
              <w:pStyle w:val="null3"/>
            </w:pPr>
            <w:r>
              <w:rPr/>
              <w:t>93</w:t>
            </w:r>
          </w:p>
        </w:tc>
        <w:tc>
          <w:tcPr>
            <w:tcW w:type="dxa" w:w="5814"/>
          </w:tcPr>
          <w:p>
            <w:pPr>
              <w:pStyle w:val="null3"/>
            </w:pPr>
            <w:r>
              <w:rPr/>
              <w:t>外接电源：交流220V±10% 50Hz。</w:t>
            </w:r>
          </w:p>
        </w:tc>
      </w:tr>
      <w:tr>
        <w:tc>
          <w:tcPr>
            <w:tcW w:type="dxa" w:w="2076"/>
          </w:tcPr>
          <w:p/>
        </w:tc>
        <w:tc>
          <w:tcPr>
            <w:tcW w:type="dxa" w:w="415"/>
          </w:tcPr>
          <w:p>
            <w:pPr>
              <w:pStyle w:val="null3"/>
            </w:pPr>
            <w:r>
              <w:rPr/>
              <w:t>94</w:t>
            </w:r>
          </w:p>
        </w:tc>
        <w:tc>
          <w:tcPr>
            <w:tcW w:type="dxa" w:w="5814"/>
          </w:tcPr>
          <w:p>
            <w:pPr>
              <w:pStyle w:val="null3"/>
            </w:pPr>
            <w:r>
              <w:rPr/>
              <w:t>工作电压：直流12V。</w:t>
            </w:r>
          </w:p>
        </w:tc>
      </w:tr>
      <w:tr>
        <w:tc>
          <w:tcPr>
            <w:tcW w:type="dxa" w:w="2076"/>
          </w:tcPr>
          <w:p/>
        </w:tc>
        <w:tc>
          <w:tcPr>
            <w:tcW w:type="dxa" w:w="415"/>
          </w:tcPr>
          <w:p>
            <w:pPr>
              <w:pStyle w:val="null3"/>
            </w:pPr>
            <w:r>
              <w:rPr/>
              <w:t>95</w:t>
            </w:r>
          </w:p>
        </w:tc>
        <w:tc>
          <w:tcPr>
            <w:tcW w:type="dxa" w:w="5814"/>
          </w:tcPr>
          <w:p>
            <w:pPr>
              <w:pStyle w:val="null3"/>
            </w:pPr>
            <w:r>
              <w:rPr/>
              <w:t>工作温度：-40℃∽+50℃。</w:t>
            </w:r>
          </w:p>
        </w:tc>
      </w:tr>
      <w:tr>
        <w:tc>
          <w:tcPr>
            <w:tcW w:type="dxa" w:w="2076"/>
          </w:tcPr>
          <w:p/>
        </w:tc>
        <w:tc>
          <w:tcPr>
            <w:tcW w:type="dxa" w:w="415"/>
          </w:tcPr>
          <w:p>
            <w:pPr>
              <w:pStyle w:val="null3"/>
            </w:pPr>
            <w:r>
              <w:rPr/>
              <w:t>96</w:t>
            </w:r>
          </w:p>
        </w:tc>
        <w:tc>
          <w:tcPr>
            <w:tcW w:type="dxa" w:w="5814"/>
          </w:tcPr>
          <w:p>
            <w:pPr>
              <w:pStyle w:val="null3"/>
            </w:pPr>
            <w:r>
              <w:rPr/>
              <w:t>外形尺寸≥1400*900*1350㎜（长*宽*高）。</w:t>
            </w:r>
          </w:p>
        </w:tc>
      </w:tr>
      <w:tr>
        <w:tc>
          <w:tcPr>
            <w:tcW w:type="dxa" w:w="2076"/>
          </w:tcPr>
          <w:p/>
        </w:tc>
        <w:tc>
          <w:tcPr>
            <w:tcW w:type="dxa" w:w="415"/>
          </w:tcPr>
          <w:p>
            <w:pPr>
              <w:pStyle w:val="null3"/>
            </w:pPr>
            <w:r>
              <w:rPr/>
              <w:t>97</w:t>
            </w:r>
          </w:p>
        </w:tc>
        <w:tc>
          <w:tcPr>
            <w:tcW w:type="dxa" w:w="5814"/>
          </w:tcPr>
          <w:p>
            <w:pPr>
              <w:pStyle w:val="null3"/>
            </w:pPr>
            <w:r>
              <w:rPr/>
              <w:t>三、工艺要求:</w:t>
            </w:r>
          </w:p>
        </w:tc>
      </w:tr>
      <w:tr>
        <w:tc>
          <w:tcPr>
            <w:tcW w:type="dxa" w:w="2076"/>
          </w:tcPr>
          <w:p/>
        </w:tc>
        <w:tc>
          <w:tcPr>
            <w:tcW w:type="dxa" w:w="415"/>
          </w:tcPr>
          <w:p>
            <w:pPr>
              <w:pStyle w:val="null3"/>
            </w:pPr>
            <w:r>
              <w:rPr/>
              <w:t>98</w:t>
            </w:r>
          </w:p>
        </w:tc>
        <w:tc>
          <w:tcPr>
            <w:tcW w:type="dxa" w:w="5814"/>
          </w:tcPr>
          <w:p>
            <w:pPr>
              <w:pStyle w:val="null3"/>
            </w:pPr>
            <w:r>
              <w:rPr/>
              <w:t>采用国标板材制作。</w:t>
            </w:r>
          </w:p>
        </w:tc>
      </w:tr>
      <w:tr>
        <w:tc>
          <w:tcPr>
            <w:tcW w:type="dxa" w:w="2076"/>
          </w:tcPr>
          <w:p/>
        </w:tc>
        <w:tc>
          <w:tcPr>
            <w:tcW w:type="dxa" w:w="415"/>
          </w:tcPr>
          <w:p>
            <w:pPr>
              <w:pStyle w:val="null3"/>
            </w:pPr>
            <w:r>
              <w:rPr/>
              <w:t>99</w:t>
            </w:r>
          </w:p>
        </w:tc>
        <w:tc>
          <w:tcPr>
            <w:tcW w:type="dxa" w:w="5814"/>
          </w:tcPr>
          <w:p>
            <w:pPr>
              <w:pStyle w:val="null3"/>
            </w:pPr>
            <w:r>
              <w:rPr/>
              <w:t>面板采用加厚铝塑板制做，上面丝印彩色原厂电路图。</w:t>
            </w:r>
          </w:p>
        </w:tc>
      </w:tr>
      <w:tr>
        <w:tc>
          <w:tcPr>
            <w:tcW w:type="dxa" w:w="2076"/>
          </w:tcPr>
          <w:p/>
        </w:tc>
        <w:tc>
          <w:tcPr>
            <w:tcW w:type="dxa" w:w="415"/>
          </w:tcPr>
          <w:p>
            <w:pPr>
              <w:pStyle w:val="null3"/>
            </w:pPr>
            <w:r>
              <w:rPr/>
              <w:t>100</w:t>
            </w:r>
          </w:p>
        </w:tc>
        <w:tc>
          <w:tcPr>
            <w:tcW w:type="dxa" w:w="5814"/>
          </w:tcPr>
          <w:p>
            <w:pPr>
              <w:pStyle w:val="null3"/>
            </w:pPr>
            <w:r>
              <w:rPr/>
              <w:t>所有线路的连接全部采用电烙铁焊接，热缩管包扎。</w:t>
            </w:r>
          </w:p>
        </w:tc>
      </w:tr>
      <w:tr>
        <w:tc>
          <w:tcPr>
            <w:tcW w:type="dxa" w:w="2076"/>
          </w:tcPr>
          <w:p/>
        </w:tc>
        <w:tc>
          <w:tcPr>
            <w:tcW w:type="dxa" w:w="415"/>
          </w:tcPr>
          <w:p>
            <w:pPr>
              <w:pStyle w:val="null3"/>
            </w:pPr>
            <w:r>
              <w:rPr/>
              <w:t>101</w:t>
            </w:r>
          </w:p>
        </w:tc>
        <w:tc>
          <w:tcPr>
            <w:tcW w:type="dxa" w:w="5814"/>
          </w:tcPr>
          <w:p>
            <w:pPr>
              <w:pStyle w:val="null3"/>
            </w:pPr>
            <w:r>
              <w:rPr/>
              <w:t>四、系统功能:</w:t>
            </w:r>
          </w:p>
        </w:tc>
      </w:tr>
      <w:tr>
        <w:tc>
          <w:tcPr>
            <w:tcW w:type="dxa" w:w="2076"/>
          </w:tcPr>
          <w:p/>
        </w:tc>
        <w:tc>
          <w:tcPr>
            <w:tcW w:type="dxa" w:w="415"/>
          </w:tcPr>
          <w:p>
            <w:pPr>
              <w:pStyle w:val="null3"/>
            </w:pPr>
            <w:r>
              <w:rPr/>
              <w:t>102</w:t>
            </w:r>
          </w:p>
        </w:tc>
        <w:tc>
          <w:tcPr>
            <w:tcW w:type="dxa" w:w="5814"/>
          </w:tcPr>
          <w:p>
            <w:pPr>
              <w:pStyle w:val="null3"/>
            </w:pPr>
            <w:r>
              <w:rPr/>
              <w:t>可进行多种项目实训：混合动力系统启动工况工作演示、混合动力系统低速行驶工况工作演示、混合动力系统一般行驶工况工作演示、混合动力系统全速行驶工况演示、混合动力系统减速行驶工况工作演示、混合动力系统停车行驶工况工作演示，学员可直观对照汽车混合动力系统结构原理图，认识和分析汽车混合动力系统的工作原理。</w:t>
            </w:r>
          </w:p>
        </w:tc>
      </w:tr>
      <w:tr>
        <w:tc>
          <w:tcPr>
            <w:tcW w:type="dxa" w:w="2076"/>
          </w:tcPr>
          <w:p/>
        </w:tc>
        <w:tc>
          <w:tcPr>
            <w:tcW w:type="dxa" w:w="415"/>
          </w:tcPr>
          <w:p>
            <w:pPr>
              <w:pStyle w:val="null3"/>
            </w:pPr>
            <w:r>
              <w:rPr/>
              <w:t>103</w:t>
            </w:r>
          </w:p>
        </w:tc>
        <w:tc>
          <w:tcPr>
            <w:tcW w:type="dxa" w:w="5814"/>
          </w:tcPr>
          <w:p>
            <w:pPr>
              <w:pStyle w:val="null3"/>
            </w:pPr>
            <w:r>
              <w:rPr/>
              <w:t>示教板安装有保险丝盒、点火开关、工况开关、接线端子等，并辅以发光二极管灯条进行系统流向的动态指示。</w:t>
            </w:r>
          </w:p>
        </w:tc>
      </w:tr>
      <w:tr>
        <w:tc>
          <w:tcPr>
            <w:tcW w:type="dxa" w:w="2076"/>
          </w:tcPr>
          <w:p/>
        </w:tc>
        <w:tc>
          <w:tcPr>
            <w:tcW w:type="dxa" w:w="415"/>
          </w:tcPr>
          <w:p>
            <w:pPr>
              <w:pStyle w:val="null3"/>
            </w:pPr>
            <w:r>
              <w:rPr/>
              <w:t>104</w:t>
            </w:r>
          </w:p>
        </w:tc>
        <w:tc>
          <w:tcPr>
            <w:tcW w:type="dxa" w:w="5814"/>
          </w:tcPr>
          <w:p>
            <w:pPr>
              <w:pStyle w:val="null3"/>
            </w:pPr>
            <w:r>
              <w:rPr/>
              <w:t>五、配套资源：</w:t>
            </w:r>
          </w:p>
        </w:tc>
      </w:tr>
      <w:tr>
        <w:tc>
          <w:tcPr>
            <w:tcW w:type="dxa" w:w="2076"/>
          </w:tcPr>
          <w:p/>
        </w:tc>
        <w:tc>
          <w:tcPr>
            <w:tcW w:type="dxa" w:w="415"/>
          </w:tcPr>
          <w:p>
            <w:pPr>
              <w:pStyle w:val="null3"/>
            </w:pPr>
            <w:r>
              <w:rPr/>
              <w:t>105</w:t>
            </w:r>
          </w:p>
        </w:tc>
        <w:tc>
          <w:tcPr>
            <w:tcW w:type="dxa" w:w="5814"/>
          </w:tcPr>
          <w:p>
            <w:pPr>
              <w:pStyle w:val="null3"/>
            </w:pPr>
            <w:r>
              <w:rPr/>
              <w:t>（一）软件概述</w:t>
            </w:r>
          </w:p>
        </w:tc>
      </w:tr>
      <w:tr>
        <w:tc>
          <w:tcPr>
            <w:tcW w:type="dxa" w:w="2076"/>
          </w:tcPr>
          <w:p/>
        </w:tc>
        <w:tc>
          <w:tcPr>
            <w:tcW w:type="dxa" w:w="415"/>
          </w:tcPr>
          <w:p>
            <w:pPr>
              <w:pStyle w:val="null3"/>
            </w:pPr>
            <w:r>
              <w:rPr/>
              <w:t>106</w:t>
            </w:r>
          </w:p>
        </w:tc>
        <w:tc>
          <w:tcPr>
            <w:tcW w:type="dxa" w:w="5814"/>
          </w:tcPr>
          <w:p>
            <w:pPr>
              <w:pStyle w:val="null3"/>
            </w:pPr>
            <w:r>
              <w:rPr/>
              <w:t>采用C/S架构开发，版本为单机版。很多工作可以在客户端处理，客户端响应速度快，应用运行数据负荷较轻，数据的储存管理功能较为透明。可移植性强，运行环境要求简单，稳定性强，具有较高安全性。</w:t>
            </w:r>
          </w:p>
        </w:tc>
      </w:tr>
      <w:tr>
        <w:tc>
          <w:tcPr>
            <w:tcW w:type="dxa" w:w="2076"/>
          </w:tcPr>
          <w:p/>
        </w:tc>
        <w:tc>
          <w:tcPr>
            <w:tcW w:type="dxa" w:w="415"/>
          </w:tcPr>
          <w:p>
            <w:pPr>
              <w:pStyle w:val="null3"/>
            </w:pPr>
            <w:r>
              <w:rPr/>
              <w:t>107</w:t>
            </w:r>
          </w:p>
        </w:tc>
        <w:tc>
          <w:tcPr>
            <w:tcW w:type="dxa" w:w="5814"/>
          </w:tcPr>
          <w:p>
            <w:pPr>
              <w:pStyle w:val="null3"/>
            </w:pPr>
            <w:r>
              <w:rPr/>
              <w:t>（二）软件功能</w:t>
            </w:r>
          </w:p>
        </w:tc>
      </w:tr>
      <w:tr>
        <w:tc>
          <w:tcPr>
            <w:tcW w:type="dxa" w:w="2076"/>
          </w:tcPr>
          <w:p/>
        </w:tc>
        <w:tc>
          <w:tcPr>
            <w:tcW w:type="dxa" w:w="415"/>
          </w:tcPr>
          <w:p>
            <w:pPr>
              <w:pStyle w:val="null3"/>
            </w:pPr>
            <w:r>
              <w:rPr/>
              <w:t>108</w:t>
            </w:r>
          </w:p>
        </w:tc>
        <w:tc>
          <w:tcPr>
            <w:tcW w:type="dxa" w:w="5814"/>
          </w:tcPr>
          <w:p>
            <w:pPr>
              <w:pStyle w:val="null3"/>
            </w:pPr>
            <w:r>
              <w:rPr/>
              <w:t>软件根据混合动力汽车动力系统原理把教学内容划分为技术维修资料、电路图资料、虚拟互动资料、进行分部教学。各类别内对应相应多媒体资源。这些资源增加学生学习兴趣对知识达到了巩固以及拓展。</w:t>
            </w:r>
          </w:p>
        </w:tc>
      </w:tr>
      <w:tr>
        <w:tc>
          <w:tcPr>
            <w:tcW w:type="dxa" w:w="2076"/>
          </w:tcPr>
          <w:p/>
        </w:tc>
        <w:tc>
          <w:tcPr>
            <w:tcW w:type="dxa" w:w="415"/>
          </w:tcPr>
          <w:p>
            <w:pPr>
              <w:pStyle w:val="null3"/>
            </w:pPr>
            <w:r>
              <w:rPr/>
              <w:t>109</w:t>
            </w:r>
          </w:p>
        </w:tc>
        <w:tc>
          <w:tcPr>
            <w:tcW w:type="dxa" w:w="5814"/>
          </w:tcPr>
          <w:p>
            <w:pPr>
              <w:pStyle w:val="null3"/>
            </w:pPr>
            <w:r>
              <w:rPr/>
              <w:t>系统包括混合动力汽车动力系统原理技术基本结构与工作原理、电路图，常见故障的处理方法等相关内容。</w:t>
            </w:r>
          </w:p>
        </w:tc>
      </w:tr>
      <w:tr>
        <w:tc>
          <w:tcPr>
            <w:tcW w:type="dxa" w:w="2076"/>
          </w:tcPr>
          <w:p/>
        </w:tc>
        <w:tc>
          <w:tcPr>
            <w:tcW w:type="dxa" w:w="415"/>
          </w:tcPr>
          <w:p>
            <w:pPr>
              <w:pStyle w:val="null3"/>
            </w:pPr>
            <w:r>
              <w:rPr/>
              <w:t>110</w:t>
            </w:r>
          </w:p>
        </w:tc>
        <w:tc>
          <w:tcPr>
            <w:tcW w:type="dxa" w:w="5814"/>
          </w:tcPr>
          <w:p>
            <w:pPr>
              <w:pStyle w:val="null3"/>
            </w:pPr>
            <w:r>
              <w:rPr/>
              <w:t>软件支持部分文档类资源二维码查看，软件内置包含了文档类资源二维码，使用手机软件扫描平台上的的二维码，可浏览此资源内容。</w:t>
            </w:r>
          </w:p>
        </w:tc>
      </w:tr>
      <w:tr>
        <w:tc>
          <w:tcPr>
            <w:tcW w:type="dxa" w:w="2076"/>
          </w:tcPr>
          <w:p/>
        </w:tc>
        <w:tc>
          <w:tcPr>
            <w:tcW w:type="dxa" w:w="415"/>
          </w:tcPr>
          <w:p>
            <w:pPr>
              <w:pStyle w:val="null3"/>
            </w:pPr>
            <w:r>
              <w:rPr/>
              <w:t>111</w:t>
            </w:r>
          </w:p>
        </w:tc>
        <w:tc>
          <w:tcPr>
            <w:tcW w:type="dxa" w:w="5814"/>
          </w:tcPr>
          <w:p>
            <w:pPr>
              <w:pStyle w:val="null3"/>
            </w:pPr>
            <w:r>
              <w:rPr/>
              <w:t>资源中至少包含有部分包含混合动力汽车能量传输教学技能操作实训视频。</w:t>
            </w:r>
          </w:p>
        </w:tc>
      </w:tr>
      <w:tr>
        <w:tc>
          <w:tcPr>
            <w:tcW w:type="dxa" w:w="2076"/>
          </w:tcPr>
          <w:p/>
        </w:tc>
        <w:tc>
          <w:tcPr>
            <w:tcW w:type="dxa" w:w="415"/>
          </w:tcPr>
          <w:p>
            <w:pPr>
              <w:pStyle w:val="null3"/>
            </w:pPr>
            <w:r>
              <w:rPr/>
              <w:t>112</w:t>
            </w:r>
          </w:p>
        </w:tc>
        <w:tc>
          <w:tcPr>
            <w:tcW w:type="dxa" w:w="5814"/>
          </w:tcPr>
          <w:p>
            <w:pPr>
              <w:pStyle w:val="null3"/>
            </w:pPr>
            <w:r>
              <w:rPr>
                <w:b/>
              </w:rPr>
              <w:t>底盘道路模拟机</w:t>
            </w:r>
          </w:p>
        </w:tc>
      </w:tr>
      <w:tr>
        <w:tc>
          <w:tcPr>
            <w:tcW w:type="dxa" w:w="2076"/>
          </w:tcPr>
          <w:p/>
        </w:tc>
        <w:tc>
          <w:tcPr>
            <w:tcW w:type="dxa" w:w="415"/>
          </w:tcPr>
          <w:p>
            <w:pPr>
              <w:pStyle w:val="null3"/>
            </w:pPr>
            <w:r>
              <w:rPr/>
              <w:t>113</w:t>
            </w:r>
          </w:p>
        </w:tc>
        <w:tc>
          <w:tcPr>
            <w:tcW w:type="dxa" w:w="5814"/>
          </w:tcPr>
          <w:p>
            <w:pPr>
              <w:pStyle w:val="null3"/>
            </w:pPr>
            <w:r>
              <w:rPr/>
              <w:t>驱动单元高度：1100㎜。</w:t>
            </w:r>
          </w:p>
        </w:tc>
      </w:tr>
      <w:tr>
        <w:tc>
          <w:tcPr>
            <w:tcW w:type="dxa" w:w="2076"/>
          </w:tcPr>
          <w:p/>
        </w:tc>
        <w:tc>
          <w:tcPr>
            <w:tcW w:type="dxa" w:w="415"/>
          </w:tcPr>
          <w:p>
            <w:pPr>
              <w:pStyle w:val="null3"/>
            </w:pPr>
            <w:r>
              <w:rPr/>
              <w:t>114</w:t>
            </w:r>
          </w:p>
        </w:tc>
        <w:tc>
          <w:tcPr>
            <w:tcW w:type="dxa" w:w="5814"/>
          </w:tcPr>
          <w:p>
            <w:pPr>
              <w:pStyle w:val="null3"/>
            </w:pPr>
            <w:r>
              <w:rPr/>
              <w:t>工作温度：最低-30°，最高+50°。</w:t>
            </w:r>
          </w:p>
        </w:tc>
      </w:tr>
      <w:tr>
        <w:tc>
          <w:tcPr>
            <w:tcW w:type="dxa" w:w="2076"/>
          </w:tcPr>
          <w:p/>
        </w:tc>
        <w:tc>
          <w:tcPr>
            <w:tcW w:type="dxa" w:w="415"/>
          </w:tcPr>
          <w:p>
            <w:pPr>
              <w:pStyle w:val="null3"/>
            </w:pPr>
            <w:r>
              <w:rPr/>
              <w:t>115</w:t>
            </w:r>
          </w:p>
        </w:tc>
        <w:tc>
          <w:tcPr>
            <w:tcW w:type="dxa" w:w="5814"/>
          </w:tcPr>
          <w:p>
            <w:pPr>
              <w:pStyle w:val="null3"/>
            </w:pPr>
            <w:r>
              <w:rPr/>
              <w:t>举升重量：2000㎏。</w:t>
            </w:r>
          </w:p>
        </w:tc>
      </w:tr>
      <w:tr>
        <w:tc>
          <w:tcPr>
            <w:tcW w:type="dxa" w:w="2076"/>
          </w:tcPr>
          <w:p/>
        </w:tc>
        <w:tc>
          <w:tcPr>
            <w:tcW w:type="dxa" w:w="415"/>
          </w:tcPr>
          <w:p>
            <w:pPr>
              <w:pStyle w:val="null3"/>
            </w:pPr>
            <w:r>
              <w:rPr/>
              <w:t>116</w:t>
            </w:r>
          </w:p>
        </w:tc>
        <w:tc>
          <w:tcPr>
            <w:tcW w:type="dxa" w:w="5814"/>
          </w:tcPr>
          <w:p>
            <w:pPr>
              <w:pStyle w:val="null3"/>
            </w:pPr>
            <w:r>
              <w:rPr/>
              <w:t>震动范围：10-50Hz。</w:t>
            </w:r>
          </w:p>
        </w:tc>
      </w:tr>
      <w:tr>
        <w:tc>
          <w:tcPr>
            <w:tcW w:type="dxa" w:w="2076"/>
          </w:tcPr>
          <w:p/>
        </w:tc>
        <w:tc>
          <w:tcPr>
            <w:tcW w:type="dxa" w:w="415"/>
          </w:tcPr>
          <w:p>
            <w:pPr>
              <w:pStyle w:val="null3"/>
            </w:pPr>
            <w:r>
              <w:rPr/>
              <w:t>117</w:t>
            </w:r>
          </w:p>
        </w:tc>
        <w:tc>
          <w:tcPr>
            <w:tcW w:type="dxa" w:w="5814"/>
          </w:tcPr>
          <w:p>
            <w:pPr>
              <w:pStyle w:val="null3"/>
            </w:pPr>
            <w:r>
              <w:rPr/>
              <w:t>设备组件：驱动单元2台、支撑支架2台、应力工具2件。</w:t>
            </w:r>
          </w:p>
        </w:tc>
      </w:tr>
      <w:tr>
        <w:tc>
          <w:tcPr>
            <w:tcW w:type="dxa" w:w="2076"/>
          </w:tcPr>
          <w:p/>
        </w:tc>
        <w:tc>
          <w:tcPr>
            <w:tcW w:type="dxa" w:w="415"/>
          </w:tcPr>
          <w:p>
            <w:pPr>
              <w:pStyle w:val="null3"/>
            </w:pPr>
            <w:r>
              <w:rPr/>
              <w:t>118</w:t>
            </w:r>
          </w:p>
        </w:tc>
        <w:tc>
          <w:tcPr>
            <w:tcW w:type="dxa" w:w="5814"/>
          </w:tcPr>
          <w:p>
            <w:pPr>
              <w:pStyle w:val="null3"/>
            </w:pPr>
            <w:r>
              <w:rPr/>
              <w:t>电机功率：2.2kW。</w:t>
            </w:r>
          </w:p>
        </w:tc>
      </w:tr>
      <w:tr>
        <w:tc>
          <w:tcPr>
            <w:tcW w:type="dxa" w:w="2076"/>
          </w:tcPr>
          <w:p/>
        </w:tc>
        <w:tc>
          <w:tcPr>
            <w:tcW w:type="dxa" w:w="415"/>
          </w:tcPr>
          <w:p>
            <w:pPr>
              <w:pStyle w:val="null3"/>
            </w:pPr>
            <w:r>
              <w:rPr/>
              <w:t>119</w:t>
            </w:r>
          </w:p>
        </w:tc>
        <w:tc>
          <w:tcPr>
            <w:tcW w:type="dxa" w:w="5814"/>
          </w:tcPr>
          <w:p>
            <w:pPr>
              <w:pStyle w:val="null3"/>
            </w:pPr>
            <w:r>
              <w:rPr/>
              <w:t>控制方式：旋钮微调。</w:t>
            </w:r>
          </w:p>
        </w:tc>
      </w:tr>
      <w:tr>
        <w:tc>
          <w:tcPr>
            <w:tcW w:type="dxa" w:w="2076"/>
          </w:tcPr>
          <w:p/>
        </w:tc>
        <w:tc>
          <w:tcPr>
            <w:tcW w:type="dxa" w:w="415"/>
          </w:tcPr>
          <w:p>
            <w:pPr>
              <w:pStyle w:val="null3"/>
            </w:pPr>
            <w:r>
              <w:rPr/>
              <w:t>120</w:t>
            </w:r>
          </w:p>
        </w:tc>
        <w:tc>
          <w:tcPr>
            <w:tcW w:type="dxa" w:w="5814"/>
          </w:tcPr>
          <w:p>
            <w:pPr>
              <w:pStyle w:val="null3"/>
            </w:pPr>
            <w:r>
              <w:rPr/>
              <w:t>设备尺寸:750㎜*800㎜*1150㎜，±10%。</w:t>
            </w:r>
          </w:p>
        </w:tc>
      </w:tr>
      <w:tr>
        <w:tc>
          <w:tcPr>
            <w:tcW w:type="dxa" w:w="2076"/>
          </w:tcPr>
          <w:p/>
        </w:tc>
        <w:tc>
          <w:tcPr>
            <w:tcW w:type="dxa" w:w="415"/>
          </w:tcPr>
          <w:p>
            <w:pPr>
              <w:pStyle w:val="null3"/>
            </w:pPr>
            <w:r>
              <w:rPr/>
              <w:t>121</w:t>
            </w:r>
          </w:p>
        </w:tc>
        <w:tc>
          <w:tcPr>
            <w:tcW w:type="dxa" w:w="5814"/>
          </w:tcPr>
          <w:p>
            <w:pPr>
              <w:pStyle w:val="null3"/>
            </w:pPr>
            <w:r>
              <w:rPr/>
              <w:t>输入电压:220V/380V。</w:t>
            </w:r>
          </w:p>
        </w:tc>
      </w:tr>
      <w:tr>
        <w:tc>
          <w:tcPr>
            <w:tcW w:type="dxa" w:w="2076"/>
          </w:tcPr>
          <w:p/>
        </w:tc>
        <w:tc>
          <w:tcPr>
            <w:tcW w:type="dxa" w:w="415"/>
          </w:tcPr>
          <w:p>
            <w:pPr>
              <w:pStyle w:val="null3"/>
            </w:pPr>
            <w:r>
              <w:rPr/>
              <w:t>122</w:t>
            </w:r>
          </w:p>
        </w:tc>
        <w:tc>
          <w:tcPr>
            <w:tcW w:type="dxa" w:w="5814"/>
          </w:tcPr>
          <w:p>
            <w:pPr>
              <w:pStyle w:val="null3"/>
            </w:pPr>
            <w:r>
              <w:rPr>
                <w:b/>
              </w:rPr>
              <w:t>手氩焊机</w:t>
            </w:r>
          </w:p>
        </w:tc>
      </w:tr>
      <w:tr>
        <w:tc>
          <w:tcPr>
            <w:tcW w:type="dxa" w:w="2076"/>
          </w:tcPr>
          <w:p/>
        </w:tc>
        <w:tc>
          <w:tcPr>
            <w:tcW w:type="dxa" w:w="415"/>
          </w:tcPr>
          <w:p>
            <w:pPr>
              <w:pStyle w:val="null3"/>
            </w:pPr>
            <w:r>
              <w:rPr/>
              <w:t>123</w:t>
            </w:r>
          </w:p>
        </w:tc>
        <w:tc>
          <w:tcPr>
            <w:tcW w:type="dxa" w:w="5814"/>
          </w:tcPr>
          <w:p>
            <w:pPr>
              <w:pStyle w:val="null3"/>
            </w:pPr>
            <w:r>
              <w:rPr/>
              <w:t>一、技术性能</w:t>
            </w:r>
          </w:p>
        </w:tc>
      </w:tr>
      <w:tr>
        <w:tc>
          <w:tcPr>
            <w:tcW w:type="dxa" w:w="2076"/>
          </w:tcPr>
          <w:p/>
        </w:tc>
        <w:tc>
          <w:tcPr>
            <w:tcW w:type="dxa" w:w="415"/>
          </w:tcPr>
          <w:p>
            <w:pPr>
              <w:pStyle w:val="null3"/>
            </w:pPr>
            <w:r>
              <w:rPr/>
              <w:t>124</w:t>
            </w:r>
          </w:p>
        </w:tc>
        <w:tc>
          <w:tcPr>
            <w:tcW w:type="dxa" w:w="5814"/>
          </w:tcPr>
          <w:p>
            <w:pPr>
              <w:pStyle w:val="null3"/>
            </w:pPr>
            <w:r>
              <w:rPr/>
              <w:t>①</w:t>
            </w:r>
            <w:r>
              <w:rPr/>
              <w:t>2024</w:t>
            </w:r>
            <w:r>
              <w:rPr/>
              <w:t xml:space="preserve">版焊接工艺控制软件，数字设定实现精密控制，以 </w:t>
            </w:r>
            <w:r>
              <w:rPr/>
              <w:t xml:space="preserve">1A </w:t>
            </w:r>
            <w:r>
              <w:rPr/>
              <w:t xml:space="preserve">电流为单位进行调节，可进行 </w:t>
            </w:r>
            <w:r>
              <w:rPr/>
              <w:t xml:space="preserve">12 </w:t>
            </w:r>
            <w:r>
              <w:rPr/>
              <w:t>个焊接参数的准确设定，实现高品质焊接。</w:t>
            </w:r>
          </w:p>
        </w:tc>
      </w:tr>
      <w:tr>
        <w:tc>
          <w:tcPr>
            <w:tcW w:type="dxa" w:w="2076"/>
          </w:tcPr>
          <w:p/>
        </w:tc>
        <w:tc>
          <w:tcPr>
            <w:tcW w:type="dxa" w:w="415"/>
          </w:tcPr>
          <w:p>
            <w:pPr>
              <w:pStyle w:val="null3"/>
            </w:pPr>
            <w:r>
              <w:rPr/>
              <w:t>125</w:t>
            </w:r>
          </w:p>
        </w:tc>
        <w:tc>
          <w:tcPr>
            <w:tcW w:type="dxa" w:w="5814"/>
          </w:tcPr>
          <w:p>
            <w:pPr>
              <w:pStyle w:val="null3"/>
            </w:pPr>
            <w:r>
              <w:rPr/>
              <w:t xml:space="preserve">②可选 </w:t>
            </w:r>
            <w:r>
              <w:rPr/>
              <w:t xml:space="preserve">10 </w:t>
            </w:r>
            <w:r>
              <w:rPr/>
              <w:t>种焊接方式，可根据用户需求调整焊接方式顺序，适应焊工操作习惯和工艺要求。</w:t>
            </w:r>
          </w:p>
        </w:tc>
      </w:tr>
      <w:tr>
        <w:tc>
          <w:tcPr>
            <w:tcW w:type="dxa" w:w="2076"/>
          </w:tcPr>
          <w:p/>
        </w:tc>
        <w:tc>
          <w:tcPr>
            <w:tcW w:type="dxa" w:w="415"/>
          </w:tcPr>
          <w:p>
            <w:pPr>
              <w:pStyle w:val="null3"/>
            </w:pPr>
            <w:r>
              <w:rPr/>
              <w:t>126</w:t>
            </w:r>
          </w:p>
        </w:tc>
        <w:tc>
          <w:tcPr>
            <w:tcW w:type="dxa" w:w="5814"/>
          </w:tcPr>
          <w:p>
            <w:pPr>
              <w:pStyle w:val="null3"/>
            </w:pPr>
            <w:r>
              <w:rPr/>
              <w:t>③具有手工、直流氩弧等多功能。</w:t>
            </w:r>
          </w:p>
        </w:tc>
      </w:tr>
      <w:tr>
        <w:tc>
          <w:tcPr>
            <w:tcW w:type="dxa" w:w="2076"/>
          </w:tcPr>
          <w:p/>
        </w:tc>
        <w:tc>
          <w:tcPr>
            <w:tcW w:type="dxa" w:w="415"/>
          </w:tcPr>
          <w:p>
            <w:pPr>
              <w:pStyle w:val="null3"/>
            </w:pPr>
            <w:r>
              <w:rPr/>
              <w:t>127</w:t>
            </w:r>
          </w:p>
        </w:tc>
        <w:tc>
          <w:tcPr>
            <w:tcW w:type="dxa" w:w="5814"/>
          </w:tcPr>
          <w:p>
            <w:pPr>
              <w:pStyle w:val="null3"/>
            </w:pPr>
            <w:r>
              <w:rPr/>
              <w:t>④氩弧焊状态下，具有高频和提拉引弧两种引弧方式电弧集中度达到国际先进水平。</w:t>
            </w:r>
          </w:p>
        </w:tc>
      </w:tr>
      <w:tr>
        <w:tc>
          <w:tcPr>
            <w:tcW w:type="dxa" w:w="2076"/>
          </w:tcPr>
          <w:p/>
        </w:tc>
        <w:tc>
          <w:tcPr>
            <w:tcW w:type="dxa" w:w="415"/>
          </w:tcPr>
          <w:p>
            <w:pPr>
              <w:pStyle w:val="null3"/>
            </w:pPr>
            <w:r>
              <w:rPr/>
              <w:t>128</w:t>
            </w:r>
          </w:p>
        </w:tc>
        <w:tc>
          <w:tcPr>
            <w:tcW w:type="dxa" w:w="5814"/>
          </w:tcPr>
          <w:p>
            <w:pPr>
              <w:pStyle w:val="null3"/>
            </w:pPr>
            <w:r>
              <w:rPr/>
              <w:t>⑤可使用</w:t>
            </w:r>
            <w:r>
              <w:rPr/>
              <w:t>TWPM</w:t>
            </w:r>
            <w:r>
              <w:rPr/>
              <w:t>与计算机通讯智能管理系统对接，实现远程设定和监理，壳体节能环保美观。</w:t>
            </w:r>
          </w:p>
        </w:tc>
      </w:tr>
      <w:tr>
        <w:tc>
          <w:tcPr>
            <w:tcW w:type="dxa" w:w="2076"/>
          </w:tcPr>
          <w:p/>
        </w:tc>
        <w:tc>
          <w:tcPr>
            <w:tcW w:type="dxa" w:w="415"/>
          </w:tcPr>
          <w:p>
            <w:pPr>
              <w:pStyle w:val="null3"/>
            </w:pPr>
            <w:r>
              <w:rPr/>
              <w:t>129</w:t>
            </w:r>
          </w:p>
        </w:tc>
        <w:tc>
          <w:tcPr>
            <w:tcW w:type="dxa" w:w="5814"/>
          </w:tcPr>
          <w:p>
            <w:pPr>
              <w:pStyle w:val="null3"/>
            </w:pPr>
            <w:r>
              <w:rPr/>
              <w:t>二、技术参数</w:t>
            </w:r>
          </w:p>
        </w:tc>
      </w:tr>
      <w:tr>
        <w:tc>
          <w:tcPr>
            <w:tcW w:type="dxa" w:w="2076"/>
          </w:tcPr>
          <w:p/>
        </w:tc>
        <w:tc>
          <w:tcPr>
            <w:tcW w:type="dxa" w:w="415"/>
          </w:tcPr>
          <w:p>
            <w:pPr>
              <w:pStyle w:val="null3"/>
            </w:pPr>
            <w:r>
              <w:rPr/>
              <w:t>130</w:t>
            </w:r>
          </w:p>
        </w:tc>
        <w:tc>
          <w:tcPr>
            <w:tcW w:type="dxa" w:w="5814"/>
          </w:tcPr>
          <w:p>
            <w:pPr>
              <w:pStyle w:val="null3"/>
            </w:pPr>
            <w:r>
              <w:rPr/>
              <w:t>定输入电压（</w:t>
            </w:r>
            <w:r>
              <w:rPr/>
              <w:t>V</w:t>
            </w:r>
            <w:r>
              <w:rPr/>
              <w:t>）：</w:t>
            </w:r>
            <w:r>
              <w:rPr/>
              <w:t>380V</w:t>
            </w:r>
            <w:r>
              <w:rPr/>
              <w:t>±</w:t>
            </w:r>
            <w:r>
              <w:rPr/>
              <w:t>15</w:t>
            </w:r>
            <w:r>
              <w:rPr/>
              <w:t xml:space="preserve">％ </w:t>
            </w:r>
            <w:r>
              <w:rPr/>
              <w:t>50/60Hz</w:t>
            </w:r>
            <w:r>
              <w:rPr/>
              <w:t>三相交流 。</w:t>
            </w:r>
          </w:p>
        </w:tc>
      </w:tr>
      <w:tr>
        <w:tc>
          <w:tcPr>
            <w:tcW w:type="dxa" w:w="2076"/>
          </w:tcPr>
          <w:p/>
        </w:tc>
        <w:tc>
          <w:tcPr>
            <w:tcW w:type="dxa" w:w="415"/>
          </w:tcPr>
          <w:p>
            <w:pPr>
              <w:pStyle w:val="null3"/>
            </w:pPr>
            <w:r>
              <w:rPr/>
              <w:t>131</w:t>
            </w:r>
          </w:p>
        </w:tc>
        <w:tc>
          <w:tcPr>
            <w:tcW w:type="dxa" w:w="5814"/>
          </w:tcPr>
          <w:p>
            <w:pPr>
              <w:pStyle w:val="null3"/>
            </w:pPr>
            <w:r>
              <w:rPr/>
              <w:t>额定输入电流（</w:t>
            </w:r>
            <w:r>
              <w:rPr/>
              <w:t>A</w:t>
            </w:r>
            <w:r>
              <w:rPr/>
              <w:t>）：</w:t>
            </w:r>
            <w:r>
              <w:rPr/>
              <w:t xml:space="preserve">34.9 </w:t>
            </w:r>
            <w:r>
              <w:rPr/>
              <w:t xml:space="preserve">TIG </w:t>
            </w:r>
            <w:r>
              <w:rPr/>
              <w:t>400A/30V</w:t>
            </w:r>
            <w:r>
              <w:rPr/>
              <w:t>。</w:t>
            </w:r>
          </w:p>
        </w:tc>
      </w:tr>
      <w:tr>
        <w:tc>
          <w:tcPr>
            <w:tcW w:type="dxa" w:w="2076"/>
          </w:tcPr>
          <w:p/>
        </w:tc>
        <w:tc>
          <w:tcPr>
            <w:tcW w:type="dxa" w:w="415"/>
          </w:tcPr>
          <w:p>
            <w:pPr>
              <w:pStyle w:val="null3"/>
            </w:pPr>
            <w:r>
              <w:rPr/>
              <w:t>132</w:t>
            </w:r>
          </w:p>
        </w:tc>
        <w:tc>
          <w:tcPr>
            <w:tcW w:type="dxa" w:w="5814"/>
          </w:tcPr>
          <w:p>
            <w:pPr>
              <w:pStyle w:val="null3"/>
            </w:pPr>
            <w:r>
              <w:rPr/>
              <w:t>额定空载电压（</w:t>
            </w:r>
            <w:r>
              <w:rPr/>
              <w:t>V</w:t>
            </w:r>
            <w:r>
              <w:rPr/>
              <w:t>）：</w:t>
            </w:r>
            <w:r>
              <w:rPr/>
              <w:t>76</w:t>
            </w:r>
            <w:r>
              <w:rPr/>
              <w:t>±</w:t>
            </w:r>
            <w:r>
              <w:rPr/>
              <w:t>5%</w:t>
            </w:r>
            <w:r>
              <w:rPr/>
              <w:t>。</w:t>
            </w:r>
          </w:p>
        </w:tc>
      </w:tr>
      <w:tr>
        <w:tc>
          <w:tcPr>
            <w:tcW w:type="dxa" w:w="2076"/>
          </w:tcPr>
          <w:p/>
        </w:tc>
        <w:tc>
          <w:tcPr>
            <w:tcW w:type="dxa" w:w="415"/>
          </w:tcPr>
          <w:p>
            <w:pPr>
              <w:pStyle w:val="null3"/>
            </w:pPr>
            <w:r>
              <w:rPr/>
              <w:t>133</w:t>
            </w:r>
          </w:p>
        </w:tc>
        <w:tc>
          <w:tcPr>
            <w:tcW w:type="dxa" w:w="5814"/>
          </w:tcPr>
          <w:p>
            <w:pPr>
              <w:pStyle w:val="null3"/>
            </w:pPr>
            <w:r>
              <w:rPr/>
              <w:t>额定空载电流（</w:t>
            </w:r>
            <w:r>
              <w:rPr/>
              <w:t>A</w:t>
            </w:r>
            <w:r>
              <w:rPr/>
              <w:t xml:space="preserve">）：＜ </w:t>
            </w:r>
            <w:r>
              <w:rPr/>
              <w:t>1</w:t>
            </w:r>
            <w:r>
              <w:rPr/>
              <w:t>。</w:t>
            </w:r>
          </w:p>
        </w:tc>
      </w:tr>
      <w:tr>
        <w:tc>
          <w:tcPr>
            <w:tcW w:type="dxa" w:w="2076"/>
          </w:tcPr>
          <w:p/>
        </w:tc>
        <w:tc>
          <w:tcPr>
            <w:tcW w:type="dxa" w:w="415"/>
          </w:tcPr>
          <w:p>
            <w:pPr>
              <w:pStyle w:val="null3"/>
            </w:pPr>
            <w:r>
              <w:rPr/>
              <w:t>134</w:t>
            </w:r>
          </w:p>
        </w:tc>
        <w:tc>
          <w:tcPr>
            <w:tcW w:type="dxa" w:w="5814"/>
          </w:tcPr>
          <w:p>
            <w:pPr>
              <w:pStyle w:val="null3"/>
            </w:pPr>
            <w:r>
              <w:rPr/>
              <w:t>周期（</w:t>
            </w:r>
            <w:r>
              <w:rPr/>
              <w:t>s</w:t>
            </w:r>
            <w:r>
              <w:rPr/>
              <w:t>）：</w:t>
            </w:r>
            <w:r>
              <w:rPr/>
              <w:t>10</w:t>
            </w:r>
            <w:r>
              <w:rPr/>
              <w:t>。</w:t>
            </w:r>
          </w:p>
        </w:tc>
      </w:tr>
      <w:tr>
        <w:tc>
          <w:tcPr>
            <w:tcW w:type="dxa" w:w="2076"/>
          </w:tcPr>
          <w:p/>
        </w:tc>
        <w:tc>
          <w:tcPr>
            <w:tcW w:type="dxa" w:w="415"/>
          </w:tcPr>
          <w:p>
            <w:pPr>
              <w:pStyle w:val="null3"/>
            </w:pPr>
            <w:r>
              <w:rPr/>
              <w:t>135</w:t>
            </w:r>
          </w:p>
        </w:tc>
        <w:tc>
          <w:tcPr>
            <w:tcW w:type="dxa" w:w="5814"/>
          </w:tcPr>
          <w:p>
            <w:pPr>
              <w:pStyle w:val="null3"/>
            </w:pPr>
            <w:r>
              <w:rPr/>
              <w:t xml:space="preserve">功率因数：≥ </w:t>
            </w:r>
            <w:r>
              <w:rPr/>
              <w:t>0.85</w:t>
            </w:r>
            <w:r>
              <w:rPr/>
              <w:t>。</w:t>
            </w:r>
          </w:p>
        </w:tc>
      </w:tr>
      <w:tr>
        <w:tc>
          <w:tcPr>
            <w:tcW w:type="dxa" w:w="2076"/>
          </w:tcPr>
          <w:p/>
        </w:tc>
        <w:tc>
          <w:tcPr>
            <w:tcW w:type="dxa" w:w="415"/>
          </w:tcPr>
          <w:p>
            <w:pPr>
              <w:pStyle w:val="null3"/>
            </w:pPr>
            <w:r>
              <w:rPr/>
              <w:t>136</w:t>
            </w:r>
          </w:p>
        </w:tc>
        <w:tc>
          <w:tcPr>
            <w:tcW w:type="dxa" w:w="5814"/>
          </w:tcPr>
          <w:p>
            <w:pPr>
              <w:pStyle w:val="null3"/>
            </w:pPr>
            <w:r>
              <w:rPr/>
              <w:t>效率：</w:t>
            </w:r>
            <w:r>
              <w:rPr/>
              <w:t xml:space="preserve">100% </w:t>
            </w:r>
            <w:r>
              <w:rPr/>
              <w:t>。</w:t>
            </w:r>
          </w:p>
        </w:tc>
      </w:tr>
      <w:tr>
        <w:tc>
          <w:tcPr>
            <w:tcW w:type="dxa" w:w="2076"/>
          </w:tcPr>
          <w:p/>
        </w:tc>
        <w:tc>
          <w:tcPr>
            <w:tcW w:type="dxa" w:w="415"/>
          </w:tcPr>
          <w:p>
            <w:pPr>
              <w:pStyle w:val="null3"/>
            </w:pPr>
            <w:r>
              <w:rPr/>
              <w:t>137</w:t>
            </w:r>
          </w:p>
        </w:tc>
        <w:tc>
          <w:tcPr>
            <w:tcW w:type="dxa" w:w="5814"/>
          </w:tcPr>
          <w:p>
            <w:pPr>
              <w:pStyle w:val="null3"/>
            </w:pPr>
            <w:r>
              <w:rPr/>
              <w:t>绝缘等级：</w:t>
            </w:r>
            <w:r>
              <w:rPr/>
              <w:t>F</w:t>
            </w:r>
            <w:r>
              <w:rPr/>
              <w:t>。</w:t>
            </w:r>
          </w:p>
        </w:tc>
      </w:tr>
      <w:tr>
        <w:tc>
          <w:tcPr>
            <w:tcW w:type="dxa" w:w="2076"/>
          </w:tcPr>
          <w:p/>
        </w:tc>
        <w:tc>
          <w:tcPr>
            <w:tcW w:type="dxa" w:w="415"/>
          </w:tcPr>
          <w:p>
            <w:pPr>
              <w:pStyle w:val="null3"/>
            </w:pPr>
            <w:r>
              <w:rPr/>
              <w:t>138</w:t>
            </w:r>
          </w:p>
        </w:tc>
        <w:tc>
          <w:tcPr>
            <w:tcW w:type="dxa" w:w="5814"/>
          </w:tcPr>
          <w:p>
            <w:pPr>
              <w:pStyle w:val="null3"/>
            </w:pPr>
            <w:r>
              <w:rPr/>
              <w:t>外壳防护等级</w:t>
            </w:r>
            <w:r>
              <w:rPr/>
              <w:t>:IP23S</w:t>
            </w:r>
            <w:r>
              <w:rPr/>
              <w:t>。</w:t>
            </w:r>
          </w:p>
        </w:tc>
      </w:tr>
      <w:tr>
        <w:tc>
          <w:tcPr>
            <w:tcW w:type="dxa" w:w="2076"/>
          </w:tcPr>
          <w:p/>
        </w:tc>
        <w:tc>
          <w:tcPr>
            <w:tcW w:type="dxa" w:w="415"/>
          </w:tcPr>
          <w:p>
            <w:pPr>
              <w:pStyle w:val="null3"/>
            </w:pPr>
            <w:r>
              <w:rPr/>
              <w:t>139</w:t>
            </w:r>
          </w:p>
        </w:tc>
        <w:tc>
          <w:tcPr>
            <w:tcW w:type="dxa" w:w="5814"/>
          </w:tcPr>
          <w:p>
            <w:pPr>
              <w:pStyle w:val="null3"/>
            </w:pPr>
            <w:r>
              <w:rPr/>
              <w:t>额定负载持续率</w:t>
            </w:r>
            <w:r>
              <w:rPr/>
              <w:t>:</w:t>
            </w:r>
            <w:r>
              <w:rPr/>
              <w:t>（</w:t>
            </w:r>
            <w:r>
              <w:rPr/>
              <w:t>40</w:t>
            </w:r>
            <w:r>
              <w:rPr/>
              <w:t>℃）</w:t>
            </w:r>
            <w:r>
              <w:rPr/>
              <w:t>100%</w:t>
            </w:r>
            <w:r>
              <w:rPr/>
              <w:t>。</w:t>
            </w:r>
          </w:p>
        </w:tc>
      </w:tr>
      <w:tr>
        <w:tc>
          <w:tcPr>
            <w:tcW w:type="dxa" w:w="2076"/>
          </w:tcPr>
          <w:p/>
        </w:tc>
        <w:tc>
          <w:tcPr>
            <w:tcW w:type="dxa" w:w="415"/>
          </w:tcPr>
          <w:p>
            <w:pPr>
              <w:pStyle w:val="null3"/>
            </w:pPr>
            <w:r>
              <w:rPr/>
              <w:t>140</w:t>
            </w:r>
          </w:p>
        </w:tc>
        <w:tc>
          <w:tcPr>
            <w:tcW w:type="dxa" w:w="5814"/>
          </w:tcPr>
          <w:p>
            <w:pPr>
              <w:pStyle w:val="null3"/>
            </w:pPr>
            <w:r>
              <w:rPr/>
              <w:t>引弧电流（</w:t>
            </w:r>
            <w:r>
              <w:rPr/>
              <w:t>A</w:t>
            </w:r>
            <w:r>
              <w:rPr/>
              <w:t>）：</w:t>
            </w:r>
            <w:r>
              <w:rPr/>
              <w:t xml:space="preserve">0 </w:t>
            </w:r>
            <w:r>
              <w:rPr/>
              <w:t xml:space="preserve">～ </w:t>
            </w:r>
            <w:r>
              <w:rPr/>
              <w:t>400</w:t>
            </w:r>
            <w:r>
              <w:rPr/>
              <w:t>；</w:t>
            </w:r>
          </w:p>
        </w:tc>
      </w:tr>
      <w:tr>
        <w:tc>
          <w:tcPr>
            <w:tcW w:type="dxa" w:w="2076"/>
          </w:tcPr>
          <w:p/>
        </w:tc>
        <w:tc>
          <w:tcPr>
            <w:tcW w:type="dxa" w:w="415"/>
          </w:tcPr>
          <w:p>
            <w:pPr>
              <w:pStyle w:val="null3"/>
            </w:pPr>
            <w:r>
              <w:rPr/>
              <w:t>141</w:t>
            </w:r>
          </w:p>
        </w:tc>
        <w:tc>
          <w:tcPr>
            <w:tcW w:type="dxa" w:w="5814"/>
          </w:tcPr>
          <w:p>
            <w:pPr>
              <w:pStyle w:val="null3"/>
            </w:pPr>
            <w:r>
              <w:rPr/>
              <w:t>推力（</w:t>
            </w:r>
            <w:r>
              <w:rPr/>
              <w:t>A</w:t>
            </w:r>
            <w:r>
              <w:rPr/>
              <w:t>）：</w:t>
            </w:r>
            <w:r>
              <w:rPr/>
              <w:t xml:space="preserve">0 </w:t>
            </w:r>
            <w:r>
              <w:rPr/>
              <w:t xml:space="preserve">～ </w:t>
            </w:r>
            <w:r>
              <w:rPr/>
              <w:t>150</w:t>
            </w:r>
            <w:r>
              <w:rPr/>
              <w:t>；</w:t>
            </w:r>
          </w:p>
        </w:tc>
      </w:tr>
      <w:tr>
        <w:tc>
          <w:tcPr>
            <w:tcW w:type="dxa" w:w="2076"/>
          </w:tcPr>
          <w:p/>
        </w:tc>
        <w:tc>
          <w:tcPr>
            <w:tcW w:type="dxa" w:w="415"/>
          </w:tcPr>
          <w:p>
            <w:pPr>
              <w:pStyle w:val="null3"/>
            </w:pPr>
            <w:r>
              <w:rPr/>
              <w:t>142</w:t>
            </w:r>
          </w:p>
        </w:tc>
        <w:tc>
          <w:tcPr>
            <w:tcW w:type="dxa" w:w="5814"/>
          </w:tcPr>
          <w:p>
            <w:pPr>
              <w:pStyle w:val="null3"/>
            </w:pPr>
            <w:r>
              <w:rPr/>
              <w:t>焊接电流（</w:t>
            </w:r>
            <w:r>
              <w:rPr/>
              <w:t>A</w:t>
            </w:r>
            <w:r>
              <w:rPr/>
              <w:t>）：</w:t>
            </w:r>
            <w:r>
              <w:rPr/>
              <w:t xml:space="preserve">10 </w:t>
            </w:r>
            <w:r>
              <w:rPr/>
              <w:t xml:space="preserve">～ </w:t>
            </w:r>
            <w:r>
              <w:rPr/>
              <w:t>400</w:t>
            </w:r>
            <w:r>
              <w:rPr/>
              <w:t>；</w:t>
            </w:r>
          </w:p>
        </w:tc>
      </w:tr>
      <w:tr>
        <w:tc>
          <w:tcPr>
            <w:tcW w:type="dxa" w:w="2076"/>
          </w:tcPr>
          <w:p/>
        </w:tc>
        <w:tc>
          <w:tcPr>
            <w:tcW w:type="dxa" w:w="415"/>
          </w:tcPr>
          <w:p>
            <w:pPr>
              <w:pStyle w:val="null3"/>
            </w:pPr>
            <w:r>
              <w:rPr/>
              <w:t>143</w:t>
            </w:r>
          </w:p>
        </w:tc>
        <w:tc>
          <w:tcPr>
            <w:tcW w:type="dxa" w:w="5814"/>
          </w:tcPr>
          <w:p>
            <w:pPr>
              <w:pStyle w:val="null3"/>
            </w:pPr>
            <w:r>
              <w:rPr/>
              <w:t>引弧时间（</w:t>
            </w:r>
            <w:r>
              <w:rPr/>
              <w:t>s</w:t>
            </w:r>
            <w:r>
              <w:rPr/>
              <w:t>）：</w:t>
            </w:r>
            <w:r>
              <w:rPr/>
              <w:t xml:space="preserve">0.1 </w:t>
            </w:r>
            <w:r>
              <w:rPr/>
              <w:t xml:space="preserve">～ </w:t>
            </w:r>
            <w:r>
              <w:rPr/>
              <w:t>2</w:t>
            </w:r>
            <w:r>
              <w:rPr/>
              <w:t>。</w:t>
            </w:r>
          </w:p>
        </w:tc>
      </w:tr>
      <w:tr>
        <w:tc>
          <w:tcPr>
            <w:tcW w:type="dxa" w:w="2076"/>
          </w:tcPr>
          <w:p/>
        </w:tc>
        <w:tc>
          <w:tcPr>
            <w:tcW w:type="dxa" w:w="415"/>
          </w:tcPr>
          <w:p>
            <w:pPr>
              <w:pStyle w:val="null3"/>
            </w:pPr>
            <w:r>
              <w:rPr/>
              <w:t>144</w:t>
            </w:r>
          </w:p>
        </w:tc>
        <w:tc>
          <w:tcPr>
            <w:tcW w:type="dxa" w:w="5814"/>
          </w:tcPr>
          <w:p>
            <w:pPr>
              <w:pStyle w:val="null3"/>
            </w:pPr>
            <w:r>
              <w:rPr/>
              <w:t>焊接电流（</w:t>
            </w:r>
            <w:r>
              <w:rPr/>
              <w:t>A</w:t>
            </w:r>
            <w:r>
              <w:rPr/>
              <w:t>）：</w:t>
            </w:r>
            <w:r>
              <w:rPr/>
              <w:t xml:space="preserve">5 </w:t>
            </w:r>
            <w:r>
              <w:rPr/>
              <w:t xml:space="preserve">～ </w:t>
            </w:r>
            <w:r>
              <w:rPr/>
              <w:t>400</w:t>
            </w:r>
            <w:r>
              <w:rPr/>
              <w:t>；</w:t>
            </w:r>
          </w:p>
        </w:tc>
      </w:tr>
      <w:tr>
        <w:tc>
          <w:tcPr>
            <w:tcW w:type="dxa" w:w="2076"/>
          </w:tcPr>
          <w:p/>
        </w:tc>
        <w:tc>
          <w:tcPr>
            <w:tcW w:type="dxa" w:w="415"/>
          </w:tcPr>
          <w:p>
            <w:pPr>
              <w:pStyle w:val="null3"/>
            </w:pPr>
            <w:r>
              <w:rPr/>
              <w:t>145</w:t>
            </w:r>
          </w:p>
        </w:tc>
        <w:tc>
          <w:tcPr>
            <w:tcW w:type="dxa" w:w="5814"/>
          </w:tcPr>
          <w:p>
            <w:pPr>
              <w:pStyle w:val="null3"/>
            </w:pPr>
            <w:r>
              <w:rPr/>
              <w:t>初始电流（</w:t>
            </w:r>
            <w:r>
              <w:rPr/>
              <w:t>A</w:t>
            </w:r>
            <w:r>
              <w:rPr/>
              <w:t>）：</w:t>
            </w:r>
            <w:r>
              <w:rPr/>
              <w:t xml:space="preserve">5 </w:t>
            </w:r>
            <w:r>
              <w:rPr/>
              <w:t xml:space="preserve">～ </w:t>
            </w:r>
            <w:r>
              <w:rPr/>
              <w:t>400</w:t>
            </w:r>
            <w:r>
              <w:rPr/>
              <w:t>；</w:t>
            </w:r>
          </w:p>
        </w:tc>
      </w:tr>
      <w:tr>
        <w:tc>
          <w:tcPr>
            <w:tcW w:type="dxa" w:w="2076"/>
          </w:tcPr>
          <w:p/>
        </w:tc>
        <w:tc>
          <w:tcPr>
            <w:tcW w:type="dxa" w:w="415"/>
          </w:tcPr>
          <w:p>
            <w:pPr>
              <w:pStyle w:val="null3"/>
            </w:pPr>
            <w:r>
              <w:rPr/>
              <w:t>146</w:t>
            </w:r>
          </w:p>
        </w:tc>
        <w:tc>
          <w:tcPr>
            <w:tcW w:type="dxa" w:w="5814"/>
          </w:tcPr>
          <w:p>
            <w:pPr>
              <w:pStyle w:val="null3"/>
            </w:pPr>
            <w:r>
              <w:rPr/>
              <w:t>上坡时间（</w:t>
            </w:r>
            <w:r>
              <w:rPr/>
              <w:t>s</w:t>
            </w:r>
            <w:r>
              <w:rPr/>
              <w:t>）：</w:t>
            </w:r>
            <w:r>
              <w:rPr/>
              <w:t xml:space="preserve">0 </w:t>
            </w:r>
            <w:r>
              <w:rPr/>
              <w:t xml:space="preserve">～ </w:t>
            </w:r>
            <w:r>
              <w:rPr/>
              <w:t>10</w:t>
            </w:r>
            <w:r>
              <w:rPr/>
              <w:t>；</w:t>
            </w:r>
          </w:p>
        </w:tc>
      </w:tr>
      <w:tr>
        <w:tc>
          <w:tcPr>
            <w:tcW w:type="dxa" w:w="2076"/>
          </w:tcPr>
          <w:p/>
        </w:tc>
        <w:tc>
          <w:tcPr>
            <w:tcW w:type="dxa" w:w="415"/>
          </w:tcPr>
          <w:p>
            <w:pPr>
              <w:pStyle w:val="null3"/>
            </w:pPr>
            <w:r>
              <w:rPr/>
              <w:t>147</w:t>
            </w:r>
          </w:p>
        </w:tc>
        <w:tc>
          <w:tcPr>
            <w:tcW w:type="dxa" w:w="5814"/>
          </w:tcPr>
          <w:p>
            <w:pPr>
              <w:pStyle w:val="null3"/>
            </w:pPr>
            <w:r>
              <w:rPr/>
              <w:t>下坡时间（</w:t>
            </w:r>
            <w:r>
              <w:rPr/>
              <w:t>s</w:t>
            </w:r>
            <w:r>
              <w:rPr/>
              <w:t>）：</w:t>
            </w:r>
            <w:r>
              <w:rPr/>
              <w:t xml:space="preserve">0 </w:t>
            </w:r>
            <w:r>
              <w:rPr/>
              <w:t xml:space="preserve">～ </w:t>
            </w:r>
            <w:r>
              <w:rPr/>
              <w:t>10</w:t>
            </w:r>
            <w:r>
              <w:rPr/>
              <w:t>；</w:t>
            </w:r>
          </w:p>
        </w:tc>
      </w:tr>
      <w:tr>
        <w:tc>
          <w:tcPr>
            <w:tcW w:type="dxa" w:w="2076"/>
          </w:tcPr>
          <w:p/>
        </w:tc>
        <w:tc>
          <w:tcPr>
            <w:tcW w:type="dxa" w:w="415"/>
          </w:tcPr>
          <w:p>
            <w:pPr>
              <w:pStyle w:val="null3"/>
            </w:pPr>
            <w:r>
              <w:rPr/>
              <w:t>148</w:t>
            </w:r>
          </w:p>
        </w:tc>
        <w:tc>
          <w:tcPr>
            <w:tcW w:type="dxa" w:w="5814"/>
          </w:tcPr>
          <w:p>
            <w:pPr>
              <w:pStyle w:val="null3"/>
            </w:pPr>
            <w:r>
              <w:rPr/>
              <w:t>提前送气时间（</w:t>
            </w:r>
            <w:r>
              <w:rPr/>
              <w:t>s</w:t>
            </w:r>
            <w:r>
              <w:rPr/>
              <w:t>）：</w:t>
            </w:r>
            <w:r>
              <w:rPr/>
              <w:t xml:space="preserve">0 </w:t>
            </w:r>
            <w:r>
              <w:rPr/>
              <w:t xml:space="preserve">～ </w:t>
            </w:r>
            <w:r>
              <w:rPr/>
              <w:t>10</w:t>
            </w:r>
            <w:r>
              <w:rPr/>
              <w:t>。</w:t>
            </w:r>
          </w:p>
        </w:tc>
      </w:tr>
      <w:tr>
        <w:tc>
          <w:tcPr>
            <w:tcW w:type="dxa" w:w="2076"/>
          </w:tcPr>
          <w:p/>
        </w:tc>
        <w:tc>
          <w:tcPr>
            <w:tcW w:type="dxa" w:w="415"/>
          </w:tcPr>
          <w:p>
            <w:pPr>
              <w:pStyle w:val="null3"/>
            </w:pPr>
            <w:r>
              <w:rPr/>
              <w:t>149</w:t>
            </w:r>
          </w:p>
        </w:tc>
        <w:tc>
          <w:tcPr>
            <w:tcW w:type="dxa" w:w="5814"/>
          </w:tcPr>
          <w:p>
            <w:pPr>
              <w:pStyle w:val="null3"/>
            </w:pPr>
            <w:r>
              <w:rPr/>
              <w:t>其他要求：若投标人非产品制造商，须提供产品制造商的产品授权书，加盖公章。</w:t>
            </w:r>
          </w:p>
        </w:tc>
      </w:tr>
      <w:tr>
        <w:tc>
          <w:tcPr>
            <w:tcW w:type="dxa" w:w="2076"/>
          </w:tcPr>
          <w:p/>
        </w:tc>
        <w:tc>
          <w:tcPr>
            <w:tcW w:type="dxa" w:w="415"/>
          </w:tcPr>
          <w:p>
            <w:pPr>
              <w:pStyle w:val="null3"/>
            </w:pPr>
            <w:r>
              <w:rPr/>
              <w:t>150</w:t>
            </w:r>
          </w:p>
        </w:tc>
        <w:tc>
          <w:tcPr>
            <w:tcW w:type="dxa" w:w="5814"/>
          </w:tcPr>
          <w:p>
            <w:pPr>
              <w:pStyle w:val="null3"/>
            </w:pPr>
            <w:r>
              <w:rPr>
                <w:b/>
              </w:rPr>
              <w:t>气保焊机</w:t>
            </w:r>
          </w:p>
        </w:tc>
      </w:tr>
      <w:tr>
        <w:tc>
          <w:tcPr>
            <w:tcW w:type="dxa" w:w="2076"/>
          </w:tcPr>
          <w:p/>
        </w:tc>
        <w:tc>
          <w:tcPr>
            <w:tcW w:type="dxa" w:w="415"/>
          </w:tcPr>
          <w:p>
            <w:pPr>
              <w:pStyle w:val="null3"/>
            </w:pPr>
            <w:r>
              <w:rPr/>
              <w:t>151</w:t>
            </w:r>
          </w:p>
        </w:tc>
        <w:tc>
          <w:tcPr>
            <w:tcW w:type="dxa" w:w="5814"/>
          </w:tcPr>
          <w:p>
            <w:pPr>
              <w:pStyle w:val="null3"/>
            </w:pPr>
            <w:r>
              <w:rPr/>
              <w:t>一、技术性能</w:t>
            </w:r>
          </w:p>
        </w:tc>
      </w:tr>
      <w:tr>
        <w:tc>
          <w:tcPr>
            <w:tcW w:type="dxa" w:w="2076"/>
          </w:tcPr>
          <w:p/>
        </w:tc>
        <w:tc>
          <w:tcPr>
            <w:tcW w:type="dxa" w:w="415"/>
          </w:tcPr>
          <w:p>
            <w:pPr>
              <w:pStyle w:val="null3"/>
            </w:pPr>
            <w:r>
              <w:rPr/>
              <w:t>152</w:t>
            </w:r>
          </w:p>
        </w:tc>
        <w:tc>
          <w:tcPr>
            <w:tcW w:type="dxa" w:w="5814"/>
          </w:tcPr>
          <w:p>
            <w:pPr>
              <w:pStyle w:val="null3"/>
            </w:pPr>
            <w:r>
              <w:rPr/>
              <w:t>①谐振移向软关技术，</w:t>
            </w:r>
            <w:r>
              <w:rPr/>
              <w:t>DSP</w:t>
            </w:r>
            <w:r>
              <w:rPr/>
              <w:t>数字化焊机，焊接软件专家系统；具备气保焊、手工焊功能。采用数字化控制面板，友好的人机界面。内部储存一元化焊接参数，焊接规范设置更简单快捷。</w:t>
            </w:r>
          </w:p>
        </w:tc>
      </w:tr>
      <w:tr>
        <w:tc>
          <w:tcPr>
            <w:tcW w:type="dxa" w:w="2076"/>
          </w:tcPr>
          <w:p/>
        </w:tc>
        <w:tc>
          <w:tcPr>
            <w:tcW w:type="dxa" w:w="415"/>
          </w:tcPr>
          <w:p>
            <w:pPr>
              <w:pStyle w:val="null3"/>
            </w:pPr>
            <w:r>
              <w:rPr/>
              <w:t>153</w:t>
            </w:r>
          </w:p>
        </w:tc>
        <w:tc>
          <w:tcPr>
            <w:tcW w:type="dxa" w:w="5814"/>
          </w:tcPr>
          <w:p>
            <w:pPr>
              <w:pStyle w:val="null3"/>
            </w:pPr>
            <w:r>
              <w:rPr/>
              <w:t>②可以存储</w:t>
            </w:r>
            <w:r>
              <w:rPr/>
              <w:t>/</w:t>
            </w:r>
            <w:r>
              <w:rPr/>
              <w:t>调用不少于</w:t>
            </w:r>
            <w:r>
              <w:rPr/>
              <w:t>20</w:t>
            </w:r>
            <w:r>
              <w:rPr/>
              <w:t>种焊接规范，方便初学者使用。</w:t>
            </w:r>
          </w:p>
        </w:tc>
      </w:tr>
      <w:tr>
        <w:tc>
          <w:tcPr>
            <w:tcW w:type="dxa" w:w="2076"/>
          </w:tcPr>
          <w:p/>
        </w:tc>
        <w:tc>
          <w:tcPr>
            <w:tcW w:type="dxa" w:w="415"/>
          </w:tcPr>
          <w:p>
            <w:pPr>
              <w:pStyle w:val="null3"/>
            </w:pPr>
            <w:r>
              <w:rPr/>
              <w:t>154</w:t>
            </w:r>
          </w:p>
        </w:tc>
        <w:tc>
          <w:tcPr>
            <w:tcW w:type="dxa" w:w="5814"/>
          </w:tcPr>
          <w:p>
            <w:pPr>
              <w:pStyle w:val="null3"/>
            </w:pPr>
            <w:r>
              <w:rPr/>
              <w:t>③带编码器的送丝电机，实现稳定高精度的送丝控制可选多种焊接控制方法，适合于焊接多种焊缝可根据需求对焊接参数进行设置，方便实现定制特殊焊接工艺。</w:t>
            </w:r>
          </w:p>
        </w:tc>
      </w:tr>
      <w:tr>
        <w:tc>
          <w:tcPr>
            <w:tcW w:type="dxa" w:w="2076"/>
          </w:tcPr>
          <w:p/>
        </w:tc>
        <w:tc>
          <w:tcPr>
            <w:tcW w:type="dxa" w:w="415"/>
          </w:tcPr>
          <w:p>
            <w:pPr>
              <w:pStyle w:val="null3"/>
            </w:pPr>
            <w:r>
              <w:rPr/>
              <w:t>155</w:t>
            </w:r>
          </w:p>
        </w:tc>
        <w:tc>
          <w:tcPr>
            <w:tcW w:type="dxa" w:w="5814"/>
          </w:tcPr>
          <w:p>
            <w:pPr>
              <w:pStyle w:val="null3"/>
            </w:pPr>
            <w:r>
              <w:rPr/>
              <w:t>④采用模块化设计，便于产品的升级换代和维修丰富的功能扩展接口，方便实现与各种自动焊设备的联动，具备故障智能检测功能。</w:t>
            </w:r>
          </w:p>
        </w:tc>
      </w:tr>
      <w:tr>
        <w:tc>
          <w:tcPr>
            <w:tcW w:type="dxa" w:w="2076"/>
          </w:tcPr>
          <w:p/>
        </w:tc>
        <w:tc>
          <w:tcPr>
            <w:tcW w:type="dxa" w:w="415"/>
          </w:tcPr>
          <w:p>
            <w:pPr>
              <w:pStyle w:val="null3"/>
            </w:pPr>
            <w:r>
              <w:rPr/>
              <w:t>156</w:t>
            </w:r>
          </w:p>
        </w:tc>
        <w:tc>
          <w:tcPr>
            <w:tcW w:type="dxa" w:w="5814"/>
          </w:tcPr>
          <w:p>
            <w:pPr>
              <w:pStyle w:val="null3"/>
            </w:pPr>
            <w:r>
              <w:rPr/>
              <w:t>⑤焊接工艺控制软件，实现远程设定和监理，具备与</w:t>
            </w:r>
            <w:r>
              <w:rPr/>
              <w:t>TWPM</w:t>
            </w:r>
            <w:r>
              <w:rPr/>
              <w:t>焊接生产现场智能管理系统进行对接。</w:t>
            </w:r>
          </w:p>
        </w:tc>
      </w:tr>
      <w:tr>
        <w:tc>
          <w:tcPr>
            <w:tcW w:type="dxa" w:w="2076"/>
          </w:tcPr>
          <w:p/>
        </w:tc>
        <w:tc>
          <w:tcPr>
            <w:tcW w:type="dxa" w:w="415"/>
          </w:tcPr>
          <w:p>
            <w:pPr>
              <w:pStyle w:val="null3"/>
            </w:pPr>
            <w:r>
              <w:rPr/>
              <w:t>157</w:t>
            </w:r>
          </w:p>
        </w:tc>
        <w:tc>
          <w:tcPr>
            <w:tcW w:type="dxa" w:w="5814"/>
          </w:tcPr>
          <w:p>
            <w:pPr>
              <w:pStyle w:val="null3"/>
            </w:pPr>
            <w:r>
              <w:rPr/>
              <w:t>二、技术参数</w:t>
            </w:r>
          </w:p>
        </w:tc>
      </w:tr>
      <w:tr>
        <w:tc>
          <w:tcPr>
            <w:tcW w:type="dxa" w:w="2076"/>
          </w:tcPr>
          <w:p/>
        </w:tc>
        <w:tc>
          <w:tcPr>
            <w:tcW w:type="dxa" w:w="415"/>
          </w:tcPr>
          <w:p>
            <w:pPr>
              <w:pStyle w:val="null3"/>
            </w:pPr>
            <w:r>
              <w:rPr/>
              <w:t>158</w:t>
            </w:r>
          </w:p>
        </w:tc>
        <w:tc>
          <w:tcPr>
            <w:tcW w:type="dxa" w:w="5814"/>
          </w:tcPr>
          <w:p>
            <w:pPr>
              <w:pStyle w:val="null3"/>
            </w:pPr>
            <w:r>
              <w:rPr/>
              <w:t>输入电压（</w:t>
            </w:r>
            <w:r>
              <w:rPr/>
              <w:t>V</w:t>
            </w:r>
            <w:r>
              <w:rPr/>
              <w:t>）</w:t>
            </w:r>
            <w:r>
              <w:rPr/>
              <w:t>:380V</w:t>
            </w:r>
            <w:r>
              <w:rPr/>
              <w:t>±</w:t>
            </w:r>
            <w:r>
              <w:rPr/>
              <w:t>15</w:t>
            </w:r>
            <w:r>
              <w:rPr/>
              <w:t xml:space="preserve">％ </w:t>
            </w:r>
            <w:r>
              <w:rPr/>
              <w:t>50/60Hz</w:t>
            </w:r>
            <w:r>
              <w:rPr/>
              <w:t>三相交流。</w:t>
            </w:r>
          </w:p>
        </w:tc>
      </w:tr>
      <w:tr>
        <w:tc>
          <w:tcPr>
            <w:tcW w:type="dxa" w:w="2076"/>
          </w:tcPr>
          <w:p/>
        </w:tc>
        <w:tc>
          <w:tcPr>
            <w:tcW w:type="dxa" w:w="415"/>
          </w:tcPr>
          <w:p>
            <w:pPr>
              <w:pStyle w:val="null3"/>
            </w:pPr>
            <w:r>
              <w:rPr/>
              <w:t>159</w:t>
            </w:r>
          </w:p>
        </w:tc>
        <w:tc>
          <w:tcPr>
            <w:tcW w:type="dxa" w:w="5814"/>
          </w:tcPr>
          <w:p>
            <w:pPr>
              <w:pStyle w:val="null3"/>
            </w:pPr>
            <w:r>
              <w:rPr/>
              <w:t>额定输入电流（</w:t>
            </w:r>
            <w:r>
              <w:rPr/>
              <w:t>A</w:t>
            </w:r>
            <w:r>
              <w:rPr/>
              <w:t>）</w:t>
            </w:r>
            <w:r>
              <w:rPr/>
              <w:t>:23.5</w:t>
            </w:r>
            <w:r>
              <w:rPr/>
              <w:t>。</w:t>
            </w:r>
          </w:p>
        </w:tc>
      </w:tr>
      <w:tr>
        <w:tc>
          <w:tcPr>
            <w:tcW w:type="dxa" w:w="2076"/>
          </w:tcPr>
          <w:p/>
        </w:tc>
        <w:tc>
          <w:tcPr>
            <w:tcW w:type="dxa" w:w="415"/>
          </w:tcPr>
          <w:p>
            <w:pPr>
              <w:pStyle w:val="null3"/>
            </w:pPr>
            <w:r>
              <w:rPr/>
              <w:t>160</w:t>
            </w:r>
          </w:p>
        </w:tc>
        <w:tc>
          <w:tcPr>
            <w:tcW w:type="dxa" w:w="5814"/>
          </w:tcPr>
          <w:p>
            <w:pPr>
              <w:pStyle w:val="null3"/>
            </w:pPr>
            <w:r>
              <w:rPr/>
              <w:t>额定输入功率（</w:t>
            </w:r>
            <w:r>
              <w:rPr/>
              <w:t>kW</w:t>
            </w:r>
            <w:r>
              <w:rPr/>
              <w:t>）</w:t>
            </w:r>
            <w:r>
              <w:rPr/>
              <w:t>:14</w:t>
            </w:r>
            <w:r>
              <w:rPr/>
              <w:t>。</w:t>
            </w:r>
          </w:p>
        </w:tc>
      </w:tr>
      <w:tr>
        <w:tc>
          <w:tcPr>
            <w:tcW w:type="dxa" w:w="2076"/>
          </w:tcPr>
          <w:p/>
        </w:tc>
        <w:tc>
          <w:tcPr>
            <w:tcW w:type="dxa" w:w="415"/>
          </w:tcPr>
          <w:p>
            <w:pPr>
              <w:pStyle w:val="null3"/>
            </w:pPr>
            <w:r>
              <w:rPr/>
              <w:t>161</w:t>
            </w:r>
          </w:p>
        </w:tc>
        <w:tc>
          <w:tcPr>
            <w:tcW w:type="dxa" w:w="5814"/>
          </w:tcPr>
          <w:p>
            <w:pPr>
              <w:pStyle w:val="null3"/>
            </w:pPr>
            <w:r>
              <w:rPr/>
              <w:t>空载电压（</w:t>
            </w:r>
            <w:r>
              <w:rPr/>
              <w:t>V</w:t>
            </w:r>
            <w:r>
              <w:rPr/>
              <w:t>）</w:t>
            </w:r>
            <w:r>
              <w:rPr/>
              <w:t>:76</w:t>
            </w:r>
            <w:r>
              <w:rPr/>
              <w:t>±</w:t>
            </w:r>
            <w:r>
              <w:rPr/>
              <w:t>5%</w:t>
            </w:r>
            <w:r>
              <w:rPr/>
              <w:t>。</w:t>
            </w:r>
          </w:p>
        </w:tc>
      </w:tr>
      <w:tr>
        <w:tc>
          <w:tcPr>
            <w:tcW w:type="dxa" w:w="2076"/>
          </w:tcPr>
          <w:p/>
        </w:tc>
        <w:tc>
          <w:tcPr>
            <w:tcW w:type="dxa" w:w="415"/>
          </w:tcPr>
          <w:p>
            <w:pPr>
              <w:pStyle w:val="null3"/>
            </w:pPr>
            <w:r>
              <w:rPr/>
              <w:t>162</w:t>
            </w:r>
          </w:p>
        </w:tc>
        <w:tc>
          <w:tcPr>
            <w:tcW w:type="dxa" w:w="5814"/>
          </w:tcPr>
          <w:p>
            <w:pPr>
              <w:pStyle w:val="null3"/>
            </w:pPr>
            <w:r>
              <w:rPr/>
              <w:t>空载电流（</w:t>
            </w:r>
            <w:r>
              <w:rPr/>
              <w:t>A</w:t>
            </w:r>
            <w:r>
              <w:rPr/>
              <w:t>）</w:t>
            </w:r>
            <w:r>
              <w:rPr/>
              <w:t>:0.7</w:t>
            </w:r>
            <w:r>
              <w:rPr/>
              <w:t>～</w:t>
            </w:r>
            <w:r>
              <w:rPr/>
              <w:t>0.9</w:t>
            </w:r>
            <w:r>
              <w:rPr/>
              <w:t>。</w:t>
            </w:r>
          </w:p>
        </w:tc>
      </w:tr>
      <w:tr>
        <w:tc>
          <w:tcPr>
            <w:tcW w:type="dxa" w:w="2076"/>
          </w:tcPr>
          <w:p/>
        </w:tc>
        <w:tc>
          <w:tcPr>
            <w:tcW w:type="dxa" w:w="415"/>
          </w:tcPr>
          <w:p>
            <w:pPr>
              <w:pStyle w:val="null3"/>
            </w:pPr>
            <w:r>
              <w:rPr/>
              <w:t>163</w:t>
            </w:r>
          </w:p>
        </w:tc>
        <w:tc>
          <w:tcPr>
            <w:tcW w:type="dxa" w:w="5814"/>
          </w:tcPr>
          <w:p>
            <w:pPr>
              <w:pStyle w:val="null3"/>
            </w:pPr>
            <w:r>
              <w:rPr/>
              <w:t>空载损耗（</w:t>
            </w:r>
            <w:r>
              <w:rPr/>
              <w:t>W</w:t>
            </w:r>
            <w:r>
              <w:rPr/>
              <w:t>）</w:t>
            </w:r>
            <w:r>
              <w:rPr/>
              <w:t>:300</w:t>
            </w:r>
            <w:r>
              <w:rPr/>
              <w:t>。</w:t>
            </w:r>
          </w:p>
        </w:tc>
      </w:tr>
      <w:tr>
        <w:tc>
          <w:tcPr>
            <w:tcW w:type="dxa" w:w="2076"/>
          </w:tcPr>
          <w:p/>
        </w:tc>
        <w:tc>
          <w:tcPr>
            <w:tcW w:type="dxa" w:w="415"/>
          </w:tcPr>
          <w:p>
            <w:pPr>
              <w:pStyle w:val="null3"/>
            </w:pPr>
            <w:r>
              <w:rPr/>
              <w:t>164</w:t>
            </w:r>
          </w:p>
        </w:tc>
        <w:tc>
          <w:tcPr>
            <w:tcW w:type="dxa" w:w="5814"/>
          </w:tcPr>
          <w:p>
            <w:pPr>
              <w:pStyle w:val="null3"/>
            </w:pPr>
            <w:r>
              <w:rPr/>
              <w:t>电压调节范围（</w:t>
            </w:r>
            <w:r>
              <w:rPr/>
              <w:t>V</w:t>
            </w:r>
            <w:r>
              <w:rPr/>
              <w:t>）</w:t>
            </w:r>
            <w:r>
              <w:rPr/>
              <w:t>:10</w:t>
            </w:r>
            <w:r>
              <w:rPr/>
              <w:t>～</w:t>
            </w:r>
            <w:r>
              <w:rPr/>
              <w:t>40</w:t>
            </w:r>
            <w:r>
              <w:rPr/>
              <w:t>。</w:t>
            </w:r>
          </w:p>
        </w:tc>
      </w:tr>
      <w:tr>
        <w:tc>
          <w:tcPr>
            <w:tcW w:type="dxa" w:w="2076"/>
          </w:tcPr>
          <w:p/>
        </w:tc>
        <w:tc>
          <w:tcPr>
            <w:tcW w:type="dxa" w:w="415"/>
          </w:tcPr>
          <w:p>
            <w:pPr>
              <w:pStyle w:val="null3"/>
            </w:pPr>
            <w:r>
              <w:rPr/>
              <w:t>165</w:t>
            </w:r>
          </w:p>
        </w:tc>
        <w:tc>
          <w:tcPr>
            <w:tcW w:type="dxa" w:w="5814"/>
          </w:tcPr>
          <w:p>
            <w:pPr>
              <w:pStyle w:val="null3"/>
            </w:pPr>
            <w:r>
              <w:rPr/>
              <w:t>电流输出范围（</w:t>
            </w:r>
            <w:r>
              <w:rPr/>
              <w:t>A</w:t>
            </w:r>
            <w:r>
              <w:rPr/>
              <w:t>）</w:t>
            </w:r>
            <w:r>
              <w:rPr/>
              <w:t>:30</w:t>
            </w:r>
            <w:r>
              <w:rPr/>
              <w:t>～</w:t>
            </w:r>
            <w:r>
              <w:rPr/>
              <w:t>350</w:t>
            </w:r>
            <w:r>
              <w:rPr/>
              <w:t>。</w:t>
            </w:r>
          </w:p>
        </w:tc>
      </w:tr>
      <w:tr>
        <w:tc>
          <w:tcPr>
            <w:tcW w:type="dxa" w:w="2076"/>
          </w:tcPr>
          <w:p/>
        </w:tc>
        <w:tc>
          <w:tcPr>
            <w:tcW w:type="dxa" w:w="415"/>
          </w:tcPr>
          <w:p>
            <w:pPr>
              <w:pStyle w:val="null3"/>
            </w:pPr>
            <w:r>
              <w:rPr/>
              <w:t>166</w:t>
            </w:r>
          </w:p>
        </w:tc>
        <w:tc>
          <w:tcPr>
            <w:tcW w:type="dxa" w:w="5814"/>
          </w:tcPr>
          <w:p>
            <w:pPr>
              <w:pStyle w:val="null3"/>
            </w:pPr>
            <w:r>
              <w:rPr/>
              <w:t>点焊时间：</w:t>
            </w:r>
            <w:r>
              <w:rPr/>
              <w:t xml:space="preserve">0 </w:t>
            </w:r>
            <w:r>
              <w:rPr/>
              <w:t xml:space="preserve">～ </w:t>
            </w:r>
            <w:r>
              <w:rPr/>
              <w:t>10.0</w:t>
            </w:r>
            <w:r>
              <w:rPr/>
              <w:t>。</w:t>
            </w:r>
          </w:p>
        </w:tc>
      </w:tr>
      <w:tr>
        <w:tc>
          <w:tcPr>
            <w:tcW w:type="dxa" w:w="2076"/>
          </w:tcPr>
          <w:p/>
        </w:tc>
        <w:tc>
          <w:tcPr>
            <w:tcW w:type="dxa" w:w="415"/>
          </w:tcPr>
          <w:p>
            <w:pPr>
              <w:pStyle w:val="null3"/>
            </w:pPr>
            <w:r>
              <w:rPr/>
              <w:t>167</w:t>
            </w:r>
          </w:p>
        </w:tc>
        <w:tc>
          <w:tcPr>
            <w:tcW w:type="dxa" w:w="5814"/>
          </w:tcPr>
          <w:p>
            <w:pPr>
              <w:pStyle w:val="null3"/>
            </w:pPr>
            <w:r>
              <w:rPr/>
              <w:t>提前送气：</w:t>
            </w:r>
            <w:r>
              <w:rPr/>
              <w:t xml:space="preserve">0 </w:t>
            </w:r>
            <w:r>
              <w:rPr/>
              <w:t xml:space="preserve">～ </w:t>
            </w:r>
            <w:r>
              <w:rPr/>
              <w:t>10.0</w:t>
            </w:r>
            <w:r>
              <w:rPr/>
              <w:t>。</w:t>
            </w:r>
          </w:p>
        </w:tc>
      </w:tr>
      <w:tr>
        <w:tc>
          <w:tcPr>
            <w:tcW w:type="dxa" w:w="2076"/>
          </w:tcPr>
          <w:p/>
        </w:tc>
        <w:tc>
          <w:tcPr>
            <w:tcW w:type="dxa" w:w="415"/>
          </w:tcPr>
          <w:p>
            <w:pPr>
              <w:pStyle w:val="null3"/>
            </w:pPr>
            <w:r>
              <w:rPr/>
              <w:t>168</w:t>
            </w:r>
          </w:p>
        </w:tc>
        <w:tc>
          <w:tcPr>
            <w:tcW w:type="dxa" w:w="5814"/>
          </w:tcPr>
          <w:p>
            <w:pPr>
              <w:pStyle w:val="null3"/>
            </w:pPr>
            <w:r>
              <w:rPr/>
              <w:t>滞后关气：</w:t>
            </w:r>
            <w:r>
              <w:rPr/>
              <w:t xml:space="preserve">0 </w:t>
            </w:r>
            <w:r>
              <w:rPr/>
              <w:t xml:space="preserve">～ </w:t>
            </w:r>
            <w:r>
              <w:rPr/>
              <w:t>10.0</w:t>
            </w:r>
            <w:r>
              <w:rPr/>
              <w:t>。</w:t>
            </w:r>
          </w:p>
        </w:tc>
      </w:tr>
      <w:tr>
        <w:tc>
          <w:tcPr>
            <w:tcW w:type="dxa" w:w="2076"/>
          </w:tcPr>
          <w:p/>
        </w:tc>
        <w:tc>
          <w:tcPr>
            <w:tcW w:type="dxa" w:w="415"/>
          </w:tcPr>
          <w:p>
            <w:pPr>
              <w:pStyle w:val="null3"/>
            </w:pPr>
            <w:r>
              <w:rPr/>
              <w:t>169</w:t>
            </w:r>
          </w:p>
        </w:tc>
        <w:tc>
          <w:tcPr>
            <w:tcW w:type="dxa" w:w="5814"/>
          </w:tcPr>
          <w:p>
            <w:pPr>
              <w:pStyle w:val="null3"/>
            </w:pPr>
            <w:r>
              <w:rPr/>
              <w:t>适应焊丝类型：实芯</w:t>
            </w:r>
            <w:r>
              <w:rPr/>
              <w:t xml:space="preserve">/ </w:t>
            </w:r>
            <w:r>
              <w:rPr/>
              <w:t>药芯碳钢及实芯</w:t>
            </w:r>
            <w:r>
              <w:rPr/>
              <w:t xml:space="preserve">/ </w:t>
            </w:r>
            <w:r>
              <w:rPr/>
              <w:t>药芯不锈钢焊丝。</w:t>
            </w:r>
          </w:p>
        </w:tc>
      </w:tr>
      <w:tr>
        <w:tc>
          <w:tcPr>
            <w:tcW w:type="dxa" w:w="2076"/>
          </w:tcPr>
          <w:p/>
        </w:tc>
        <w:tc>
          <w:tcPr>
            <w:tcW w:type="dxa" w:w="415"/>
          </w:tcPr>
          <w:p>
            <w:pPr>
              <w:pStyle w:val="null3"/>
            </w:pPr>
            <w:r>
              <w:rPr/>
              <w:t>170</w:t>
            </w:r>
          </w:p>
        </w:tc>
        <w:tc>
          <w:tcPr>
            <w:tcW w:type="dxa" w:w="5814"/>
          </w:tcPr>
          <w:p>
            <w:pPr>
              <w:pStyle w:val="null3"/>
            </w:pPr>
            <w:r>
              <w:rPr/>
              <w:t>适应焊丝直径（㎜）：Φ</w:t>
            </w:r>
            <w:r>
              <w:rPr/>
              <w:t>0.8/</w:t>
            </w:r>
            <w:r>
              <w:rPr/>
              <w:t>Φ</w:t>
            </w:r>
            <w:r>
              <w:rPr/>
              <w:t>1.0/</w:t>
            </w:r>
            <w:r>
              <w:rPr/>
              <w:t>Φ</w:t>
            </w:r>
            <w:r>
              <w:rPr/>
              <w:t>1.2</w:t>
            </w:r>
            <w:r>
              <w:rPr/>
              <w:t>。</w:t>
            </w:r>
          </w:p>
        </w:tc>
      </w:tr>
      <w:tr>
        <w:tc>
          <w:tcPr>
            <w:tcW w:type="dxa" w:w="2076"/>
          </w:tcPr>
          <w:p/>
        </w:tc>
        <w:tc>
          <w:tcPr>
            <w:tcW w:type="dxa" w:w="415"/>
          </w:tcPr>
          <w:p>
            <w:pPr>
              <w:pStyle w:val="null3"/>
            </w:pPr>
            <w:r>
              <w:rPr/>
              <w:t>171</w:t>
            </w:r>
          </w:p>
        </w:tc>
        <w:tc>
          <w:tcPr>
            <w:tcW w:type="dxa" w:w="5814"/>
          </w:tcPr>
          <w:p>
            <w:pPr>
              <w:pStyle w:val="null3"/>
            </w:pPr>
            <w:r>
              <w:rPr/>
              <w:t>保护气体类型：</w:t>
            </w:r>
            <w:r>
              <w:rPr/>
              <w:t>CO2</w:t>
            </w:r>
            <w:r>
              <w:rPr/>
              <w:t>：</w:t>
            </w:r>
            <w:r>
              <w:rPr/>
              <w:t>100%</w:t>
            </w:r>
            <w:r>
              <w:rPr/>
              <w:t>；</w:t>
            </w:r>
            <w:r>
              <w:rPr/>
              <w:t>Ar</w:t>
            </w:r>
            <w:r>
              <w:rPr/>
              <w:t>：</w:t>
            </w:r>
            <w:r>
              <w:rPr/>
              <w:t>80%</w:t>
            </w:r>
            <w:r>
              <w:rPr/>
              <w:t>；</w:t>
            </w:r>
            <w:r>
              <w:rPr/>
              <w:t>CO2</w:t>
            </w:r>
            <w:r>
              <w:rPr/>
              <w:t>：</w:t>
            </w:r>
            <w:r>
              <w:rPr/>
              <w:t>20%</w:t>
            </w:r>
            <w:r>
              <w:rPr/>
              <w:t>；</w:t>
            </w:r>
            <w:r>
              <w:rPr/>
              <w:t>Ar</w:t>
            </w:r>
            <w:r>
              <w:rPr/>
              <w:t>：</w:t>
            </w:r>
            <w:r>
              <w:rPr/>
              <w:t>98%</w:t>
            </w:r>
            <w:r>
              <w:rPr/>
              <w:t>；</w:t>
            </w:r>
            <w:r>
              <w:rPr/>
              <w:t>CO2</w:t>
            </w:r>
            <w:r>
              <w:rPr/>
              <w:t>：</w:t>
            </w:r>
            <w:r>
              <w:rPr/>
              <w:t>2%</w:t>
            </w:r>
            <w:r>
              <w:rPr/>
              <w:t>。</w:t>
            </w:r>
          </w:p>
        </w:tc>
      </w:tr>
      <w:tr>
        <w:tc>
          <w:tcPr>
            <w:tcW w:type="dxa" w:w="2076"/>
          </w:tcPr>
          <w:p/>
        </w:tc>
        <w:tc>
          <w:tcPr>
            <w:tcW w:type="dxa" w:w="415"/>
          </w:tcPr>
          <w:p>
            <w:pPr>
              <w:pStyle w:val="null3"/>
            </w:pPr>
            <w:r>
              <w:rPr/>
              <w:t>172</w:t>
            </w:r>
          </w:p>
        </w:tc>
        <w:tc>
          <w:tcPr>
            <w:tcW w:type="dxa" w:w="5814"/>
          </w:tcPr>
          <w:p>
            <w:pPr>
              <w:pStyle w:val="null3"/>
            </w:pPr>
            <w:r>
              <w:rPr/>
              <w:t>负载持续率（</w:t>
            </w:r>
            <w:r>
              <w:rPr/>
              <w:t>40</w:t>
            </w:r>
            <w:r>
              <w:rPr/>
              <w:t>℃）</w:t>
            </w:r>
            <w:r>
              <w:rPr/>
              <w:t>:100</w:t>
            </w:r>
            <w:r>
              <w:rPr/>
              <w:t>％（</w:t>
            </w:r>
            <w:r>
              <w:rPr/>
              <w:t>350A\31.5V</w:t>
            </w:r>
            <w:r>
              <w:rPr/>
              <w:t>）。</w:t>
            </w:r>
          </w:p>
        </w:tc>
      </w:tr>
      <w:tr>
        <w:tc>
          <w:tcPr>
            <w:tcW w:type="dxa" w:w="2076"/>
          </w:tcPr>
          <w:p/>
        </w:tc>
        <w:tc>
          <w:tcPr>
            <w:tcW w:type="dxa" w:w="415"/>
          </w:tcPr>
          <w:p>
            <w:pPr>
              <w:pStyle w:val="null3"/>
            </w:pPr>
            <w:r>
              <w:rPr/>
              <w:t>173</w:t>
            </w:r>
          </w:p>
        </w:tc>
        <w:tc>
          <w:tcPr>
            <w:tcW w:type="dxa" w:w="5814"/>
          </w:tcPr>
          <w:p>
            <w:pPr>
              <w:pStyle w:val="null3"/>
            </w:pPr>
            <w:r>
              <w:rPr/>
              <w:t>能效等级：不低于</w:t>
            </w:r>
            <w:r>
              <w:rPr/>
              <w:t xml:space="preserve">2 </w:t>
            </w:r>
            <w:r>
              <w:rPr/>
              <w:t>级。</w:t>
            </w:r>
          </w:p>
        </w:tc>
      </w:tr>
      <w:tr>
        <w:tc>
          <w:tcPr>
            <w:tcW w:type="dxa" w:w="2076"/>
          </w:tcPr>
          <w:p/>
        </w:tc>
        <w:tc>
          <w:tcPr>
            <w:tcW w:type="dxa" w:w="415"/>
          </w:tcPr>
          <w:p>
            <w:pPr>
              <w:pStyle w:val="null3"/>
            </w:pPr>
            <w:r>
              <w:rPr/>
              <w:t>174</w:t>
            </w:r>
          </w:p>
        </w:tc>
        <w:tc>
          <w:tcPr>
            <w:tcW w:type="dxa" w:w="5814"/>
          </w:tcPr>
          <w:p>
            <w:pPr>
              <w:pStyle w:val="null3"/>
            </w:pPr>
            <w:r>
              <w:rPr/>
              <w:t>外壳防护等级：</w:t>
            </w:r>
            <w:r>
              <w:rPr/>
              <w:t>IP23</w:t>
            </w:r>
            <w:r>
              <w:rPr/>
              <w:t>。</w:t>
            </w:r>
          </w:p>
        </w:tc>
      </w:tr>
      <w:tr>
        <w:tc>
          <w:tcPr>
            <w:tcW w:type="dxa" w:w="2076"/>
          </w:tcPr>
          <w:p/>
        </w:tc>
        <w:tc>
          <w:tcPr>
            <w:tcW w:type="dxa" w:w="415"/>
          </w:tcPr>
          <w:p>
            <w:pPr>
              <w:pStyle w:val="null3"/>
            </w:pPr>
            <w:r>
              <w:rPr/>
              <w:t>175</w:t>
            </w:r>
          </w:p>
        </w:tc>
        <w:tc>
          <w:tcPr>
            <w:tcW w:type="dxa" w:w="5814"/>
          </w:tcPr>
          <w:p>
            <w:pPr>
              <w:pStyle w:val="null3"/>
            </w:pPr>
            <w:r>
              <w:rPr/>
              <w:t>功率因数：</w:t>
            </w:r>
            <w:r>
              <w:rPr/>
              <w:t>0.7</w:t>
            </w:r>
            <w:r>
              <w:rPr/>
              <w:t>～</w:t>
            </w:r>
            <w:r>
              <w:rPr/>
              <w:t>0.9</w:t>
            </w:r>
            <w:r>
              <w:rPr/>
              <w:t>。</w:t>
            </w:r>
          </w:p>
        </w:tc>
      </w:tr>
      <w:tr>
        <w:tc>
          <w:tcPr>
            <w:tcW w:type="dxa" w:w="2076"/>
          </w:tcPr>
          <w:p/>
        </w:tc>
        <w:tc>
          <w:tcPr>
            <w:tcW w:type="dxa" w:w="415"/>
          </w:tcPr>
          <w:p>
            <w:pPr>
              <w:pStyle w:val="null3"/>
            </w:pPr>
            <w:r>
              <w:rPr/>
              <w:t>176</w:t>
            </w:r>
          </w:p>
        </w:tc>
        <w:tc>
          <w:tcPr>
            <w:tcW w:type="dxa" w:w="5814"/>
          </w:tcPr>
          <w:p>
            <w:pPr>
              <w:pStyle w:val="null3"/>
            </w:pPr>
            <w:r>
              <w:rPr/>
              <w:t>绝缘等级：</w:t>
            </w:r>
            <w:r>
              <w:rPr/>
              <w:t>F</w:t>
            </w:r>
            <w:r>
              <w:rPr/>
              <w:t>。</w:t>
            </w:r>
          </w:p>
        </w:tc>
      </w:tr>
      <w:tr>
        <w:tc>
          <w:tcPr>
            <w:tcW w:type="dxa" w:w="2076"/>
          </w:tcPr>
          <w:p/>
        </w:tc>
        <w:tc>
          <w:tcPr>
            <w:tcW w:type="dxa" w:w="415"/>
          </w:tcPr>
          <w:p>
            <w:pPr>
              <w:pStyle w:val="null3"/>
            </w:pPr>
            <w:r>
              <w:rPr/>
              <w:t>177</w:t>
            </w:r>
          </w:p>
        </w:tc>
        <w:tc>
          <w:tcPr>
            <w:tcW w:type="dxa" w:w="5814"/>
          </w:tcPr>
          <w:p>
            <w:pPr>
              <w:pStyle w:val="null3"/>
            </w:pPr>
            <w:r>
              <w:rPr/>
              <w:t>冷却方式：温控风冷。</w:t>
            </w:r>
          </w:p>
        </w:tc>
      </w:tr>
      <w:tr>
        <w:tc>
          <w:tcPr>
            <w:tcW w:type="dxa" w:w="2076"/>
          </w:tcPr>
          <w:p/>
        </w:tc>
        <w:tc>
          <w:tcPr>
            <w:tcW w:type="dxa" w:w="415"/>
          </w:tcPr>
          <w:p>
            <w:pPr>
              <w:pStyle w:val="null3"/>
            </w:pPr>
            <w:r>
              <w:rPr/>
              <w:t>178</w:t>
            </w:r>
          </w:p>
        </w:tc>
        <w:tc>
          <w:tcPr>
            <w:tcW w:type="dxa" w:w="5814"/>
          </w:tcPr>
          <w:p>
            <w:pPr>
              <w:pStyle w:val="null3"/>
            </w:pPr>
            <w:r>
              <w:rPr/>
              <w:t>其他要求：软件服务升级</w:t>
            </w:r>
            <w:r>
              <w:rPr/>
              <w:t>（投标文件提供承诺证明，格式自拟）。</w:t>
            </w:r>
          </w:p>
        </w:tc>
      </w:tr>
      <w:tr>
        <w:tc>
          <w:tcPr>
            <w:tcW w:type="dxa" w:w="2076"/>
          </w:tcPr>
          <w:p/>
        </w:tc>
        <w:tc>
          <w:tcPr>
            <w:tcW w:type="dxa" w:w="415"/>
          </w:tcPr>
          <w:p>
            <w:pPr>
              <w:pStyle w:val="null3"/>
            </w:pPr>
            <w:r>
              <w:rPr/>
              <w:t>179</w:t>
            </w:r>
          </w:p>
        </w:tc>
        <w:tc>
          <w:tcPr>
            <w:tcW w:type="dxa" w:w="5814"/>
          </w:tcPr>
          <w:p>
            <w:pPr>
              <w:pStyle w:val="null3"/>
            </w:pPr>
            <w:r>
              <w:rPr>
                <w:b/>
              </w:rPr>
              <w:t>全钢结构焊接工作间</w:t>
            </w:r>
          </w:p>
        </w:tc>
      </w:tr>
      <w:tr>
        <w:tc>
          <w:tcPr>
            <w:tcW w:type="dxa" w:w="2076"/>
          </w:tcPr>
          <w:p/>
        </w:tc>
        <w:tc>
          <w:tcPr>
            <w:tcW w:type="dxa" w:w="415"/>
          </w:tcPr>
          <w:p>
            <w:pPr>
              <w:pStyle w:val="null3"/>
            </w:pPr>
            <w:r>
              <w:rPr/>
              <w:t>180</w:t>
            </w:r>
          </w:p>
        </w:tc>
        <w:tc>
          <w:tcPr>
            <w:tcW w:type="dxa" w:w="5814"/>
          </w:tcPr>
          <w:p>
            <w:pPr>
              <w:pStyle w:val="null3"/>
            </w:pPr>
            <w:r>
              <w:rPr/>
              <w:t>一、技术要求：</w:t>
            </w:r>
          </w:p>
        </w:tc>
      </w:tr>
      <w:tr>
        <w:tc>
          <w:tcPr>
            <w:tcW w:type="dxa" w:w="2076"/>
          </w:tcPr>
          <w:p/>
        </w:tc>
        <w:tc>
          <w:tcPr>
            <w:tcW w:type="dxa" w:w="415"/>
          </w:tcPr>
          <w:p>
            <w:pPr>
              <w:pStyle w:val="null3"/>
            </w:pPr>
            <w:r>
              <w:rPr/>
              <w:t>181</w:t>
            </w:r>
          </w:p>
        </w:tc>
        <w:tc>
          <w:tcPr>
            <w:tcW w:type="dxa" w:w="5814"/>
          </w:tcPr>
          <w:p>
            <w:pPr>
              <w:pStyle w:val="null3"/>
            </w:pPr>
            <w:r>
              <w:rPr/>
              <w:t>整体采用国家标准全钢结构积木模块式设计，快速准确的搭建拼装，对于二次调整的需求可拆解和重新组合。</w:t>
            </w:r>
          </w:p>
        </w:tc>
      </w:tr>
      <w:tr>
        <w:tc>
          <w:tcPr>
            <w:tcW w:type="dxa" w:w="2076"/>
          </w:tcPr>
          <w:p/>
        </w:tc>
        <w:tc>
          <w:tcPr>
            <w:tcW w:type="dxa" w:w="415"/>
          </w:tcPr>
          <w:p>
            <w:pPr>
              <w:pStyle w:val="null3"/>
            </w:pPr>
            <w:r>
              <w:rPr/>
              <w:t>182</w:t>
            </w:r>
          </w:p>
        </w:tc>
        <w:tc>
          <w:tcPr>
            <w:tcW w:type="dxa" w:w="5814"/>
          </w:tcPr>
          <w:p>
            <w:pPr>
              <w:pStyle w:val="null3"/>
            </w:pPr>
            <w:r>
              <w:rPr/>
              <w:t>焊接工位采用</w:t>
            </w:r>
            <w:r>
              <w:rPr>
                <w:sz w:val="20"/>
                <w:color w:val="000000"/>
              </w:rPr>
              <w:t>3</w:t>
            </w:r>
            <w:r>
              <w:rPr>
                <w:sz w:val="20"/>
                <w:color w:val="000000"/>
              </w:rPr>
              <w:t>㎜国标冷轧钢板制作成钢结构框架，为确保框架</w:t>
            </w:r>
            <w:r>
              <w:rPr>
                <w:sz w:val="20"/>
                <w:color w:val="000000"/>
              </w:rPr>
              <w:t>L</w:t>
            </w:r>
            <w:r>
              <w:rPr>
                <w:sz w:val="20"/>
                <w:color w:val="000000"/>
              </w:rPr>
              <w:t>角垂直弧度</w:t>
            </w:r>
            <w:r>
              <w:rPr>
                <w:sz w:val="20"/>
                <w:color w:val="000000"/>
              </w:rPr>
              <w:t>-</w:t>
            </w:r>
            <w:r>
              <w:rPr>
                <w:sz w:val="20"/>
                <w:color w:val="000000"/>
              </w:rPr>
              <w:t>∞</w:t>
            </w:r>
            <w:r>
              <w:rPr>
                <w:sz w:val="20"/>
                <w:color w:val="000000"/>
              </w:rPr>
              <w:t>，钢结构采用</w:t>
            </w:r>
            <w:r>
              <w:rPr>
                <w:sz w:val="20"/>
                <w:color w:val="000000"/>
              </w:rPr>
              <w:t>CNC</w:t>
            </w:r>
            <w:r>
              <w:rPr>
                <w:sz w:val="20"/>
                <w:color w:val="000000"/>
              </w:rPr>
              <w:t>阶梯式三次进刀一次数折的工艺制作</w:t>
            </w:r>
            <w:r>
              <w:rPr>
                <w:sz w:val="20"/>
                <w:color w:val="000000"/>
              </w:rPr>
              <w:t>,</w:t>
            </w:r>
            <w:r>
              <w:rPr>
                <w:sz w:val="20"/>
                <w:color w:val="000000"/>
              </w:rPr>
              <w:t>结构连接处采用榫卯结构便于安装锁紧和拆卸。</w:t>
            </w:r>
          </w:p>
        </w:tc>
      </w:tr>
      <w:tr>
        <w:tc>
          <w:tcPr>
            <w:tcW w:type="dxa" w:w="2076"/>
          </w:tcPr>
          <w:p/>
        </w:tc>
        <w:tc>
          <w:tcPr>
            <w:tcW w:type="dxa" w:w="415"/>
          </w:tcPr>
          <w:p>
            <w:pPr>
              <w:pStyle w:val="null3"/>
            </w:pPr>
            <w:r>
              <w:rPr/>
              <w:t>183</w:t>
            </w:r>
          </w:p>
        </w:tc>
        <w:tc>
          <w:tcPr>
            <w:tcW w:type="dxa" w:w="5814"/>
          </w:tcPr>
          <w:p>
            <w:pPr>
              <w:pStyle w:val="null3"/>
            </w:pPr>
            <w:r>
              <w:rPr/>
              <w:t>焊接隔断为</w:t>
            </w:r>
            <w:r>
              <w:rPr/>
              <w:t>44</w:t>
            </w:r>
            <w:r>
              <w:rPr/>
              <w:t>㎜吸音功能板，内外层均采用</w:t>
            </w:r>
            <w:r>
              <w:rPr/>
              <w:t>4</w:t>
            </w:r>
            <w:r>
              <w:rPr/>
              <w:t>孔</w:t>
            </w:r>
            <w:r>
              <w:rPr/>
              <w:t>10</w:t>
            </w:r>
            <w:r>
              <w:rPr/>
              <w:t>距国标冷轧镀锌钢板制作，整体承重力是依据三维力学数字建模智能软件设计确定，表面经</w:t>
            </w:r>
            <w:r>
              <w:rPr/>
              <w:t>300</w:t>
            </w:r>
            <w:r>
              <w:rPr/>
              <w:t>度高温水波纹喷涂处理（颜色任意选择），中间用一级防火材料包裹自熄型高密度玻璃丝，内外板与防火材料整体铆接成一体，具有良好的防火和防腐性能及消音功能。</w:t>
            </w:r>
          </w:p>
        </w:tc>
      </w:tr>
      <w:tr>
        <w:tc>
          <w:tcPr>
            <w:tcW w:type="dxa" w:w="2076"/>
          </w:tcPr>
          <w:p/>
        </w:tc>
        <w:tc>
          <w:tcPr>
            <w:tcW w:type="dxa" w:w="415"/>
          </w:tcPr>
          <w:p>
            <w:pPr>
              <w:pStyle w:val="null3"/>
            </w:pPr>
            <w:r>
              <w:rPr/>
              <w:t>184</w:t>
            </w:r>
          </w:p>
        </w:tc>
        <w:tc>
          <w:tcPr>
            <w:tcW w:type="dxa" w:w="5814"/>
          </w:tcPr>
          <w:p>
            <w:pPr>
              <w:pStyle w:val="null3"/>
            </w:pPr>
            <w:r>
              <w:rPr/>
              <w:t>配置护眼遮弧观察窗、整体折叠、移动、推拉门帘。</w:t>
            </w:r>
          </w:p>
        </w:tc>
      </w:tr>
      <w:tr>
        <w:tc>
          <w:tcPr>
            <w:tcW w:type="dxa" w:w="2076"/>
          </w:tcPr>
          <w:p/>
        </w:tc>
        <w:tc>
          <w:tcPr>
            <w:tcW w:type="dxa" w:w="415"/>
          </w:tcPr>
          <w:p>
            <w:pPr>
              <w:pStyle w:val="null3"/>
            </w:pPr>
            <w:r>
              <w:rPr/>
              <w:t>185</w:t>
            </w:r>
          </w:p>
        </w:tc>
        <w:tc>
          <w:tcPr>
            <w:tcW w:type="dxa" w:w="5814"/>
          </w:tcPr>
          <w:p>
            <w:pPr>
              <w:pStyle w:val="null3"/>
            </w:pPr>
            <w:r>
              <w:rPr/>
              <w:t>工作间强度、刚度、稳定性、保温性、密封性、抗冲击性、抗震性、防火防腐等均达到国家级标准。</w:t>
            </w:r>
          </w:p>
        </w:tc>
      </w:tr>
      <w:tr>
        <w:tc>
          <w:tcPr>
            <w:tcW w:type="dxa" w:w="2076"/>
          </w:tcPr>
          <w:p/>
        </w:tc>
        <w:tc>
          <w:tcPr>
            <w:tcW w:type="dxa" w:w="415"/>
          </w:tcPr>
          <w:p>
            <w:pPr>
              <w:pStyle w:val="null3"/>
            </w:pPr>
            <w:r>
              <w:rPr/>
              <w:t>186</w:t>
            </w:r>
          </w:p>
        </w:tc>
        <w:tc>
          <w:tcPr>
            <w:tcW w:type="dxa" w:w="5814"/>
          </w:tcPr>
          <w:p>
            <w:pPr>
              <w:pStyle w:val="null3"/>
            </w:pPr>
            <w:r>
              <w:rPr/>
              <w:t>玻璃纤维棉达到国家防火等级</w:t>
            </w:r>
            <w:r>
              <w:rPr/>
              <w:t>A1</w:t>
            </w:r>
            <w:r>
              <w:rPr/>
              <w:t>级，获</w:t>
            </w:r>
            <w:r>
              <w:rPr/>
              <w:t>CMA</w:t>
            </w:r>
            <w:r>
              <w:rPr/>
              <w:t>和</w:t>
            </w:r>
            <w:r>
              <w:rPr/>
              <w:t>SGS</w:t>
            </w:r>
            <w:r>
              <w:rPr/>
              <w:t>标志，提供第三方检测报告。</w:t>
            </w:r>
          </w:p>
        </w:tc>
      </w:tr>
      <w:tr>
        <w:tc>
          <w:tcPr>
            <w:tcW w:type="dxa" w:w="2076"/>
          </w:tcPr>
          <w:p>
            <w:pPr>
              <w:pStyle w:val="null3"/>
            </w:pPr>
            <w:r>
              <w:rPr/>
              <w:t>▲</w:t>
            </w:r>
          </w:p>
        </w:tc>
        <w:tc>
          <w:tcPr>
            <w:tcW w:type="dxa" w:w="415"/>
          </w:tcPr>
          <w:p>
            <w:pPr>
              <w:pStyle w:val="null3"/>
            </w:pPr>
            <w:r>
              <w:rPr/>
              <w:t>187</w:t>
            </w:r>
          </w:p>
        </w:tc>
        <w:tc>
          <w:tcPr>
            <w:tcW w:type="dxa" w:w="5814"/>
          </w:tcPr>
          <w:p>
            <w:pPr>
              <w:pStyle w:val="null3"/>
            </w:pPr>
            <w:r>
              <w:rPr/>
              <w:t>▲</w:t>
            </w:r>
            <w:r>
              <w:rPr/>
              <w:t>产品获相关自主知识产权认证。</w:t>
            </w:r>
            <w:r>
              <w:rPr/>
              <w:t>（投标文件提供相关证明材料）</w:t>
            </w:r>
          </w:p>
        </w:tc>
      </w:tr>
      <w:tr>
        <w:tc>
          <w:tcPr>
            <w:tcW w:type="dxa" w:w="2076"/>
          </w:tcPr>
          <w:p/>
        </w:tc>
        <w:tc>
          <w:tcPr>
            <w:tcW w:type="dxa" w:w="415"/>
          </w:tcPr>
          <w:p>
            <w:pPr>
              <w:pStyle w:val="null3"/>
            </w:pPr>
            <w:r>
              <w:rPr/>
              <w:t>188</w:t>
            </w:r>
          </w:p>
        </w:tc>
        <w:tc>
          <w:tcPr>
            <w:tcW w:type="dxa" w:w="5814"/>
          </w:tcPr>
          <w:p>
            <w:pPr>
              <w:pStyle w:val="null3"/>
            </w:pPr>
            <w:r>
              <w:rPr/>
              <w:t>二、技术参数：</w:t>
            </w:r>
          </w:p>
        </w:tc>
      </w:tr>
      <w:tr>
        <w:tc>
          <w:tcPr>
            <w:tcW w:type="dxa" w:w="2076"/>
          </w:tcPr>
          <w:p/>
        </w:tc>
        <w:tc>
          <w:tcPr>
            <w:tcW w:type="dxa" w:w="415"/>
          </w:tcPr>
          <w:p>
            <w:pPr>
              <w:pStyle w:val="null3"/>
            </w:pPr>
            <w:r>
              <w:rPr/>
              <w:t>189</w:t>
            </w:r>
          </w:p>
        </w:tc>
        <w:tc>
          <w:tcPr>
            <w:tcW w:type="dxa" w:w="5814"/>
          </w:tcPr>
          <w:p>
            <w:pPr>
              <w:pStyle w:val="null3"/>
            </w:pPr>
            <w:r>
              <w:rPr/>
              <w:t>产品尺寸：</w:t>
            </w:r>
            <w:r>
              <w:rPr/>
              <w:t>2500</w:t>
            </w:r>
            <w:r>
              <w:rPr/>
              <w:t>㎜×</w:t>
            </w:r>
            <w:r>
              <w:rPr/>
              <w:t>3000</w:t>
            </w:r>
            <w:r>
              <w:rPr/>
              <w:t>㎜×</w:t>
            </w:r>
            <w:r>
              <w:rPr/>
              <w:t>2000</w:t>
            </w:r>
            <w:r>
              <w:rPr/>
              <w:t>㎜，</w:t>
            </w:r>
            <w:r>
              <w:rPr/>
              <w:t>±</w:t>
            </w:r>
            <w:r>
              <w:rPr/>
              <w:t>10%</w:t>
            </w:r>
            <w:r>
              <w:rPr/>
              <w:t>。</w:t>
            </w:r>
          </w:p>
        </w:tc>
      </w:tr>
      <w:tr>
        <w:tc>
          <w:tcPr>
            <w:tcW w:type="dxa" w:w="2076"/>
          </w:tcPr>
          <w:p/>
        </w:tc>
        <w:tc>
          <w:tcPr>
            <w:tcW w:type="dxa" w:w="415"/>
          </w:tcPr>
          <w:p>
            <w:pPr>
              <w:pStyle w:val="null3"/>
            </w:pPr>
            <w:r>
              <w:rPr/>
              <w:t>190</w:t>
            </w:r>
          </w:p>
        </w:tc>
        <w:tc>
          <w:tcPr>
            <w:tcW w:type="dxa" w:w="5814"/>
          </w:tcPr>
          <w:p>
            <w:pPr>
              <w:pStyle w:val="null3"/>
            </w:pPr>
            <w:r>
              <w:rPr/>
              <w:t>结构钢架：</w:t>
            </w:r>
            <w:r>
              <w:rPr/>
              <w:t>(1240</w:t>
            </w:r>
            <w:r>
              <w:rPr/>
              <w:t>×</w:t>
            </w:r>
            <w:r>
              <w:rPr/>
              <w:t>50</w:t>
            </w:r>
            <w:r>
              <w:rPr/>
              <w:t>×</w:t>
            </w:r>
            <w:r>
              <w:rPr/>
              <w:t>50)</w:t>
            </w:r>
            <w:r>
              <w:rPr/>
              <w:t>㎜</w:t>
            </w:r>
            <w:r>
              <w:rPr/>
              <w:t>+(2000</w:t>
            </w:r>
            <w:r>
              <w:rPr/>
              <w:t>×</w:t>
            </w:r>
            <w:r>
              <w:rPr/>
              <w:t>50</w:t>
            </w:r>
            <w:r>
              <w:rPr/>
              <w:t>×</w:t>
            </w:r>
            <w:r>
              <w:rPr/>
              <w:t>50)</w:t>
            </w:r>
            <w:r>
              <w:rPr/>
              <w:t>㎜</w:t>
            </w:r>
            <w:r>
              <w:rPr/>
              <w:t>+</w:t>
            </w:r>
            <w:r>
              <w:rPr/>
              <w:t>（</w:t>
            </w:r>
            <w:r>
              <w:rPr/>
              <w:t>3000</w:t>
            </w:r>
            <w:r>
              <w:rPr/>
              <w:t>×</w:t>
            </w:r>
            <w:r>
              <w:rPr/>
              <w:t>50</w:t>
            </w:r>
            <w:r>
              <w:rPr/>
              <w:t>×</w:t>
            </w:r>
            <w:r>
              <w:rPr/>
              <w:t>54</w:t>
            </w:r>
            <w:r>
              <w:rPr/>
              <w:t>）㎜，</w:t>
            </w:r>
            <w:r>
              <w:rPr/>
              <w:t>±</w:t>
            </w:r>
            <w:r>
              <w:rPr/>
              <w:t>10%</w:t>
            </w:r>
            <w:r>
              <w:rPr/>
              <w:t>。</w:t>
            </w:r>
          </w:p>
        </w:tc>
      </w:tr>
      <w:tr>
        <w:tc>
          <w:tcPr>
            <w:tcW w:type="dxa" w:w="2076"/>
          </w:tcPr>
          <w:p/>
        </w:tc>
        <w:tc>
          <w:tcPr>
            <w:tcW w:type="dxa" w:w="415"/>
          </w:tcPr>
          <w:p>
            <w:pPr>
              <w:pStyle w:val="null3"/>
            </w:pPr>
            <w:r>
              <w:rPr/>
              <w:t>191</w:t>
            </w:r>
          </w:p>
        </w:tc>
        <w:tc>
          <w:tcPr>
            <w:tcW w:type="dxa" w:w="5814"/>
          </w:tcPr>
          <w:p>
            <w:pPr>
              <w:pStyle w:val="null3"/>
            </w:pPr>
            <w:r>
              <w:rPr/>
              <w:t>结构钢架：</w:t>
            </w:r>
            <w:r>
              <w:rPr/>
              <w:t>(1240</w:t>
            </w:r>
            <w:r>
              <w:rPr/>
              <w:t>×</w:t>
            </w:r>
            <w:r>
              <w:rPr/>
              <w:t>50</w:t>
            </w:r>
            <w:r>
              <w:rPr/>
              <w:t>×</w:t>
            </w:r>
            <w:r>
              <w:rPr/>
              <w:t>50)</w:t>
            </w:r>
            <w:r>
              <w:rPr/>
              <w:t>㎜</w:t>
            </w:r>
            <w:r>
              <w:rPr/>
              <w:t>+(2000</w:t>
            </w:r>
            <w:r>
              <w:rPr/>
              <w:t>×</w:t>
            </w:r>
            <w:r>
              <w:rPr/>
              <w:t>50</w:t>
            </w:r>
            <w:r>
              <w:rPr/>
              <w:t>×</w:t>
            </w:r>
            <w:r>
              <w:rPr/>
              <w:t>50)</w:t>
            </w:r>
            <w:r>
              <w:rPr/>
              <w:t>㎜</w:t>
            </w:r>
            <w:r>
              <w:rPr/>
              <w:t>+</w:t>
            </w:r>
            <w:r>
              <w:rPr/>
              <w:t>（</w:t>
            </w:r>
            <w:r>
              <w:rPr/>
              <w:t>3000</w:t>
            </w:r>
            <w:r>
              <w:rPr/>
              <w:t>×</w:t>
            </w:r>
            <w:r>
              <w:rPr/>
              <w:t>50</w:t>
            </w:r>
            <w:r>
              <w:rPr/>
              <w:t>×</w:t>
            </w:r>
            <w:r>
              <w:rPr/>
              <w:t>54</w:t>
            </w:r>
            <w:r>
              <w:rPr/>
              <w:t>）㎜，</w:t>
            </w:r>
            <w:r>
              <w:rPr/>
              <w:t>±</w:t>
            </w:r>
            <w:r>
              <w:rPr/>
              <w:t>10%</w:t>
            </w:r>
            <w:r>
              <w:rPr/>
              <w:t>。</w:t>
            </w:r>
          </w:p>
        </w:tc>
      </w:tr>
      <w:tr>
        <w:tc>
          <w:tcPr>
            <w:tcW w:type="dxa" w:w="2076"/>
          </w:tcPr>
          <w:p/>
        </w:tc>
        <w:tc>
          <w:tcPr>
            <w:tcW w:type="dxa" w:w="415"/>
          </w:tcPr>
          <w:p>
            <w:pPr>
              <w:pStyle w:val="null3"/>
            </w:pPr>
            <w:r>
              <w:rPr/>
              <w:t>192</w:t>
            </w:r>
          </w:p>
        </w:tc>
        <w:tc>
          <w:tcPr>
            <w:tcW w:type="dxa" w:w="5814"/>
          </w:tcPr>
          <w:p>
            <w:pPr>
              <w:pStyle w:val="null3"/>
            </w:pPr>
            <w:r>
              <w:rPr/>
              <w:t>遮弧窗：</w:t>
            </w:r>
            <w:r>
              <w:rPr/>
              <w:t>940</w:t>
            </w:r>
            <w:r>
              <w:rPr/>
              <w:t>㎜×</w:t>
            </w:r>
            <w:r>
              <w:rPr/>
              <w:t>1325</w:t>
            </w:r>
            <w:r>
              <w:rPr/>
              <w:t>㎜×</w:t>
            </w:r>
            <w:r>
              <w:rPr/>
              <w:t>3</w:t>
            </w:r>
            <w:r>
              <w:rPr/>
              <w:t>㎜，</w:t>
            </w:r>
            <w:r>
              <w:rPr/>
              <w:t>±</w:t>
            </w:r>
            <w:r>
              <w:rPr/>
              <w:t>10%</w:t>
            </w:r>
            <w:r>
              <w:rPr/>
              <w:t>。</w:t>
            </w:r>
          </w:p>
        </w:tc>
      </w:tr>
      <w:tr>
        <w:tc>
          <w:tcPr>
            <w:tcW w:type="dxa" w:w="2076"/>
          </w:tcPr>
          <w:p/>
        </w:tc>
        <w:tc>
          <w:tcPr>
            <w:tcW w:type="dxa" w:w="415"/>
          </w:tcPr>
          <w:p>
            <w:pPr>
              <w:pStyle w:val="null3"/>
            </w:pPr>
            <w:r>
              <w:rPr/>
              <w:t>193</w:t>
            </w:r>
          </w:p>
        </w:tc>
        <w:tc>
          <w:tcPr>
            <w:tcW w:type="dxa" w:w="5814"/>
          </w:tcPr>
          <w:p>
            <w:pPr>
              <w:pStyle w:val="null3"/>
            </w:pPr>
            <w:r>
              <w:rPr/>
              <w:t xml:space="preserve">滑轨 </w:t>
            </w:r>
            <w:r>
              <w:rPr/>
              <w:t>C</w:t>
            </w:r>
            <w:r>
              <w:rPr/>
              <w:t>型：</w:t>
            </w:r>
            <w:r>
              <w:rPr/>
              <w:t>1500</w:t>
            </w:r>
            <w:r>
              <w:rPr/>
              <w:t>㎜，±</w:t>
            </w:r>
            <w:r>
              <w:rPr/>
              <w:t>10%</w:t>
            </w:r>
            <w:r>
              <w:rPr/>
              <w:t>。</w:t>
            </w:r>
          </w:p>
        </w:tc>
      </w:tr>
      <w:tr>
        <w:tc>
          <w:tcPr>
            <w:tcW w:type="dxa" w:w="2076"/>
          </w:tcPr>
          <w:p/>
        </w:tc>
        <w:tc>
          <w:tcPr>
            <w:tcW w:type="dxa" w:w="415"/>
          </w:tcPr>
          <w:p>
            <w:pPr>
              <w:pStyle w:val="null3"/>
            </w:pPr>
            <w:r>
              <w:rPr/>
              <w:t>194</w:t>
            </w:r>
          </w:p>
        </w:tc>
        <w:tc>
          <w:tcPr>
            <w:tcW w:type="dxa" w:w="5814"/>
          </w:tcPr>
          <w:p>
            <w:pPr>
              <w:pStyle w:val="null3"/>
            </w:pPr>
            <w:r>
              <w:rPr>
                <w:b/>
              </w:rPr>
              <w:t>电控系统</w:t>
            </w:r>
          </w:p>
        </w:tc>
      </w:tr>
      <w:tr>
        <w:tc>
          <w:tcPr>
            <w:tcW w:type="dxa" w:w="2076"/>
          </w:tcPr>
          <w:p/>
        </w:tc>
        <w:tc>
          <w:tcPr>
            <w:tcW w:type="dxa" w:w="415"/>
          </w:tcPr>
          <w:p>
            <w:pPr>
              <w:pStyle w:val="null3"/>
            </w:pPr>
            <w:r>
              <w:rPr/>
              <w:t>195</w:t>
            </w:r>
          </w:p>
        </w:tc>
        <w:tc>
          <w:tcPr>
            <w:tcW w:type="dxa" w:w="5814"/>
          </w:tcPr>
          <w:p>
            <w:pPr>
              <w:pStyle w:val="null3"/>
            </w:pPr>
            <w:r>
              <w:rPr/>
              <w:t>一、技术性能</w:t>
            </w:r>
          </w:p>
        </w:tc>
      </w:tr>
      <w:tr>
        <w:tc>
          <w:tcPr>
            <w:tcW w:type="dxa" w:w="2076"/>
          </w:tcPr>
          <w:p/>
        </w:tc>
        <w:tc>
          <w:tcPr>
            <w:tcW w:type="dxa" w:w="415"/>
          </w:tcPr>
          <w:p>
            <w:pPr>
              <w:pStyle w:val="null3"/>
            </w:pPr>
            <w:r>
              <w:rPr/>
              <w:t>196</w:t>
            </w:r>
          </w:p>
        </w:tc>
        <w:tc>
          <w:tcPr>
            <w:tcW w:type="dxa" w:w="5814"/>
          </w:tcPr>
          <w:p>
            <w:pPr>
              <w:pStyle w:val="null3"/>
            </w:pPr>
            <w:r>
              <w:rPr/>
              <w:t>配置工业环保防火电缆，五线三相制，四级开关保护，</w:t>
            </w:r>
            <w:r>
              <w:rPr/>
              <w:t>(1+N)</w:t>
            </w:r>
            <w:r>
              <w:rPr/>
              <w:t>独立并联控制布线技术，确保每个工位具有独立的控电系统。主控柜母线排采用铜排并联，平均分配各工位电流，安全稳定，加装绝缘排，分柜电箱采用漏电保护开关及空气开关两级保护，电源负荷预留</w:t>
            </w:r>
            <w:r>
              <w:rPr/>
              <w:t>20%</w:t>
            </w:r>
            <w:r>
              <w:rPr/>
              <w:t>，可接受大功率设备短时间过载。</w:t>
            </w:r>
          </w:p>
        </w:tc>
      </w:tr>
      <w:tr>
        <w:tc>
          <w:tcPr>
            <w:tcW w:type="dxa" w:w="2076"/>
          </w:tcPr>
          <w:p/>
        </w:tc>
        <w:tc>
          <w:tcPr>
            <w:tcW w:type="dxa" w:w="415"/>
          </w:tcPr>
          <w:p>
            <w:pPr>
              <w:pStyle w:val="null3"/>
            </w:pPr>
            <w:r>
              <w:rPr/>
              <w:t>197</w:t>
            </w:r>
          </w:p>
        </w:tc>
        <w:tc>
          <w:tcPr>
            <w:tcW w:type="dxa" w:w="5814"/>
          </w:tcPr>
          <w:p>
            <w:pPr>
              <w:pStyle w:val="null3"/>
            </w:pPr>
            <w:r>
              <w:rPr/>
              <w:t>供电系统按国标配备，电缆采用环保防火电缆，接线方式三相五线制，五芯接口防爆快插、防爆开关、分控箱漏电保护、总电柜漏电保护实现四级开关保护。</w:t>
            </w:r>
          </w:p>
        </w:tc>
      </w:tr>
      <w:tr>
        <w:tc>
          <w:tcPr>
            <w:tcW w:type="dxa" w:w="2076"/>
          </w:tcPr>
          <w:p/>
        </w:tc>
        <w:tc>
          <w:tcPr>
            <w:tcW w:type="dxa" w:w="415"/>
          </w:tcPr>
          <w:p>
            <w:pPr>
              <w:pStyle w:val="null3"/>
            </w:pPr>
            <w:r>
              <w:rPr/>
              <w:t>198</w:t>
            </w:r>
          </w:p>
        </w:tc>
        <w:tc>
          <w:tcPr>
            <w:tcW w:type="dxa" w:w="5814"/>
          </w:tcPr>
          <w:p>
            <w:pPr>
              <w:pStyle w:val="null3"/>
            </w:pPr>
            <w:r>
              <w:rPr/>
              <w:t>每个防护焊接工位的分控电柜独立接线至总控柜，并联控制布线一个开关控制一条支路，，确保每个个焊接工位都具有独立的供电系统，不会出现一个工位电路有问题，使整个集中供电系统都出现问题。</w:t>
            </w:r>
          </w:p>
        </w:tc>
      </w:tr>
      <w:tr>
        <w:tc>
          <w:tcPr>
            <w:tcW w:type="dxa" w:w="2076"/>
          </w:tcPr>
          <w:p/>
        </w:tc>
        <w:tc>
          <w:tcPr>
            <w:tcW w:type="dxa" w:w="415"/>
          </w:tcPr>
          <w:p>
            <w:pPr>
              <w:pStyle w:val="null3"/>
            </w:pPr>
            <w:r>
              <w:rPr/>
              <w:t>199</w:t>
            </w:r>
          </w:p>
        </w:tc>
        <w:tc>
          <w:tcPr>
            <w:tcW w:type="dxa" w:w="5814"/>
          </w:tcPr>
          <w:p>
            <w:pPr>
              <w:pStyle w:val="null3"/>
            </w:pPr>
            <w:r>
              <w:rPr/>
              <w:t>主控柜母线排采用铜排并联，平均分配工作电流，加装绝缘排，分柜电箱按要求采用漏电保护开关及空气开关两级保护。</w:t>
            </w:r>
          </w:p>
        </w:tc>
      </w:tr>
      <w:tr>
        <w:tc>
          <w:tcPr>
            <w:tcW w:type="dxa" w:w="2076"/>
          </w:tcPr>
          <w:p/>
        </w:tc>
        <w:tc>
          <w:tcPr>
            <w:tcW w:type="dxa" w:w="415"/>
          </w:tcPr>
          <w:p>
            <w:pPr>
              <w:pStyle w:val="null3"/>
            </w:pPr>
            <w:r>
              <w:rPr/>
              <w:t>200</w:t>
            </w:r>
          </w:p>
        </w:tc>
        <w:tc>
          <w:tcPr>
            <w:tcW w:type="dxa" w:w="5814"/>
          </w:tcPr>
          <w:p>
            <w:pPr>
              <w:pStyle w:val="null3"/>
            </w:pPr>
            <w:r>
              <w:rPr/>
              <w:t>加大额定负载输出功率，可实现用电设备满载情况下达到设定功率</w:t>
            </w:r>
            <w:r>
              <w:rPr/>
              <w:t>80%</w:t>
            </w:r>
            <w:r>
              <w:rPr/>
              <w:t>，还会预留</w:t>
            </w:r>
            <w:r>
              <w:rPr/>
              <w:t>20%</w:t>
            </w:r>
            <w:r>
              <w:rPr/>
              <w:t>，并满足大功率设备过载</w:t>
            </w:r>
            <w:r>
              <w:rPr/>
              <w:t>10%</w:t>
            </w:r>
            <w:r>
              <w:rPr/>
              <w:t>的设计有求。</w:t>
            </w:r>
          </w:p>
        </w:tc>
      </w:tr>
      <w:tr>
        <w:tc>
          <w:tcPr>
            <w:tcW w:type="dxa" w:w="2076"/>
          </w:tcPr>
          <w:p/>
        </w:tc>
        <w:tc>
          <w:tcPr>
            <w:tcW w:type="dxa" w:w="415"/>
          </w:tcPr>
          <w:p>
            <w:pPr>
              <w:pStyle w:val="null3"/>
            </w:pPr>
            <w:r>
              <w:rPr/>
              <w:t>201</w:t>
            </w:r>
          </w:p>
        </w:tc>
        <w:tc>
          <w:tcPr>
            <w:tcW w:type="dxa" w:w="5814"/>
          </w:tcPr>
          <w:p>
            <w:pPr>
              <w:pStyle w:val="null3"/>
            </w:pPr>
            <w:r>
              <w:rPr/>
              <w:t>二、技术参数：</w:t>
            </w:r>
          </w:p>
        </w:tc>
      </w:tr>
      <w:tr>
        <w:tc>
          <w:tcPr>
            <w:tcW w:type="dxa" w:w="2076"/>
          </w:tcPr>
          <w:p/>
        </w:tc>
        <w:tc>
          <w:tcPr>
            <w:tcW w:type="dxa" w:w="415"/>
          </w:tcPr>
          <w:p>
            <w:pPr>
              <w:pStyle w:val="null3"/>
            </w:pPr>
            <w:r>
              <w:rPr/>
              <w:t>202</w:t>
            </w:r>
          </w:p>
        </w:tc>
        <w:tc>
          <w:tcPr>
            <w:tcW w:type="dxa" w:w="5814"/>
          </w:tcPr>
          <w:p>
            <w:pPr>
              <w:pStyle w:val="null3"/>
            </w:pPr>
            <w:r>
              <w:rPr/>
              <w:t>主桥架：</w:t>
            </w:r>
            <w:r>
              <w:rPr/>
              <w:t>100</w:t>
            </w:r>
            <w:r>
              <w:rPr/>
              <w:t>㎜×</w:t>
            </w:r>
            <w:r>
              <w:rPr/>
              <w:t>100</w:t>
            </w:r>
            <w:r>
              <w:rPr/>
              <w:t>㎜×</w:t>
            </w:r>
            <w:r>
              <w:rPr/>
              <w:t>1.2</w:t>
            </w:r>
            <w:r>
              <w:rPr/>
              <w:t>㎜，</w:t>
            </w:r>
            <w:r>
              <w:rPr/>
              <w:t>±</w:t>
            </w:r>
            <w:r>
              <w:rPr/>
              <w:t>10%</w:t>
            </w:r>
            <w:r>
              <w:rPr/>
              <w:t>。</w:t>
            </w:r>
          </w:p>
        </w:tc>
      </w:tr>
      <w:tr>
        <w:tc>
          <w:tcPr>
            <w:tcW w:type="dxa" w:w="2076"/>
          </w:tcPr>
          <w:p/>
        </w:tc>
        <w:tc>
          <w:tcPr>
            <w:tcW w:type="dxa" w:w="415"/>
          </w:tcPr>
          <w:p>
            <w:pPr>
              <w:pStyle w:val="null3"/>
            </w:pPr>
            <w:r>
              <w:rPr/>
              <w:t>203</w:t>
            </w:r>
          </w:p>
        </w:tc>
        <w:tc>
          <w:tcPr>
            <w:tcW w:type="dxa" w:w="5814"/>
          </w:tcPr>
          <w:p>
            <w:pPr>
              <w:pStyle w:val="null3"/>
            </w:pPr>
            <w:r>
              <w:rPr/>
              <w:t>桥架支撑：非标。</w:t>
            </w:r>
          </w:p>
        </w:tc>
      </w:tr>
      <w:tr>
        <w:tc>
          <w:tcPr>
            <w:tcW w:type="dxa" w:w="2076"/>
          </w:tcPr>
          <w:p/>
        </w:tc>
        <w:tc>
          <w:tcPr>
            <w:tcW w:type="dxa" w:w="415"/>
          </w:tcPr>
          <w:p>
            <w:pPr>
              <w:pStyle w:val="null3"/>
            </w:pPr>
            <w:r>
              <w:rPr/>
              <w:t>204</w:t>
            </w:r>
          </w:p>
        </w:tc>
        <w:tc>
          <w:tcPr>
            <w:tcW w:type="dxa" w:w="5814"/>
          </w:tcPr>
          <w:p>
            <w:pPr>
              <w:pStyle w:val="null3"/>
            </w:pPr>
            <w:r>
              <w:rPr/>
              <w:t>防火电缆：</w:t>
            </w:r>
            <w:r>
              <w:rPr/>
              <w:t>3</w:t>
            </w:r>
            <w:r>
              <w:rPr/>
              <w:t>×</w:t>
            </w:r>
            <w:r>
              <w:rPr/>
              <w:t>6m</w:t>
            </w:r>
            <w:r>
              <w:rPr/>
              <w:t>²</w:t>
            </w:r>
            <w:r>
              <w:rPr/>
              <w:t>+2</w:t>
            </w:r>
            <w:r>
              <w:rPr/>
              <w:t>×</w:t>
            </w:r>
            <w:r>
              <w:rPr/>
              <w:t>2.5m</w:t>
            </w:r>
            <w:r>
              <w:rPr/>
              <w:t>²。</w:t>
            </w:r>
          </w:p>
        </w:tc>
      </w:tr>
      <w:tr>
        <w:tc>
          <w:tcPr>
            <w:tcW w:type="dxa" w:w="2076"/>
          </w:tcPr>
          <w:p/>
        </w:tc>
        <w:tc>
          <w:tcPr>
            <w:tcW w:type="dxa" w:w="415"/>
          </w:tcPr>
          <w:p>
            <w:pPr>
              <w:pStyle w:val="null3"/>
            </w:pPr>
            <w:r>
              <w:rPr/>
              <w:t>205</w:t>
            </w:r>
          </w:p>
        </w:tc>
        <w:tc>
          <w:tcPr>
            <w:tcW w:type="dxa" w:w="5814"/>
          </w:tcPr>
          <w:p>
            <w:pPr>
              <w:pStyle w:val="null3"/>
            </w:pPr>
            <w:r>
              <w:rPr/>
              <w:t>分电柜：</w:t>
            </w:r>
            <w:r>
              <w:rPr/>
              <w:t>400</w:t>
            </w:r>
            <w:r>
              <w:rPr/>
              <w:t>㎜×</w:t>
            </w:r>
            <w:r>
              <w:rPr/>
              <w:t>300</w:t>
            </w:r>
            <w:r>
              <w:rPr/>
              <w:t>㎜×</w:t>
            </w:r>
            <w:r>
              <w:rPr/>
              <w:t>200</w:t>
            </w:r>
            <w:r>
              <w:rPr/>
              <w:t>㎜，</w:t>
            </w:r>
            <w:r>
              <w:rPr/>
              <w:t>±</w:t>
            </w:r>
            <w:r>
              <w:rPr/>
              <w:t>10%</w:t>
            </w:r>
            <w:r>
              <w:rPr/>
              <w:t>。</w:t>
            </w:r>
          </w:p>
        </w:tc>
      </w:tr>
      <w:tr>
        <w:tc>
          <w:tcPr>
            <w:tcW w:type="dxa" w:w="2076"/>
          </w:tcPr>
          <w:p/>
        </w:tc>
        <w:tc>
          <w:tcPr>
            <w:tcW w:type="dxa" w:w="415"/>
          </w:tcPr>
          <w:p>
            <w:pPr>
              <w:pStyle w:val="null3"/>
            </w:pPr>
            <w:r>
              <w:rPr/>
              <w:t>206</w:t>
            </w:r>
          </w:p>
        </w:tc>
        <w:tc>
          <w:tcPr>
            <w:tcW w:type="dxa" w:w="5814"/>
          </w:tcPr>
          <w:p>
            <w:pPr>
              <w:pStyle w:val="null3"/>
            </w:pPr>
            <w:r>
              <w:rPr/>
              <w:t>厚度：</w:t>
            </w:r>
            <w:r>
              <w:rPr/>
              <w:t>1.0</w:t>
            </w:r>
            <w:r>
              <w:rPr/>
              <w:t>㎜，</w:t>
            </w:r>
            <w:r>
              <w:rPr/>
              <w:t>±</w:t>
            </w:r>
            <w:r>
              <w:rPr/>
              <w:t>10%</w:t>
            </w:r>
            <w:r>
              <w:rPr/>
              <w:t>。</w:t>
            </w:r>
          </w:p>
        </w:tc>
      </w:tr>
      <w:tr>
        <w:tc>
          <w:tcPr>
            <w:tcW w:type="dxa" w:w="2076"/>
          </w:tcPr>
          <w:p/>
        </w:tc>
        <w:tc>
          <w:tcPr>
            <w:tcW w:type="dxa" w:w="415"/>
          </w:tcPr>
          <w:p>
            <w:pPr>
              <w:pStyle w:val="null3"/>
            </w:pPr>
            <w:r>
              <w:rPr/>
              <w:t>207</w:t>
            </w:r>
          </w:p>
        </w:tc>
        <w:tc>
          <w:tcPr>
            <w:tcW w:type="dxa" w:w="5814"/>
          </w:tcPr>
          <w:p>
            <w:pPr>
              <w:pStyle w:val="null3"/>
            </w:pPr>
            <w:r>
              <w:rPr/>
              <w:t xml:space="preserve">防爆插座 </w:t>
            </w:r>
            <w:r>
              <w:rPr/>
              <w:t>5</w:t>
            </w:r>
            <w:r>
              <w:rPr/>
              <w:t>芯</w:t>
            </w:r>
            <w:r>
              <w:rPr/>
              <w:t xml:space="preserve">380v </w:t>
            </w:r>
            <w:r>
              <w:rPr/>
              <w:t>2</w:t>
            </w:r>
            <w:r>
              <w:rPr/>
              <w:t>个、孔</w:t>
            </w:r>
            <w:r>
              <w:rPr/>
              <w:t>220v</w:t>
            </w:r>
            <w:r>
              <w:rPr/>
              <w:t>防漏电插座</w:t>
            </w:r>
            <w:r>
              <w:rPr/>
              <w:t>2</w:t>
            </w:r>
            <w:r>
              <w:rPr/>
              <w:t>个。</w:t>
            </w:r>
          </w:p>
        </w:tc>
      </w:tr>
      <w:tr>
        <w:tc>
          <w:tcPr>
            <w:tcW w:type="dxa" w:w="2076"/>
          </w:tcPr>
          <w:p/>
        </w:tc>
        <w:tc>
          <w:tcPr>
            <w:tcW w:type="dxa" w:w="415"/>
          </w:tcPr>
          <w:p>
            <w:pPr>
              <w:pStyle w:val="null3"/>
            </w:pPr>
            <w:r>
              <w:rPr/>
              <w:t>208</w:t>
            </w:r>
          </w:p>
        </w:tc>
        <w:tc>
          <w:tcPr>
            <w:tcW w:type="dxa" w:w="5814"/>
          </w:tcPr>
          <w:p>
            <w:pPr>
              <w:pStyle w:val="null3"/>
            </w:pPr>
            <w:r>
              <w:rPr/>
              <w:t xml:space="preserve">空气开关（分柜预留） </w:t>
            </w:r>
            <w:r>
              <w:rPr/>
              <w:t>220v16A</w:t>
            </w:r>
            <w:r>
              <w:rPr/>
              <w:t>。</w:t>
            </w:r>
          </w:p>
        </w:tc>
      </w:tr>
      <w:tr>
        <w:tc>
          <w:tcPr>
            <w:tcW w:type="dxa" w:w="2076"/>
          </w:tcPr>
          <w:p/>
        </w:tc>
        <w:tc>
          <w:tcPr>
            <w:tcW w:type="dxa" w:w="415"/>
          </w:tcPr>
          <w:p>
            <w:pPr>
              <w:pStyle w:val="null3"/>
            </w:pPr>
            <w:r>
              <w:rPr/>
              <w:t>209</w:t>
            </w:r>
          </w:p>
        </w:tc>
        <w:tc>
          <w:tcPr>
            <w:tcW w:type="dxa" w:w="5814"/>
          </w:tcPr>
          <w:p>
            <w:pPr>
              <w:pStyle w:val="null3"/>
            </w:pPr>
            <w:r>
              <w:rPr/>
              <w:t xml:space="preserve">空气开关 </w:t>
            </w:r>
            <w:r>
              <w:rPr/>
              <w:t>50C</w:t>
            </w:r>
            <w:r>
              <w:rPr/>
              <w:t>。</w:t>
            </w:r>
          </w:p>
        </w:tc>
      </w:tr>
      <w:tr>
        <w:tc>
          <w:tcPr>
            <w:tcW w:type="dxa" w:w="2076"/>
          </w:tcPr>
          <w:p/>
        </w:tc>
        <w:tc>
          <w:tcPr>
            <w:tcW w:type="dxa" w:w="415"/>
          </w:tcPr>
          <w:p>
            <w:pPr>
              <w:pStyle w:val="null3"/>
            </w:pPr>
            <w:r>
              <w:rPr/>
              <w:t>210</w:t>
            </w:r>
          </w:p>
        </w:tc>
        <w:tc>
          <w:tcPr>
            <w:tcW w:type="dxa" w:w="5814"/>
          </w:tcPr>
          <w:p>
            <w:pPr>
              <w:pStyle w:val="null3"/>
            </w:pPr>
            <w:r>
              <w:rPr/>
              <w:t>漏电开关（分）</w:t>
            </w:r>
            <w:r>
              <w:rPr/>
              <w:t>63A</w:t>
            </w:r>
            <w:r>
              <w:rPr/>
              <w:t>。</w:t>
            </w:r>
          </w:p>
        </w:tc>
      </w:tr>
      <w:tr>
        <w:tc>
          <w:tcPr>
            <w:tcW w:type="dxa" w:w="2076"/>
          </w:tcPr>
          <w:p/>
        </w:tc>
        <w:tc>
          <w:tcPr>
            <w:tcW w:type="dxa" w:w="415"/>
          </w:tcPr>
          <w:p>
            <w:pPr>
              <w:pStyle w:val="null3"/>
            </w:pPr>
            <w:r>
              <w:rPr/>
              <w:t>211</w:t>
            </w:r>
          </w:p>
        </w:tc>
        <w:tc>
          <w:tcPr>
            <w:tcW w:type="dxa" w:w="5814"/>
          </w:tcPr>
          <w:p>
            <w:pPr>
              <w:pStyle w:val="null3"/>
            </w:pPr>
            <w:r>
              <w:rPr>
                <w:b/>
              </w:rPr>
              <w:t>焊接平台</w:t>
            </w:r>
          </w:p>
        </w:tc>
      </w:tr>
      <w:tr>
        <w:tc>
          <w:tcPr>
            <w:tcW w:type="dxa" w:w="2076"/>
          </w:tcPr>
          <w:p/>
        </w:tc>
        <w:tc>
          <w:tcPr>
            <w:tcW w:type="dxa" w:w="415"/>
          </w:tcPr>
          <w:p>
            <w:pPr>
              <w:pStyle w:val="null3"/>
            </w:pPr>
            <w:r>
              <w:rPr/>
              <w:t>212</w:t>
            </w:r>
          </w:p>
        </w:tc>
        <w:tc>
          <w:tcPr>
            <w:tcW w:type="dxa" w:w="5814"/>
          </w:tcPr>
          <w:p>
            <w:pPr>
              <w:pStyle w:val="null3"/>
            </w:pPr>
            <w:r>
              <w:rPr/>
              <w:t>一、技术性能</w:t>
            </w:r>
          </w:p>
        </w:tc>
      </w:tr>
      <w:tr>
        <w:tc>
          <w:tcPr>
            <w:tcW w:type="dxa" w:w="2076"/>
          </w:tcPr>
          <w:p/>
        </w:tc>
        <w:tc>
          <w:tcPr>
            <w:tcW w:type="dxa" w:w="415"/>
          </w:tcPr>
          <w:p>
            <w:pPr>
              <w:pStyle w:val="null3"/>
            </w:pPr>
            <w:r>
              <w:rPr/>
              <w:t>213</w:t>
            </w:r>
          </w:p>
        </w:tc>
        <w:tc>
          <w:tcPr>
            <w:tcW w:type="dxa" w:w="5814"/>
          </w:tcPr>
          <w:p>
            <w:pPr>
              <w:pStyle w:val="null3"/>
            </w:pPr>
            <w:r>
              <w:rPr/>
              <w:t xml:space="preserve">根据国家职业标准对焊工技术培训要求，以及焊工技术比赛（全国职业教育、建设系统、机械、造船、电力、冶金、石油化工等行业）规则，凡有关焊工技术培训、 考试、 比赛等均对焊接工件的空间位置进行了规定，如板对接为 </w:t>
            </w:r>
            <w:r>
              <w:rPr/>
              <w:t xml:space="preserve">4 </w:t>
            </w:r>
            <w:r>
              <w:rPr/>
              <w:t xml:space="preserve">个焊接位置（平、立、横、仰），管对接为 </w:t>
            </w:r>
            <w:r>
              <w:rPr/>
              <w:t xml:space="preserve">3 </w:t>
            </w:r>
            <w:r>
              <w:rPr/>
              <w:t>个焊接位置（垂直固定、水平固定、</w:t>
            </w:r>
            <w:r>
              <w:rPr/>
              <w:t>45</w:t>
            </w:r>
            <w:r>
              <w:rPr/>
              <w:t>°斜位固定），而且对焊接工件空间位置的高度、设置障碍管的间距等均有一定的要求，因此必须配备专用的焊接操作支架对被焊工件的空间位置进行固定，以满足施焊时对焊接工件空间位置限制的要求。</w:t>
            </w:r>
          </w:p>
        </w:tc>
      </w:tr>
      <w:tr>
        <w:tc>
          <w:tcPr>
            <w:tcW w:type="dxa" w:w="2076"/>
          </w:tcPr>
          <w:p/>
        </w:tc>
        <w:tc>
          <w:tcPr>
            <w:tcW w:type="dxa" w:w="415"/>
          </w:tcPr>
          <w:p>
            <w:pPr>
              <w:pStyle w:val="null3"/>
            </w:pPr>
            <w:r>
              <w:rPr/>
              <w:t>214</w:t>
            </w:r>
          </w:p>
        </w:tc>
        <w:tc>
          <w:tcPr>
            <w:tcW w:type="dxa" w:w="5814"/>
          </w:tcPr>
          <w:p>
            <w:pPr>
              <w:pStyle w:val="null3"/>
            </w:pPr>
            <w:r>
              <w:rPr/>
              <w:t xml:space="preserve">焊接平台满足板材对接时的 </w:t>
            </w:r>
            <w:r>
              <w:rPr/>
              <w:t xml:space="preserve">4 </w:t>
            </w:r>
            <w:r>
              <w:rPr/>
              <w:t xml:space="preserve">个空间位置和管材对接时的 </w:t>
            </w:r>
            <w:r>
              <w:rPr/>
              <w:t xml:space="preserve">3 </w:t>
            </w:r>
            <w:r>
              <w:rPr/>
              <w:t>个空间位置焊接工件固定；同时固定工件后可进行水平方向角度旋转及垂直方向升降。</w:t>
            </w:r>
          </w:p>
        </w:tc>
      </w:tr>
      <w:tr>
        <w:tc>
          <w:tcPr>
            <w:tcW w:type="dxa" w:w="2076"/>
          </w:tcPr>
          <w:p/>
        </w:tc>
        <w:tc>
          <w:tcPr>
            <w:tcW w:type="dxa" w:w="415"/>
          </w:tcPr>
          <w:p>
            <w:pPr>
              <w:pStyle w:val="null3"/>
            </w:pPr>
            <w:r>
              <w:rPr/>
              <w:t>215</w:t>
            </w:r>
          </w:p>
        </w:tc>
        <w:tc>
          <w:tcPr>
            <w:tcW w:type="dxa" w:w="5814"/>
          </w:tcPr>
          <w:p>
            <w:pPr>
              <w:pStyle w:val="null3"/>
            </w:pPr>
            <w:r>
              <w:rPr/>
              <w:t>焊接平台整体结构模块设计，夹力锁紧坚固，夹头内侧平衡面水平绝对满足</w:t>
            </w:r>
            <w:r>
              <w:rPr/>
              <w:t>1800</w:t>
            </w:r>
            <w:r>
              <w:rPr/>
              <w:t xml:space="preserve">，同时便于试焊工件装夹和拆卸及位置调整。平台需同时满足固定 </w:t>
            </w:r>
            <w:r>
              <w:rPr/>
              <w:t xml:space="preserve">2 </w:t>
            </w:r>
            <w:r>
              <w:rPr/>
              <w:t>个不同焊接位置的工件，焊接过程中保持整体的稳定性及工件夹持的牢固性，根据不同人体高度的要求，焊件空间位置高度可调，工件（板、管）夹持端可以互换，并且转动时不能脱落，具有焊接电缆接地桩装置，避免安全隐患，操作方便灵活。</w:t>
            </w:r>
          </w:p>
        </w:tc>
      </w:tr>
      <w:tr>
        <w:tc>
          <w:tcPr>
            <w:tcW w:type="dxa" w:w="2076"/>
          </w:tcPr>
          <w:p/>
        </w:tc>
        <w:tc>
          <w:tcPr>
            <w:tcW w:type="dxa" w:w="415"/>
          </w:tcPr>
          <w:p>
            <w:pPr>
              <w:pStyle w:val="null3"/>
            </w:pPr>
            <w:r>
              <w:rPr/>
              <w:t>216</w:t>
            </w:r>
          </w:p>
        </w:tc>
        <w:tc>
          <w:tcPr>
            <w:tcW w:type="dxa" w:w="5814"/>
          </w:tcPr>
          <w:p>
            <w:pPr>
              <w:pStyle w:val="null3"/>
            </w:pPr>
            <w:r>
              <w:rPr/>
              <w:t>焊接升降台上下可任意调节和</w:t>
            </w:r>
            <w:r>
              <w:rPr/>
              <w:t>360</w:t>
            </w:r>
            <w:r>
              <w:rPr/>
              <w:t>度旋转，可实现全位置焊接操作，夹持器与夹杆均采用不少于</w:t>
            </w:r>
            <w:r>
              <w:rPr/>
              <w:t>45</w:t>
            </w:r>
            <w:r>
              <w:rPr/>
              <w:t>号特种冷钢整体制作、不能焊接。</w:t>
            </w:r>
          </w:p>
        </w:tc>
      </w:tr>
      <w:tr>
        <w:tc>
          <w:tcPr>
            <w:tcW w:type="dxa" w:w="2076"/>
          </w:tcPr>
          <w:p/>
        </w:tc>
        <w:tc>
          <w:tcPr>
            <w:tcW w:type="dxa" w:w="415"/>
          </w:tcPr>
          <w:p>
            <w:pPr>
              <w:pStyle w:val="null3"/>
            </w:pPr>
            <w:r>
              <w:rPr/>
              <w:t>217</w:t>
            </w:r>
          </w:p>
        </w:tc>
        <w:tc>
          <w:tcPr>
            <w:tcW w:type="dxa" w:w="5814"/>
          </w:tcPr>
          <w:p>
            <w:pPr>
              <w:pStyle w:val="null3"/>
            </w:pPr>
            <w:r>
              <w:rPr/>
              <w:t>尺寸：</w:t>
            </w:r>
            <w:r>
              <w:rPr/>
              <w:t>110</w:t>
            </w:r>
            <w:r>
              <w:rPr/>
              <w:t>㎜</w:t>
            </w:r>
            <w:r>
              <w:rPr/>
              <w:t>*50</w:t>
            </w:r>
            <w:r>
              <w:rPr/>
              <w:t>㎜</w:t>
            </w:r>
            <w:r>
              <w:rPr/>
              <w:t>*50</w:t>
            </w:r>
            <w:r>
              <w:rPr/>
              <w:t>㎜</w:t>
            </w:r>
            <w:r>
              <w:rPr/>
              <w:t>+50</w:t>
            </w:r>
            <w:r>
              <w:rPr/>
              <w:t>㎜</w:t>
            </w:r>
            <w:r>
              <w:rPr/>
              <w:t>*50</w:t>
            </w:r>
            <w:r>
              <w:rPr/>
              <w:t>㎜</w:t>
            </w:r>
            <w:r>
              <w:rPr/>
              <w:t>*50</w:t>
            </w:r>
            <w:r>
              <w:rPr/>
              <w:t>㎜</w:t>
            </w:r>
            <w:r>
              <w:rPr/>
              <w:t>,</w:t>
            </w:r>
            <w:r>
              <w:rPr/>
              <w:t>壁厚≥</w:t>
            </w:r>
            <w:r>
              <w:rPr/>
              <w:t>14</w:t>
            </w:r>
            <w:r>
              <w:rPr/>
              <w:t>㎜，</w:t>
            </w:r>
            <w:r>
              <w:rPr/>
              <w:t>±</w:t>
            </w:r>
            <w:r>
              <w:rPr/>
              <w:t>10%</w:t>
            </w:r>
            <w:r>
              <w:rPr/>
              <w:t>；</w:t>
            </w:r>
            <w:r>
              <w:rPr/>
              <w:t>360</w:t>
            </w:r>
            <w:r>
              <w:rPr/>
              <w:t>度旋转，抗冲击、抗敲砸并耐热</w:t>
            </w:r>
            <w:r>
              <w:rPr/>
              <w:t>20000</w:t>
            </w:r>
            <w:r>
              <w:rPr/>
              <w:t>度以上，长久使用不变形，不开裂。</w:t>
            </w:r>
          </w:p>
        </w:tc>
      </w:tr>
      <w:tr>
        <w:tc>
          <w:tcPr>
            <w:tcW w:type="dxa" w:w="2076"/>
          </w:tcPr>
          <w:p/>
        </w:tc>
        <w:tc>
          <w:tcPr>
            <w:tcW w:type="dxa" w:w="415"/>
          </w:tcPr>
          <w:p>
            <w:pPr>
              <w:pStyle w:val="null3"/>
            </w:pPr>
            <w:r>
              <w:rPr/>
              <w:t>218</w:t>
            </w:r>
          </w:p>
        </w:tc>
        <w:tc>
          <w:tcPr>
            <w:tcW w:type="dxa" w:w="5814"/>
          </w:tcPr>
          <w:p>
            <w:pPr>
              <w:pStyle w:val="null3"/>
            </w:pPr>
            <w:r>
              <w:rPr/>
              <w:t>主体由旋转底座、立柱、耳板、工件（板、管）夹持系统、升降旋转焊接台 、焊接旋转升降架、紧固螺栓等组成，高度≥</w:t>
            </w:r>
            <w:r>
              <w:rPr/>
              <w:t>1100</w:t>
            </w:r>
            <w:r>
              <w:rPr/>
              <w:t>㎜，</w:t>
            </w:r>
            <w:r>
              <w:rPr/>
              <w:t>360</w:t>
            </w:r>
            <w:r>
              <w:rPr/>
              <w:t>度旋转、上下升降，实现试件组对、板板焊接、管管焊接、管板焊接及容器结构焊接、障碍焊，整体要求喷砂磷化，导电性能好。</w:t>
            </w:r>
          </w:p>
        </w:tc>
      </w:tr>
      <w:tr>
        <w:tc>
          <w:tcPr>
            <w:tcW w:type="dxa" w:w="2076"/>
          </w:tcPr>
          <w:p/>
        </w:tc>
        <w:tc>
          <w:tcPr>
            <w:tcW w:type="dxa" w:w="415"/>
          </w:tcPr>
          <w:p>
            <w:pPr>
              <w:pStyle w:val="null3"/>
            </w:pPr>
            <w:r>
              <w:rPr/>
              <w:t>219</w:t>
            </w:r>
          </w:p>
        </w:tc>
        <w:tc>
          <w:tcPr>
            <w:tcW w:type="dxa" w:w="5814"/>
          </w:tcPr>
          <w:p>
            <w:pPr>
              <w:pStyle w:val="null3"/>
            </w:pPr>
            <w:r>
              <w:rPr>
                <w:b/>
              </w:rPr>
              <w:t>焊机折叠架</w:t>
            </w:r>
          </w:p>
        </w:tc>
      </w:tr>
      <w:tr>
        <w:tc>
          <w:tcPr>
            <w:tcW w:type="dxa" w:w="2076"/>
          </w:tcPr>
          <w:p/>
        </w:tc>
        <w:tc>
          <w:tcPr>
            <w:tcW w:type="dxa" w:w="415"/>
          </w:tcPr>
          <w:p>
            <w:pPr>
              <w:pStyle w:val="null3"/>
            </w:pPr>
            <w:r>
              <w:rPr/>
              <w:t>220</w:t>
            </w:r>
          </w:p>
        </w:tc>
        <w:tc>
          <w:tcPr>
            <w:tcW w:type="dxa" w:w="5814"/>
          </w:tcPr>
          <w:p>
            <w:pPr>
              <w:pStyle w:val="null3"/>
            </w:pPr>
            <w:r>
              <w:rPr/>
              <w:t>一、技术性能</w:t>
            </w:r>
          </w:p>
        </w:tc>
      </w:tr>
      <w:tr>
        <w:tc>
          <w:tcPr>
            <w:tcW w:type="dxa" w:w="2076"/>
          </w:tcPr>
          <w:p/>
        </w:tc>
        <w:tc>
          <w:tcPr>
            <w:tcW w:type="dxa" w:w="415"/>
          </w:tcPr>
          <w:p>
            <w:pPr>
              <w:pStyle w:val="null3"/>
            </w:pPr>
            <w:r>
              <w:rPr/>
              <w:t>221</w:t>
            </w:r>
          </w:p>
        </w:tc>
        <w:tc>
          <w:tcPr>
            <w:tcW w:type="dxa" w:w="5814"/>
          </w:tcPr>
          <w:p>
            <w:pPr>
              <w:pStyle w:val="null3"/>
            </w:pPr>
            <w:r>
              <w:rPr/>
              <w:t>接培训工位专业设计，主要是起到安全保护，节约产地占用，方便调节设备等用途，不用时可折叠收起挂靠在工作间表面处。</w:t>
            </w:r>
          </w:p>
        </w:tc>
      </w:tr>
      <w:tr>
        <w:tc>
          <w:tcPr>
            <w:tcW w:type="dxa" w:w="2076"/>
          </w:tcPr>
          <w:p/>
        </w:tc>
        <w:tc>
          <w:tcPr>
            <w:tcW w:type="dxa" w:w="415"/>
          </w:tcPr>
          <w:p>
            <w:pPr>
              <w:pStyle w:val="null3"/>
            </w:pPr>
            <w:r>
              <w:rPr/>
              <w:t>222</w:t>
            </w:r>
          </w:p>
        </w:tc>
        <w:tc>
          <w:tcPr>
            <w:tcW w:type="dxa" w:w="5814"/>
          </w:tcPr>
          <w:p>
            <w:pPr>
              <w:pStyle w:val="null3"/>
            </w:pPr>
            <w:r>
              <w:rPr/>
              <w:t>承载不少于</w:t>
            </w:r>
            <w:r>
              <w:rPr/>
              <w:t>200</w:t>
            </w:r>
            <w:r>
              <w:rPr/>
              <w:t>公斤，承载氩弧焊机、气保焊机及送丝机构，托盘折叠式可拆卸结构，表面</w:t>
            </w:r>
            <w:r>
              <w:rPr/>
              <w:t>300</w:t>
            </w:r>
            <w:r>
              <w:rPr/>
              <w:t>度高温波纹喷涂表面处理。</w:t>
            </w:r>
          </w:p>
        </w:tc>
      </w:tr>
      <w:tr>
        <w:tc>
          <w:tcPr>
            <w:tcW w:type="dxa" w:w="2076"/>
          </w:tcPr>
          <w:p/>
        </w:tc>
        <w:tc>
          <w:tcPr>
            <w:tcW w:type="dxa" w:w="415"/>
          </w:tcPr>
          <w:p>
            <w:pPr>
              <w:pStyle w:val="null3"/>
            </w:pPr>
            <w:r>
              <w:rPr/>
              <w:t>223</w:t>
            </w:r>
          </w:p>
        </w:tc>
        <w:tc>
          <w:tcPr>
            <w:tcW w:type="dxa" w:w="5814"/>
          </w:tcPr>
          <w:p>
            <w:pPr>
              <w:pStyle w:val="null3"/>
            </w:pPr>
            <w:r>
              <w:rPr/>
              <w:t>尺寸：（</w:t>
            </w:r>
            <w:r>
              <w:rPr/>
              <w:t>500</w:t>
            </w:r>
            <w:r>
              <w:rPr/>
              <w:t>×</w:t>
            </w:r>
            <w:r>
              <w:rPr/>
              <w:t>639</w:t>
            </w:r>
            <w:r>
              <w:rPr/>
              <w:t>）㎜×</w:t>
            </w:r>
            <w:r>
              <w:rPr/>
              <w:t>2+(300</w:t>
            </w:r>
            <w:r>
              <w:rPr/>
              <w:t>×</w:t>
            </w:r>
            <w:r>
              <w:rPr/>
              <w:t>639 )</w:t>
            </w:r>
            <w:r>
              <w:rPr/>
              <w:t>㎜，±</w:t>
            </w:r>
            <w:r>
              <w:rPr/>
              <w:t>10%</w:t>
            </w:r>
            <w:r>
              <w:rPr/>
              <w:t>。</w:t>
            </w:r>
          </w:p>
        </w:tc>
      </w:tr>
      <w:tr>
        <w:tc>
          <w:tcPr>
            <w:tcW w:type="dxa" w:w="2076"/>
          </w:tcPr>
          <w:p/>
        </w:tc>
        <w:tc>
          <w:tcPr>
            <w:tcW w:type="dxa" w:w="415"/>
          </w:tcPr>
          <w:p>
            <w:pPr>
              <w:pStyle w:val="null3"/>
            </w:pPr>
            <w:r>
              <w:rPr/>
              <w:t>224</w:t>
            </w:r>
          </w:p>
        </w:tc>
        <w:tc>
          <w:tcPr>
            <w:tcW w:type="dxa" w:w="5814"/>
          </w:tcPr>
          <w:p>
            <w:pPr>
              <w:pStyle w:val="null3"/>
            </w:pPr>
            <w:r>
              <w:rPr>
                <w:b/>
              </w:rPr>
              <w:t>气瓶架</w:t>
            </w:r>
          </w:p>
        </w:tc>
      </w:tr>
      <w:tr>
        <w:tc>
          <w:tcPr>
            <w:tcW w:type="dxa" w:w="2076"/>
          </w:tcPr>
          <w:p/>
        </w:tc>
        <w:tc>
          <w:tcPr>
            <w:tcW w:type="dxa" w:w="415"/>
          </w:tcPr>
          <w:p>
            <w:pPr>
              <w:pStyle w:val="null3"/>
            </w:pPr>
            <w:r>
              <w:rPr/>
              <w:t>225</w:t>
            </w:r>
          </w:p>
        </w:tc>
        <w:tc>
          <w:tcPr>
            <w:tcW w:type="dxa" w:w="5814"/>
          </w:tcPr>
          <w:p>
            <w:pPr>
              <w:pStyle w:val="null3"/>
            </w:pPr>
            <w:r>
              <w:rPr/>
              <w:t>一、技术性能</w:t>
            </w:r>
          </w:p>
        </w:tc>
      </w:tr>
      <w:tr>
        <w:tc>
          <w:tcPr>
            <w:tcW w:type="dxa" w:w="2076"/>
          </w:tcPr>
          <w:p/>
        </w:tc>
        <w:tc>
          <w:tcPr>
            <w:tcW w:type="dxa" w:w="415"/>
          </w:tcPr>
          <w:p>
            <w:pPr>
              <w:pStyle w:val="null3"/>
            </w:pPr>
            <w:r>
              <w:rPr/>
              <w:t>226</w:t>
            </w:r>
          </w:p>
        </w:tc>
        <w:tc>
          <w:tcPr>
            <w:tcW w:type="dxa" w:w="5814"/>
          </w:tcPr>
          <w:p>
            <w:pPr>
              <w:pStyle w:val="null3"/>
            </w:pPr>
            <w:r>
              <w:rPr/>
              <w:t>钢瓶架是专业为焊接实训设计的，起到搬运，存储，防火花及倾倒等安全保护作用，不会在使用过程中因误撞而跌倒伤人、砸坏气压表等设备，有效的增加了气瓶的稳定性，即安全又方便。</w:t>
            </w:r>
          </w:p>
        </w:tc>
      </w:tr>
      <w:tr>
        <w:tc>
          <w:tcPr>
            <w:tcW w:type="dxa" w:w="2076"/>
          </w:tcPr>
          <w:p/>
        </w:tc>
        <w:tc>
          <w:tcPr>
            <w:tcW w:type="dxa" w:w="415"/>
          </w:tcPr>
          <w:p>
            <w:pPr>
              <w:pStyle w:val="null3"/>
            </w:pPr>
            <w:r>
              <w:rPr/>
              <w:t>227</w:t>
            </w:r>
          </w:p>
        </w:tc>
        <w:tc>
          <w:tcPr>
            <w:tcW w:type="dxa" w:w="5814"/>
          </w:tcPr>
          <w:p>
            <w:pPr>
              <w:pStyle w:val="null3"/>
            </w:pPr>
            <w:r>
              <w:rPr/>
              <w:t>气瓶使用注意事项：要直立使用、严禁倒立或卧倒使用，因为气瓶上面装的调压器是对液化石油气的气体起作用的，如果气瓶倒立或卧倒放，就会流出液体，液体变为气体呈</w:t>
            </w:r>
            <w:r>
              <w:rPr/>
              <w:t>250</w:t>
            </w:r>
            <w:r>
              <w:rPr/>
              <w:t>～</w:t>
            </w:r>
            <w:r>
              <w:rPr/>
              <w:t>300</w:t>
            </w:r>
            <w:r>
              <w:rPr/>
              <w:t>倍扩散与空气混合后，会造成危险的，安全摆放，气瓶固定装置是必然的。</w:t>
            </w:r>
          </w:p>
        </w:tc>
      </w:tr>
      <w:tr>
        <w:tc>
          <w:tcPr>
            <w:tcW w:type="dxa" w:w="2076"/>
          </w:tcPr>
          <w:p/>
        </w:tc>
        <w:tc>
          <w:tcPr>
            <w:tcW w:type="dxa" w:w="415"/>
          </w:tcPr>
          <w:p>
            <w:pPr>
              <w:pStyle w:val="null3"/>
            </w:pPr>
            <w:r>
              <w:rPr/>
              <w:t>228</w:t>
            </w:r>
          </w:p>
        </w:tc>
        <w:tc>
          <w:tcPr>
            <w:tcW w:type="dxa" w:w="5814"/>
          </w:tcPr>
          <w:p>
            <w:pPr>
              <w:pStyle w:val="null3"/>
            </w:pPr>
            <w:r>
              <w:rPr/>
              <w:t>双工位气瓶架：</w:t>
            </w:r>
            <w:r>
              <w:rPr/>
              <w:t>350</w:t>
            </w:r>
            <w:r>
              <w:rPr/>
              <w:t>㎜×</w:t>
            </w:r>
            <w:r>
              <w:rPr/>
              <w:t>700</w:t>
            </w:r>
            <w:r>
              <w:rPr/>
              <w:t>㎜×</w:t>
            </w:r>
            <w:r>
              <w:rPr/>
              <w:t>300</w:t>
            </w:r>
            <w:r>
              <w:rPr/>
              <w:t>㎜，±</w:t>
            </w:r>
            <w:r>
              <w:rPr/>
              <w:t>10%</w:t>
            </w:r>
            <w:r>
              <w:rPr/>
              <w:t>；含配件（机械紧固</w:t>
            </w:r>
            <w:r>
              <w:rPr/>
              <w:t>2</w:t>
            </w:r>
            <w:r>
              <w:rPr/>
              <w:t>个，表面</w:t>
            </w:r>
            <w:r>
              <w:rPr/>
              <w:t>300</w:t>
            </w:r>
            <w:r>
              <w:rPr/>
              <w:t>度高温波纹喷涂处理）。</w:t>
            </w:r>
          </w:p>
        </w:tc>
      </w:tr>
      <w:tr>
        <w:tc>
          <w:tcPr>
            <w:tcW w:type="dxa" w:w="2076"/>
          </w:tcPr>
          <w:p/>
        </w:tc>
        <w:tc>
          <w:tcPr>
            <w:tcW w:type="dxa" w:w="415"/>
          </w:tcPr>
          <w:p>
            <w:pPr>
              <w:pStyle w:val="null3"/>
            </w:pPr>
            <w:r>
              <w:rPr/>
              <w:t>229</w:t>
            </w:r>
          </w:p>
        </w:tc>
        <w:tc>
          <w:tcPr>
            <w:tcW w:type="dxa" w:w="5814"/>
          </w:tcPr>
          <w:p>
            <w:pPr>
              <w:pStyle w:val="null3"/>
            </w:pPr>
            <w:r>
              <w:rPr>
                <w:b/>
              </w:rPr>
              <w:t>智能移动除尘</w:t>
            </w:r>
          </w:p>
        </w:tc>
      </w:tr>
      <w:tr>
        <w:tc>
          <w:tcPr>
            <w:tcW w:type="dxa" w:w="2076"/>
          </w:tcPr>
          <w:p/>
        </w:tc>
        <w:tc>
          <w:tcPr>
            <w:tcW w:type="dxa" w:w="415"/>
          </w:tcPr>
          <w:p>
            <w:pPr>
              <w:pStyle w:val="null3"/>
            </w:pPr>
            <w:r>
              <w:rPr/>
              <w:t>230</w:t>
            </w:r>
          </w:p>
        </w:tc>
        <w:tc>
          <w:tcPr>
            <w:tcW w:type="dxa" w:w="5814"/>
          </w:tcPr>
          <w:p>
            <w:pPr>
              <w:pStyle w:val="null3"/>
            </w:pPr>
            <w:r>
              <w:rPr/>
              <w:t>一、技术性能</w:t>
            </w:r>
          </w:p>
        </w:tc>
      </w:tr>
      <w:tr>
        <w:tc>
          <w:tcPr>
            <w:tcW w:type="dxa" w:w="2076"/>
          </w:tcPr>
          <w:p/>
        </w:tc>
        <w:tc>
          <w:tcPr>
            <w:tcW w:type="dxa" w:w="415"/>
          </w:tcPr>
          <w:p>
            <w:pPr>
              <w:pStyle w:val="null3"/>
            </w:pPr>
            <w:r>
              <w:rPr/>
              <w:t>231</w:t>
            </w:r>
          </w:p>
        </w:tc>
        <w:tc>
          <w:tcPr>
            <w:tcW w:type="dxa" w:w="5814"/>
          </w:tcPr>
          <w:p>
            <w:pPr>
              <w:pStyle w:val="null3"/>
            </w:pPr>
            <w:r>
              <w:rPr/>
              <w:t>智能控制，自动焊接烟尘吸附，可重置自适应延时关闭焊烟吸风，具有节能省电优势。</w:t>
            </w:r>
          </w:p>
        </w:tc>
      </w:tr>
      <w:tr>
        <w:tc>
          <w:tcPr>
            <w:tcW w:type="dxa" w:w="2076"/>
          </w:tcPr>
          <w:p/>
        </w:tc>
        <w:tc>
          <w:tcPr>
            <w:tcW w:type="dxa" w:w="415"/>
          </w:tcPr>
          <w:p>
            <w:pPr>
              <w:pStyle w:val="null3"/>
            </w:pPr>
            <w:r>
              <w:rPr/>
              <w:t>232</w:t>
            </w:r>
          </w:p>
        </w:tc>
        <w:tc>
          <w:tcPr>
            <w:tcW w:type="dxa" w:w="5814"/>
          </w:tcPr>
          <w:p>
            <w:pPr>
              <w:pStyle w:val="null3"/>
            </w:pPr>
            <w:r>
              <w:rPr/>
              <w:t>具有一键（自动吸风和手动吸风）功能切换模式，长按后进入通用模式，智能传感</w:t>
            </w:r>
            <w:r>
              <w:rPr/>
              <w:t>0-100</w:t>
            </w:r>
            <w:r>
              <w:rPr/>
              <w:t>可调，低于</w:t>
            </w:r>
            <w:r>
              <w:rPr/>
              <w:t>70</w:t>
            </w:r>
            <w:r>
              <w:rPr/>
              <w:t>是自动进入手动吸风模式、控制保护功能可重置恢复。</w:t>
            </w:r>
          </w:p>
        </w:tc>
      </w:tr>
      <w:tr>
        <w:tc>
          <w:tcPr>
            <w:tcW w:type="dxa" w:w="2076"/>
          </w:tcPr>
          <w:p/>
        </w:tc>
        <w:tc>
          <w:tcPr>
            <w:tcW w:type="dxa" w:w="415"/>
          </w:tcPr>
          <w:p>
            <w:pPr>
              <w:pStyle w:val="null3"/>
            </w:pPr>
            <w:r>
              <w:rPr/>
              <w:t>233</w:t>
            </w:r>
          </w:p>
        </w:tc>
        <w:tc>
          <w:tcPr>
            <w:tcW w:type="dxa" w:w="5814"/>
          </w:tcPr>
          <w:p>
            <w:pPr>
              <w:pStyle w:val="null3"/>
            </w:pPr>
            <w:r>
              <w:rPr/>
              <w:t>隧道式圆筒型高压变径真空设计，双静音两级回风装置，噪音小</w:t>
            </w:r>
            <w:r>
              <w:rPr/>
              <w:t>dB</w:t>
            </w:r>
            <w:r>
              <w:rPr/>
              <w:t>≦</w:t>
            </w:r>
            <w:r>
              <w:rPr/>
              <w:t>66dB</w:t>
            </w:r>
            <w:r>
              <w:rPr/>
              <w:t>，能耗低、吸风量大。</w:t>
            </w:r>
          </w:p>
        </w:tc>
      </w:tr>
      <w:tr>
        <w:tc>
          <w:tcPr>
            <w:tcW w:type="dxa" w:w="2076"/>
          </w:tcPr>
          <w:p/>
        </w:tc>
        <w:tc>
          <w:tcPr>
            <w:tcW w:type="dxa" w:w="415"/>
          </w:tcPr>
          <w:p>
            <w:pPr>
              <w:pStyle w:val="null3"/>
            </w:pPr>
            <w:r>
              <w:rPr/>
              <w:t>234</w:t>
            </w:r>
          </w:p>
        </w:tc>
        <w:tc>
          <w:tcPr>
            <w:tcW w:type="dxa" w:w="5814"/>
          </w:tcPr>
          <w:p>
            <w:pPr>
              <w:pStyle w:val="null3"/>
            </w:pPr>
            <w:r>
              <w:rPr/>
              <w:t>采用进口高效纳米蓝色阻燃覆膜滤料，透气性好，过滤精度≥</w:t>
            </w:r>
            <w:r>
              <w:rPr/>
              <w:t>0.1</w:t>
            </w:r>
            <w:r>
              <w:rPr/>
              <w:t>微米粒径的烟尘，过滤精度高达</w:t>
            </w:r>
            <w:r>
              <w:rPr/>
              <w:t>99.9%</w:t>
            </w:r>
            <w:r>
              <w:rPr/>
              <w:t>。</w:t>
            </w:r>
          </w:p>
        </w:tc>
      </w:tr>
      <w:tr>
        <w:tc>
          <w:tcPr>
            <w:tcW w:type="dxa" w:w="2076"/>
          </w:tcPr>
          <w:p/>
        </w:tc>
        <w:tc>
          <w:tcPr>
            <w:tcW w:type="dxa" w:w="415"/>
          </w:tcPr>
          <w:p>
            <w:pPr>
              <w:pStyle w:val="null3"/>
            </w:pPr>
            <w:r>
              <w:rPr/>
              <w:t>235</w:t>
            </w:r>
          </w:p>
        </w:tc>
        <w:tc>
          <w:tcPr>
            <w:tcW w:type="dxa" w:w="5814"/>
          </w:tcPr>
          <w:p>
            <w:pPr>
              <w:pStyle w:val="null3"/>
            </w:pPr>
            <w:r>
              <w:rPr/>
              <w:t>采用独特高压变径技术形成离心负压，焊烟吸附率</w:t>
            </w:r>
            <w:r>
              <w:rPr/>
              <w:t>95%</w:t>
            </w:r>
            <w:r>
              <w:rPr/>
              <w:t>以上，动力系统选用铝合金高压风机和电机。</w:t>
            </w:r>
          </w:p>
        </w:tc>
      </w:tr>
      <w:tr>
        <w:tc>
          <w:tcPr>
            <w:tcW w:type="dxa" w:w="2076"/>
          </w:tcPr>
          <w:p/>
        </w:tc>
        <w:tc>
          <w:tcPr>
            <w:tcW w:type="dxa" w:w="415"/>
          </w:tcPr>
          <w:p>
            <w:pPr>
              <w:pStyle w:val="null3"/>
            </w:pPr>
            <w:r>
              <w:rPr/>
              <w:t>236</w:t>
            </w:r>
          </w:p>
        </w:tc>
        <w:tc>
          <w:tcPr>
            <w:tcW w:type="dxa" w:w="5814"/>
          </w:tcPr>
          <w:p>
            <w:pPr>
              <w:pStyle w:val="null3"/>
            </w:pPr>
            <w:r>
              <w:rPr/>
              <w:t>吸烟管为进口阻燃耐磨</w:t>
            </w:r>
            <w:r>
              <w:rPr/>
              <w:t>PVC</w:t>
            </w:r>
            <w:r>
              <w:rPr/>
              <w:t>加玻璃纤维复合材料，</w:t>
            </w:r>
            <w:r>
              <w:rPr/>
              <w:t>6:1</w:t>
            </w:r>
            <w:r>
              <w:rPr/>
              <w:t>压缩比，耐磨、耐温</w:t>
            </w:r>
            <w:r>
              <w:rPr/>
              <w:t>140</w:t>
            </w:r>
            <w:r>
              <w:rPr/>
              <w:t>°</w:t>
            </w:r>
            <w:r>
              <w:rPr/>
              <w:t>C</w:t>
            </w:r>
            <w:r>
              <w:rPr/>
              <w:t>，骨架不锈钢材质，吸烟罩马蹄口整体压制无焊接一次成型。</w:t>
            </w:r>
          </w:p>
        </w:tc>
      </w:tr>
      <w:tr>
        <w:tc>
          <w:tcPr>
            <w:tcW w:type="dxa" w:w="2076"/>
          </w:tcPr>
          <w:p/>
        </w:tc>
        <w:tc>
          <w:tcPr>
            <w:tcW w:type="dxa" w:w="415"/>
          </w:tcPr>
          <w:p>
            <w:pPr>
              <w:pStyle w:val="null3"/>
            </w:pPr>
            <w:r>
              <w:rPr/>
              <w:t>237</w:t>
            </w:r>
          </w:p>
        </w:tc>
        <w:tc>
          <w:tcPr>
            <w:tcW w:type="dxa" w:w="5814"/>
          </w:tcPr>
          <w:p>
            <w:pPr>
              <w:pStyle w:val="null3"/>
            </w:pPr>
            <w:r>
              <w:rPr/>
              <w:t>产品具有远程升级及维护功能。</w:t>
            </w:r>
          </w:p>
        </w:tc>
      </w:tr>
      <w:tr>
        <w:tc>
          <w:tcPr>
            <w:tcW w:type="dxa" w:w="2076"/>
          </w:tcPr>
          <w:p/>
        </w:tc>
        <w:tc>
          <w:tcPr>
            <w:tcW w:type="dxa" w:w="415"/>
          </w:tcPr>
          <w:p>
            <w:pPr>
              <w:pStyle w:val="null3"/>
            </w:pPr>
            <w:r>
              <w:rPr/>
              <w:t>238</w:t>
            </w:r>
          </w:p>
        </w:tc>
        <w:tc>
          <w:tcPr>
            <w:tcW w:type="dxa" w:w="5814"/>
          </w:tcPr>
          <w:p>
            <w:pPr>
              <w:pStyle w:val="null3"/>
            </w:pPr>
            <w:r>
              <w:rPr/>
              <w:t>自带独立行走小车，便于搬运和摆放。</w:t>
            </w:r>
          </w:p>
        </w:tc>
      </w:tr>
      <w:tr>
        <w:tc>
          <w:tcPr>
            <w:tcW w:type="dxa" w:w="2076"/>
          </w:tcPr>
          <w:p/>
        </w:tc>
        <w:tc>
          <w:tcPr>
            <w:tcW w:type="dxa" w:w="415"/>
          </w:tcPr>
          <w:p>
            <w:pPr>
              <w:pStyle w:val="null3"/>
            </w:pPr>
            <w:r>
              <w:rPr/>
              <w:t>239</w:t>
            </w:r>
          </w:p>
        </w:tc>
        <w:tc>
          <w:tcPr>
            <w:tcW w:type="dxa" w:w="5814"/>
          </w:tcPr>
          <w:p>
            <w:pPr>
              <w:pStyle w:val="null3"/>
            </w:pPr>
            <w:r>
              <w:rPr/>
              <w:t>专业适用于教学培训比较分散的手工及焊接工位操作。</w:t>
            </w:r>
          </w:p>
        </w:tc>
      </w:tr>
      <w:tr>
        <w:tc>
          <w:tcPr>
            <w:tcW w:type="dxa" w:w="2076"/>
          </w:tcPr>
          <w:p/>
        </w:tc>
        <w:tc>
          <w:tcPr>
            <w:tcW w:type="dxa" w:w="415"/>
          </w:tcPr>
          <w:p>
            <w:pPr>
              <w:pStyle w:val="null3"/>
            </w:pPr>
            <w:r>
              <w:rPr/>
              <w:t>240</w:t>
            </w:r>
          </w:p>
        </w:tc>
        <w:tc>
          <w:tcPr>
            <w:tcW w:type="dxa" w:w="5814"/>
          </w:tcPr>
          <w:p>
            <w:pPr>
              <w:pStyle w:val="null3"/>
            </w:pPr>
            <w:r>
              <w:rPr/>
              <w:t>提供智能移动除尘无组织废气的第三方检测报告。</w:t>
            </w:r>
          </w:p>
        </w:tc>
      </w:tr>
      <w:tr>
        <w:tc>
          <w:tcPr>
            <w:tcW w:type="dxa" w:w="2076"/>
          </w:tcPr>
          <w:p>
            <w:pPr>
              <w:pStyle w:val="null3"/>
            </w:pPr>
            <w:r>
              <w:rPr/>
              <w:t>▲</w:t>
            </w:r>
          </w:p>
        </w:tc>
        <w:tc>
          <w:tcPr>
            <w:tcW w:type="dxa" w:w="415"/>
          </w:tcPr>
          <w:p>
            <w:pPr>
              <w:pStyle w:val="null3"/>
            </w:pPr>
            <w:r>
              <w:rPr/>
              <w:t>241</w:t>
            </w:r>
          </w:p>
        </w:tc>
        <w:tc>
          <w:tcPr>
            <w:tcW w:type="dxa" w:w="5814"/>
          </w:tcPr>
          <w:p>
            <w:pPr>
              <w:pStyle w:val="null3"/>
            </w:pPr>
            <w:r>
              <w:rPr/>
              <w:t>▲产品获相关自主知识产权认证。</w:t>
            </w:r>
            <w:r>
              <w:rPr/>
              <w:t>（投标文件提供相关证明材料）</w:t>
            </w:r>
          </w:p>
        </w:tc>
      </w:tr>
      <w:tr>
        <w:tc>
          <w:tcPr>
            <w:tcW w:type="dxa" w:w="2076"/>
          </w:tcPr>
          <w:p/>
        </w:tc>
        <w:tc>
          <w:tcPr>
            <w:tcW w:type="dxa" w:w="415"/>
          </w:tcPr>
          <w:p>
            <w:pPr>
              <w:pStyle w:val="null3"/>
            </w:pPr>
            <w:r>
              <w:rPr/>
              <w:t>242</w:t>
            </w:r>
          </w:p>
        </w:tc>
        <w:tc>
          <w:tcPr>
            <w:tcW w:type="dxa" w:w="5814"/>
          </w:tcPr>
          <w:p>
            <w:pPr>
              <w:pStyle w:val="null3"/>
            </w:pPr>
            <w:r>
              <w:rPr/>
              <w:t>二、技术参数</w:t>
            </w:r>
          </w:p>
        </w:tc>
      </w:tr>
      <w:tr>
        <w:tc>
          <w:tcPr>
            <w:tcW w:type="dxa" w:w="2076"/>
          </w:tcPr>
          <w:p/>
        </w:tc>
        <w:tc>
          <w:tcPr>
            <w:tcW w:type="dxa" w:w="415"/>
          </w:tcPr>
          <w:p>
            <w:pPr>
              <w:pStyle w:val="null3"/>
            </w:pPr>
            <w:r>
              <w:rPr/>
              <w:t>243</w:t>
            </w:r>
          </w:p>
        </w:tc>
        <w:tc>
          <w:tcPr>
            <w:tcW w:type="dxa" w:w="5814"/>
          </w:tcPr>
          <w:p>
            <w:pPr>
              <w:pStyle w:val="null3"/>
            </w:pPr>
            <w:r>
              <w:rPr/>
              <w:t>清灰方式：机械清灰。</w:t>
            </w:r>
          </w:p>
        </w:tc>
      </w:tr>
      <w:tr>
        <w:tc>
          <w:tcPr>
            <w:tcW w:type="dxa" w:w="2076"/>
          </w:tcPr>
          <w:p/>
        </w:tc>
        <w:tc>
          <w:tcPr>
            <w:tcW w:type="dxa" w:w="415"/>
          </w:tcPr>
          <w:p>
            <w:pPr>
              <w:pStyle w:val="null3"/>
            </w:pPr>
            <w:r>
              <w:rPr/>
              <w:t>244</w:t>
            </w:r>
          </w:p>
        </w:tc>
        <w:tc>
          <w:tcPr>
            <w:tcW w:type="dxa" w:w="5814"/>
          </w:tcPr>
          <w:p>
            <w:pPr>
              <w:pStyle w:val="null3"/>
            </w:pPr>
            <w:r>
              <w:rPr/>
              <w:t>电源：</w:t>
            </w:r>
            <w:r>
              <w:rPr/>
              <w:t>380V/2P/50Hz</w:t>
            </w:r>
            <w:r>
              <w:rPr/>
              <w:t>。</w:t>
            </w:r>
          </w:p>
        </w:tc>
      </w:tr>
      <w:tr>
        <w:tc>
          <w:tcPr>
            <w:tcW w:type="dxa" w:w="2076"/>
          </w:tcPr>
          <w:p/>
        </w:tc>
        <w:tc>
          <w:tcPr>
            <w:tcW w:type="dxa" w:w="415"/>
          </w:tcPr>
          <w:p>
            <w:pPr>
              <w:pStyle w:val="null3"/>
            </w:pPr>
            <w:r>
              <w:rPr/>
              <w:t>245</w:t>
            </w:r>
          </w:p>
        </w:tc>
        <w:tc>
          <w:tcPr>
            <w:tcW w:type="dxa" w:w="5814"/>
          </w:tcPr>
          <w:p>
            <w:pPr>
              <w:pStyle w:val="null3"/>
            </w:pPr>
            <w:r>
              <w:rPr/>
              <w:t>处理风量：</w:t>
            </w:r>
            <w:r>
              <w:rPr/>
              <w:t>1500m3/h</w:t>
            </w:r>
            <w:r>
              <w:rPr/>
              <w:t>。</w:t>
            </w:r>
          </w:p>
        </w:tc>
      </w:tr>
      <w:tr>
        <w:tc>
          <w:tcPr>
            <w:tcW w:type="dxa" w:w="2076"/>
          </w:tcPr>
          <w:p/>
        </w:tc>
        <w:tc>
          <w:tcPr>
            <w:tcW w:type="dxa" w:w="415"/>
          </w:tcPr>
          <w:p>
            <w:pPr>
              <w:pStyle w:val="null3"/>
            </w:pPr>
            <w:r>
              <w:rPr/>
              <w:t>246</w:t>
            </w:r>
          </w:p>
        </w:tc>
        <w:tc>
          <w:tcPr>
            <w:tcW w:type="dxa" w:w="5814"/>
          </w:tcPr>
          <w:p>
            <w:pPr>
              <w:pStyle w:val="null3"/>
            </w:pPr>
            <w:r>
              <w:rPr/>
              <w:t>整机功率：</w:t>
            </w:r>
            <w:r>
              <w:rPr/>
              <w:t>1.5kW</w:t>
            </w:r>
            <w:r>
              <w:rPr/>
              <w:t>。</w:t>
            </w:r>
          </w:p>
        </w:tc>
      </w:tr>
      <w:tr>
        <w:tc>
          <w:tcPr>
            <w:tcW w:type="dxa" w:w="2076"/>
          </w:tcPr>
          <w:p/>
        </w:tc>
        <w:tc>
          <w:tcPr>
            <w:tcW w:type="dxa" w:w="415"/>
          </w:tcPr>
          <w:p>
            <w:pPr>
              <w:pStyle w:val="null3"/>
            </w:pPr>
            <w:r>
              <w:rPr/>
              <w:t>247</w:t>
            </w:r>
          </w:p>
        </w:tc>
        <w:tc>
          <w:tcPr>
            <w:tcW w:type="dxa" w:w="5814"/>
          </w:tcPr>
          <w:p>
            <w:pPr>
              <w:pStyle w:val="null3"/>
            </w:pPr>
            <w:r>
              <w:rPr/>
              <w:t>过滤效率：≥</w:t>
            </w:r>
            <w:r>
              <w:rPr/>
              <w:t>99.9%</w:t>
            </w:r>
            <w:r>
              <w:rPr/>
              <w:t>。</w:t>
            </w:r>
          </w:p>
        </w:tc>
      </w:tr>
      <w:tr>
        <w:tc>
          <w:tcPr>
            <w:tcW w:type="dxa" w:w="2076"/>
          </w:tcPr>
          <w:p/>
        </w:tc>
        <w:tc>
          <w:tcPr>
            <w:tcW w:type="dxa" w:w="415"/>
          </w:tcPr>
          <w:p>
            <w:pPr>
              <w:pStyle w:val="null3"/>
            </w:pPr>
            <w:r>
              <w:rPr/>
              <w:t>248</w:t>
            </w:r>
          </w:p>
        </w:tc>
        <w:tc>
          <w:tcPr>
            <w:tcW w:type="dxa" w:w="5814"/>
          </w:tcPr>
          <w:p>
            <w:pPr>
              <w:pStyle w:val="null3"/>
            </w:pPr>
            <w:r>
              <w:rPr/>
              <w:t>滤芯：</w:t>
            </w:r>
            <w:r>
              <w:rPr/>
              <w:t>305</w:t>
            </w:r>
            <w:r>
              <w:rPr/>
              <w:t>㎜</w:t>
            </w:r>
            <w:r>
              <w:rPr/>
              <w:t>*375</w:t>
            </w:r>
            <w:r>
              <w:rPr/>
              <w:t>㎜。</w:t>
            </w:r>
          </w:p>
        </w:tc>
      </w:tr>
      <w:tr>
        <w:tc>
          <w:tcPr>
            <w:tcW w:type="dxa" w:w="2076"/>
          </w:tcPr>
          <w:p/>
        </w:tc>
        <w:tc>
          <w:tcPr>
            <w:tcW w:type="dxa" w:w="415"/>
          </w:tcPr>
          <w:p>
            <w:pPr>
              <w:pStyle w:val="null3"/>
            </w:pPr>
            <w:r>
              <w:rPr/>
              <w:t>249</w:t>
            </w:r>
          </w:p>
        </w:tc>
        <w:tc>
          <w:tcPr>
            <w:tcW w:type="dxa" w:w="5814"/>
          </w:tcPr>
          <w:p>
            <w:pPr>
              <w:pStyle w:val="null3"/>
            </w:pPr>
            <w:r>
              <w:rPr/>
              <w:t>过滤面积：</w:t>
            </w:r>
            <w:r>
              <w:rPr/>
              <w:t>15</w:t>
            </w:r>
            <w:r>
              <w:rPr/>
              <w:t>㎡。</w:t>
            </w:r>
          </w:p>
        </w:tc>
      </w:tr>
      <w:tr>
        <w:tc>
          <w:tcPr>
            <w:tcW w:type="dxa" w:w="2076"/>
          </w:tcPr>
          <w:p/>
        </w:tc>
        <w:tc>
          <w:tcPr>
            <w:tcW w:type="dxa" w:w="415"/>
          </w:tcPr>
          <w:p>
            <w:pPr>
              <w:pStyle w:val="null3"/>
            </w:pPr>
            <w:r>
              <w:rPr/>
              <w:t>250</w:t>
            </w:r>
          </w:p>
        </w:tc>
        <w:tc>
          <w:tcPr>
            <w:tcW w:type="dxa" w:w="5814"/>
          </w:tcPr>
          <w:p>
            <w:pPr>
              <w:pStyle w:val="null3"/>
            </w:pPr>
            <w:r>
              <w:rPr/>
              <w:t>吸气臂：ф</w:t>
            </w:r>
            <w:r>
              <w:rPr/>
              <w:t>150</w:t>
            </w:r>
            <w:r>
              <w:rPr/>
              <w:t>㎜、长度</w:t>
            </w:r>
            <w:r>
              <w:rPr/>
              <w:t>2.5m</w:t>
            </w:r>
            <w:r>
              <w:rPr/>
              <w:t>、吸气罩马蹄口。</w:t>
            </w:r>
          </w:p>
        </w:tc>
      </w:tr>
      <w:tr>
        <w:tc>
          <w:tcPr>
            <w:tcW w:type="dxa" w:w="2076"/>
          </w:tcPr>
          <w:p/>
        </w:tc>
        <w:tc>
          <w:tcPr>
            <w:tcW w:type="dxa" w:w="415"/>
          </w:tcPr>
          <w:p>
            <w:pPr>
              <w:pStyle w:val="null3"/>
            </w:pPr>
            <w:r>
              <w:rPr/>
              <w:t>251</w:t>
            </w:r>
          </w:p>
        </w:tc>
        <w:tc>
          <w:tcPr>
            <w:tcW w:type="dxa" w:w="5814"/>
          </w:tcPr>
          <w:p>
            <w:pPr>
              <w:pStyle w:val="null3"/>
            </w:pPr>
            <w:r>
              <w:rPr/>
              <w:t>噪音：≤</w:t>
            </w:r>
            <w:r>
              <w:rPr/>
              <w:t>66dB(A)</w:t>
            </w:r>
            <w:r>
              <w:rPr/>
              <w:t>。</w:t>
            </w:r>
          </w:p>
        </w:tc>
      </w:tr>
      <w:tr>
        <w:tc>
          <w:tcPr>
            <w:tcW w:type="dxa" w:w="2076"/>
          </w:tcPr>
          <w:p/>
        </w:tc>
        <w:tc>
          <w:tcPr>
            <w:tcW w:type="dxa" w:w="415"/>
          </w:tcPr>
          <w:p>
            <w:pPr>
              <w:pStyle w:val="null3"/>
            </w:pPr>
            <w:r>
              <w:rPr/>
              <w:t>252</w:t>
            </w:r>
          </w:p>
        </w:tc>
        <w:tc>
          <w:tcPr>
            <w:tcW w:type="dxa" w:w="5814"/>
          </w:tcPr>
          <w:p>
            <w:pPr>
              <w:pStyle w:val="null3"/>
            </w:pPr>
            <w:r>
              <w:rPr>
                <w:b/>
              </w:rPr>
              <w:t>专业焊接照明灯</w:t>
            </w:r>
          </w:p>
        </w:tc>
      </w:tr>
      <w:tr>
        <w:tc>
          <w:tcPr>
            <w:tcW w:type="dxa" w:w="2076"/>
          </w:tcPr>
          <w:p/>
        </w:tc>
        <w:tc>
          <w:tcPr>
            <w:tcW w:type="dxa" w:w="415"/>
          </w:tcPr>
          <w:p>
            <w:pPr>
              <w:pStyle w:val="null3"/>
            </w:pPr>
            <w:r>
              <w:rPr/>
              <w:t>253</w:t>
            </w:r>
          </w:p>
        </w:tc>
        <w:tc>
          <w:tcPr>
            <w:tcW w:type="dxa" w:w="5814"/>
          </w:tcPr>
          <w:p>
            <w:pPr>
              <w:pStyle w:val="null3"/>
            </w:pPr>
            <w:r>
              <w:rPr/>
              <w:t>配备专业焊接工业照明LED光源100W。配备专业照明设备可移动支架。</w:t>
            </w:r>
          </w:p>
        </w:tc>
      </w:tr>
      <w:tr>
        <w:tc>
          <w:tcPr>
            <w:tcW w:type="dxa" w:w="2076"/>
          </w:tcPr>
          <w:p/>
        </w:tc>
        <w:tc>
          <w:tcPr>
            <w:tcW w:type="dxa" w:w="415"/>
          </w:tcPr>
          <w:p>
            <w:pPr>
              <w:pStyle w:val="null3"/>
            </w:pPr>
            <w:r>
              <w:rPr/>
              <w:t>254</w:t>
            </w:r>
          </w:p>
        </w:tc>
        <w:tc>
          <w:tcPr>
            <w:tcW w:type="dxa" w:w="5814"/>
          </w:tcPr>
          <w:p>
            <w:pPr>
              <w:pStyle w:val="null3"/>
            </w:pPr>
            <w:r>
              <w:rPr>
                <w:b/>
              </w:rPr>
              <w:t>专业文化</w:t>
            </w:r>
          </w:p>
        </w:tc>
      </w:tr>
      <w:tr>
        <w:tc>
          <w:tcPr>
            <w:tcW w:type="dxa" w:w="2076"/>
          </w:tcPr>
          <w:p/>
        </w:tc>
        <w:tc>
          <w:tcPr>
            <w:tcW w:type="dxa" w:w="415"/>
          </w:tcPr>
          <w:p>
            <w:pPr>
              <w:pStyle w:val="null3"/>
            </w:pPr>
            <w:r>
              <w:rPr/>
              <w:t>255</w:t>
            </w:r>
          </w:p>
        </w:tc>
        <w:tc>
          <w:tcPr>
            <w:tcW w:type="dxa" w:w="5814"/>
          </w:tcPr>
          <w:p>
            <w:pPr>
              <w:pStyle w:val="null3"/>
            </w:pPr>
            <w:r>
              <w:rPr/>
              <w:t>作品展示，采用多种亚克力及木制组合，方便学校随时更新实训新闻、消息、等通知。</w:t>
            </w:r>
            <w:r>
              <w:rPr/>
              <w:t>现场进行标识划线处理，焊接工艺展示，大赛、学校、企业文化展示，安全标识展示，设备操作规范、注意事项展示，喷图、展板均采用铝合金骨架。跟进现场实际情况进行专业设计。</w:t>
            </w:r>
          </w:p>
        </w:tc>
      </w:tr>
      <w:tr>
        <w:tc>
          <w:tcPr>
            <w:tcW w:type="dxa" w:w="2076"/>
          </w:tcPr>
          <w:p/>
        </w:tc>
        <w:tc>
          <w:tcPr>
            <w:tcW w:type="dxa" w:w="415"/>
          </w:tcPr>
          <w:p>
            <w:pPr>
              <w:pStyle w:val="null3"/>
            </w:pPr>
            <w:r>
              <w:rPr/>
              <w:t>256</w:t>
            </w:r>
          </w:p>
        </w:tc>
        <w:tc>
          <w:tcPr>
            <w:tcW w:type="dxa" w:w="5814"/>
          </w:tcPr>
          <w:p>
            <w:pPr>
              <w:pStyle w:val="null3"/>
            </w:pPr>
            <w:r>
              <w:rPr>
                <w:b/>
              </w:rPr>
              <w:t>大数据应用与服务实训系统</w:t>
            </w:r>
          </w:p>
        </w:tc>
      </w:tr>
      <w:tr>
        <w:tc>
          <w:tcPr>
            <w:tcW w:type="dxa" w:w="2076"/>
          </w:tcPr>
          <w:p/>
        </w:tc>
        <w:tc>
          <w:tcPr>
            <w:tcW w:type="dxa" w:w="415"/>
          </w:tcPr>
          <w:p>
            <w:pPr>
              <w:pStyle w:val="null3"/>
            </w:pPr>
            <w:r>
              <w:rPr/>
              <w:t>257</w:t>
            </w:r>
          </w:p>
        </w:tc>
        <w:tc>
          <w:tcPr>
            <w:tcW w:type="dxa" w:w="5814"/>
          </w:tcPr>
          <w:p>
            <w:pPr>
              <w:pStyle w:val="null3"/>
            </w:pPr>
            <w:r>
              <w:rPr/>
              <w:t>一、硬件资源</w:t>
            </w:r>
          </w:p>
        </w:tc>
      </w:tr>
      <w:tr>
        <w:tc>
          <w:tcPr>
            <w:tcW w:type="dxa" w:w="2076"/>
          </w:tcPr>
          <w:p/>
        </w:tc>
        <w:tc>
          <w:tcPr>
            <w:tcW w:type="dxa" w:w="415"/>
          </w:tcPr>
          <w:p>
            <w:pPr>
              <w:pStyle w:val="null3"/>
            </w:pPr>
            <w:r>
              <w:rPr/>
              <w:t>258</w:t>
            </w:r>
          </w:p>
        </w:tc>
        <w:tc>
          <w:tcPr>
            <w:tcW w:type="dxa" w:w="5814"/>
          </w:tcPr>
          <w:p>
            <w:pPr>
              <w:pStyle w:val="null3"/>
            </w:pPr>
            <w:r>
              <w:rPr/>
              <w:t>类型：塔式。</w:t>
            </w:r>
          </w:p>
        </w:tc>
      </w:tr>
      <w:tr>
        <w:tc>
          <w:tcPr>
            <w:tcW w:type="dxa" w:w="2076"/>
          </w:tcPr>
          <w:p/>
        </w:tc>
        <w:tc>
          <w:tcPr>
            <w:tcW w:type="dxa" w:w="415"/>
          </w:tcPr>
          <w:p>
            <w:pPr>
              <w:pStyle w:val="null3"/>
            </w:pPr>
            <w:r>
              <w:rPr/>
              <w:t>259</w:t>
            </w:r>
          </w:p>
        </w:tc>
        <w:tc>
          <w:tcPr>
            <w:tcW w:type="dxa" w:w="5814"/>
          </w:tcPr>
          <w:p>
            <w:pPr>
              <w:pStyle w:val="null3"/>
            </w:pPr>
            <w:r>
              <w:rPr/>
              <w:t>处理器≥</w:t>
            </w:r>
            <w:r>
              <w:rPr/>
              <w:t>CPU 4210R *1</w:t>
            </w:r>
            <w:r>
              <w:rPr/>
              <w:t>，运算速率≥</w:t>
            </w:r>
            <w:r>
              <w:rPr/>
              <w:t>2.4G/13.75M/10C/20T/</w:t>
            </w:r>
            <w:r>
              <w:rPr/>
              <w:t>。</w:t>
            </w:r>
          </w:p>
        </w:tc>
      </w:tr>
      <w:tr>
        <w:tc>
          <w:tcPr>
            <w:tcW w:type="dxa" w:w="2076"/>
          </w:tcPr>
          <w:p/>
        </w:tc>
        <w:tc>
          <w:tcPr>
            <w:tcW w:type="dxa" w:w="415"/>
          </w:tcPr>
          <w:p>
            <w:pPr>
              <w:pStyle w:val="null3"/>
            </w:pPr>
            <w:r>
              <w:rPr/>
              <w:t>260</w:t>
            </w:r>
          </w:p>
        </w:tc>
        <w:tc>
          <w:tcPr>
            <w:tcW w:type="dxa" w:w="5814"/>
          </w:tcPr>
          <w:p>
            <w:pPr>
              <w:pStyle w:val="null3"/>
            </w:pPr>
            <w:r>
              <w:rPr/>
              <w:t>内存≥</w:t>
            </w:r>
            <w:r>
              <w:rPr/>
              <w:t>64G</w:t>
            </w:r>
            <w:r>
              <w:rPr/>
              <w:t>。</w:t>
            </w:r>
          </w:p>
        </w:tc>
      </w:tr>
      <w:tr>
        <w:tc>
          <w:tcPr>
            <w:tcW w:type="dxa" w:w="2076"/>
          </w:tcPr>
          <w:p/>
        </w:tc>
        <w:tc>
          <w:tcPr>
            <w:tcW w:type="dxa" w:w="415"/>
          </w:tcPr>
          <w:p>
            <w:pPr>
              <w:pStyle w:val="null3"/>
            </w:pPr>
            <w:r>
              <w:rPr/>
              <w:t>261</w:t>
            </w:r>
          </w:p>
        </w:tc>
        <w:tc>
          <w:tcPr>
            <w:tcW w:type="dxa" w:w="5814"/>
          </w:tcPr>
          <w:p>
            <w:pPr>
              <w:pStyle w:val="null3"/>
            </w:pPr>
            <w:r>
              <w:rPr/>
              <w:t xml:space="preserve">硬盘≥ </w:t>
            </w:r>
            <w:r>
              <w:rPr/>
              <w:t>960GB SSD</w:t>
            </w:r>
            <w:r>
              <w:rPr/>
              <w:t>。</w:t>
            </w:r>
          </w:p>
        </w:tc>
      </w:tr>
      <w:tr>
        <w:tc>
          <w:tcPr>
            <w:tcW w:type="dxa" w:w="2076"/>
          </w:tcPr>
          <w:p/>
        </w:tc>
        <w:tc>
          <w:tcPr>
            <w:tcW w:type="dxa" w:w="415"/>
          </w:tcPr>
          <w:p>
            <w:pPr>
              <w:pStyle w:val="null3"/>
            </w:pPr>
            <w:r>
              <w:rPr/>
              <w:t>262</w:t>
            </w:r>
          </w:p>
        </w:tc>
        <w:tc>
          <w:tcPr>
            <w:tcW w:type="dxa" w:w="5814"/>
          </w:tcPr>
          <w:p>
            <w:pPr>
              <w:pStyle w:val="null3"/>
            </w:pPr>
            <w:r>
              <w:rPr/>
              <w:t>显卡≥</w:t>
            </w:r>
            <w:r>
              <w:rPr/>
              <w:t>2G</w:t>
            </w:r>
            <w:r>
              <w:rPr/>
              <w:t>显卡。</w:t>
            </w:r>
          </w:p>
        </w:tc>
      </w:tr>
      <w:tr>
        <w:tc>
          <w:tcPr>
            <w:tcW w:type="dxa" w:w="2076"/>
          </w:tcPr>
          <w:p/>
        </w:tc>
        <w:tc>
          <w:tcPr>
            <w:tcW w:type="dxa" w:w="415"/>
          </w:tcPr>
          <w:p>
            <w:pPr>
              <w:pStyle w:val="null3"/>
            </w:pPr>
            <w:r>
              <w:rPr/>
              <w:t>263</w:t>
            </w:r>
          </w:p>
        </w:tc>
        <w:tc>
          <w:tcPr>
            <w:tcW w:type="dxa" w:w="5814"/>
          </w:tcPr>
          <w:p>
            <w:pPr>
              <w:pStyle w:val="null3"/>
            </w:pPr>
            <w:r>
              <w:rPr/>
              <w:t>网络</w:t>
            </w:r>
            <w:r>
              <w:rPr/>
              <w:t>I/O</w:t>
            </w:r>
            <w:r>
              <w:rPr/>
              <w:t>：集成</w:t>
            </w:r>
            <w:r>
              <w:rPr/>
              <w:t>2</w:t>
            </w:r>
            <w:r>
              <w:rPr/>
              <w:t>个企业级千兆自适应以太网口。</w:t>
            </w:r>
          </w:p>
        </w:tc>
      </w:tr>
      <w:tr>
        <w:tc>
          <w:tcPr>
            <w:tcW w:type="dxa" w:w="2076"/>
          </w:tcPr>
          <w:p/>
        </w:tc>
        <w:tc>
          <w:tcPr>
            <w:tcW w:type="dxa" w:w="415"/>
          </w:tcPr>
          <w:p>
            <w:pPr>
              <w:pStyle w:val="null3"/>
            </w:pPr>
            <w:r>
              <w:rPr/>
              <w:t>264</w:t>
            </w:r>
          </w:p>
        </w:tc>
        <w:tc>
          <w:tcPr>
            <w:tcW w:type="dxa" w:w="5814"/>
          </w:tcPr>
          <w:p>
            <w:pPr>
              <w:pStyle w:val="null3"/>
            </w:pPr>
            <w:r>
              <w:rPr/>
              <w:t>二、数据库系统运维</w:t>
            </w:r>
          </w:p>
        </w:tc>
      </w:tr>
      <w:tr>
        <w:tc>
          <w:tcPr>
            <w:tcW w:type="dxa" w:w="2076"/>
          </w:tcPr>
          <w:p/>
        </w:tc>
        <w:tc>
          <w:tcPr>
            <w:tcW w:type="dxa" w:w="415"/>
          </w:tcPr>
          <w:p>
            <w:pPr>
              <w:pStyle w:val="null3"/>
            </w:pPr>
            <w:r>
              <w:rPr/>
              <w:t>265</w:t>
            </w:r>
          </w:p>
        </w:tc>
        <w:tc>
          <w:tcPr>
            <w:tcW w:type="dxa" w:w="5814"/>
          </w:tcPr>
          <w:p>
            <w:pPr>
              <w:pStyle w:val="null3"/>
            </w:pPr>
            <w:r>
              <w:rPr/>
              <w:t>提供数据库系统运维课程资源，内容涉及</w:t>
            </w:r>
            <w:r>
              <w:rPr/>
              <w:t>MySQL</w:t>
            </w:r>
            <w:r>
              <w:rPr/>
              <w:t>数据库搭建和配置、数据库的连接、</w:t>
            </w:r>
            <w:r>
              <w:rPr/>
              <w:t>DDL</w:t>
            </w:r>
            <w:r>
              <w:rPr/>
              <w:t>数据库定义、</w:t>
            </w:r>
            <w:r>
              <w:rPr/>
              <w:t>DML</w:t>
            </w:r>
            <w:r>
              <w:rPr/>
              <w:t>数据操作、</w:t>
            </w:r>
            <w:r>
              <w:rPr/>
              <w:t>DQL</w:t>
            </w:r>
            <w:r>
              <w:rPr/>
              <w:t>数据查询、索引的创建和管理、执行计划和日志查看、视图的创建和管理、数据库用户的创建和管理、用户授权和撤销权限、数据库备份和恢复、存储过程和触发器的创建使用等内容，总课时数不少于</w:t>
            </w:r>
            <w:r>
              <w:rPr/>
              <w:t>28</w:t>
            </w:r>
            <w:r>
              <w:rPr/>
              <w:t>课时。</w:t>
            </w:r>
          </w:p>
        </w:tc>
      </w:tr>
      <w:tr>
        <w:tc>
          <w:tcPr>
            <w:tcW w:type="dxa" w:w="2076"/>
          </w:tcPr>
          <w:p/>
        </w:tc>
        <w:tc>
          <w:tcPr>
            <w:tcW w:type="dxa" w:w="415"/>
          </w:tcPr>
          <w:p>
            <w:pPr>
              <w:pStyle w:val="null3"/>
            </w:pPr>
            <w:r>
              <w:rPr/>
              <w:t>266</w:t>
            </w:r>
          </w:p>
        </w:tc>
        <w:tc>
          <w:tcPr>
            <w:tcW w:type="dxa" w:w="5814"/>
          </w:tcPr>
          <w:p>
            <w:pPr>
              <w:pStyle w:val="null3"/>
            </w:pPr>
            <w:r>
              <w:rPr/>
              <w:t>MySQL</w:t>
            </w:r>
            <w:r>
              <w:rPr/>
              <w:t>数据库概述：认识</w:t>
            </w:r>
            <w:r>
              <w:rPr/>
              <w:t>MySQL</w:t>
            </w:r>
            <w:r>
              <w:rPr/>
              <w:t>、数据库设计。</w:t>
            </w:r>
          </w:p>
        </w:tc>
      </w:tr>
      <w:tr>
        <w:tc>
          <w:tcPr>
            <w:tcW w:type="dxa" w:w="2076"/>
          </w:tcPr>
          <w:p/>
        </w:tc>
        <w:tc>
          <w:tcPr>
            <w:tcW w:type="dxa" w:w="415"/>
          </w:tcPr>
          <w:p>
            <w:pPr>
              <w:pStyle w:val="null3"/>
            </w:pPr>
            <w:r>
              <w:rPr/>
              <w:t>267</w:t>
            </w:r>
          </w:p>
        </w:tc>
        <w:tc>
          <w:tcPr>
            <w:tcW w:type="dxa" w:w="5814"/>
          </w:tcPr>
          <w:p>
            <w:pPr>
              <w:pStyle w:val="null3"/>
            </w:pPr>
            <w:r>
              <w:rPr/>
              <w:t>MySQL</w:t>
            </w:r>
            <w:r>
              <w:rPr/>
              <w:t>数据库搭建：</w:t>
            </w:r>
            <w:r>
              <w:rPr/>
              <w:t>MySQL</w:t>
            </w:r>
            <w:r>
              <w:rPr/>
              <w:t>安装方式、</w:t>
            </w:r>
            <w:r>
              <w:rPr/>
              <w:t>MySQL</w:t>
            </w:r>
            <w:r>
              <w:rPr/>
              <w:t>配置、服务启动和停止、连接</w:t>
            </w:r>
            <w:r>
              <w:rPr/>
              <w:t>MySQL</w:t>
            </w:r>
            <w:r>
              <w:rPr/>
              <w:t>。</w:t>
            </w:r>
          </w:p>
        </w:tc>
      </w:tr>
      <w:tr>
        <w:tc>
          <w:tcPr>
            <w:tcW w:type="dxa" w:w="2076"/>
          </w:tcPr>
          <w:p/>
        </w:tc>
        <w:tc>
          <w:tcPr>
            <w:tcW w:type="dxa" w:w="415"/>
          </w:tcPr>
          <w:p>
            <w:pPr>
              <w:pStyle w:val="null3"/>
            </w:pPr>
            <w:r>
              <w:rPr/>
              <w:t>268</w:t>
            </w:r>
          </w:p>
        </w:tc>
        <w:tc>
          <w:tcPr>
            <w:tcW w:type="dxa" w:w="5814"/>
          </w:tcPr>
          <w:p>
            <w:pPr>
              <w:pStyle w:val="null3"/>
            </w:pPr>
            <w:r>
              <w:rPr/>
              <w:t>DDL</w:t>
            </w:r>
            <w:r>
              <w:rPr/>
              <w:t>数据库定义：</w:t>
            </w:r>
            <w:r>
              <w:rPr/>
              <w:t>Database</w:t>
            </w:r>
            <w:r>
              <w:rPr/>
              <w:t>数据创建和管理、</w:t>
            </w:r>
            <w:r>
              <w:rPr/>
              <w:t>Table</w:t>
            </w:r>
            <w:r>
              <w:rPr/>
              <w:t>表创建和管理。</w:t>
            </w:r>
          </w:p>
        </w:tc>
      </w:tr>
      <w:tr>
        <w:tc>
          <w:tcPr>
            <w:tcW w:type="dxa" w:w="2076"/>
          </w:tcPr>
          <w:p/>
        </w:tc>
        <w:tc>
          <w:tcPr>
            <w:tcW w:type="dxa" w:w="415"/>
          </w:tcPr>
          <w:p>
            <w:pPr>
              <w:pStyle w:val="null3"/>
            </w:pPr>
            <w:r>
              <w:rPr/>
              <w:t>269</w:t>
            </w:r>
          </w:p>
        </w:tc>
        <w:tc>
          <w:tcPr>
            <w:tcW w:type="dxa" w:w="5814"/>
          </w:tcPr>
          <w:p>
            <w:pPr>
              <w:pStyle w:val="null3"/>
            </w:pPr>
            <w:r>
              <w:rPr/>
              <w:t>DML</w:t>
            </w:r>
            <w:r>
              <w:rPr/>
              <w:t>数据操作：</w:t>
            </w:r>
            <w:r>
              <w:rPr/>
              <w:t>Insert</w:t>
            </w:r>
            <w:r>
              <w:rPr/>
              <w:t>插入数据、</w:t>
            </w:r>
            <w:r>
              <w:rPr/>
              <w:t>Update</w:t>
            </w:r>
            <w:r>
              <w:rPr/>
              <w:t>更新数据、</w:t>
            </w:r>
            <w:r>
              <w:rPr/>
              <w:t>Delete</w:t>
            </w:r>
            <w:r>
              <w:rPr/>
              <w:t>删除数据。</w:t>
            </w:r>
          </w:p>
        </w:tc>
      </w:tr>
      <w:tr>
        <w:tc>
          <w:tcPr>
            <w:tcW w:type="dxa" w:w="2076"/>
          </w:tcPr>
          <w:p/>
        </w:tc>
        <w:tc>
          <w:tcPr>
            <w:tcW w:type="dxa" w:w="415"/>
          </w:tcPr>
          <w:p>
            <w:pPr>
              <w:pStyle w:val="null3"/>
            </w:pPr>
            <w:r>
              <w:rPr/>
              <w:t>270</w:t>
            </w:r>
          </w:p>
        </w:tc>
        <w:tc>
          <w:tcPr>
            <w:tcW w:type="dxa" w:w="5814"/>
          </w:tcPr>
          <w:p>
            <w:pPr>
              <w:pStyle w:val="null3"/>
            </w:pPr>
            <w:r>
              <w:rPr/>
              <w:t>DQL</w:t>
            </w:r>
            <w:r>
              <w:rPr/>
              <w:t>数据查询：基本查询语句、</w:t>
            </w:r>
            <w:r>
              <w:rPr/>
              <w:t>Order By</w:t>
            </w:r>
            <w:r>
              <w:rPr/>
              <w:t>排序、</w:t>
            </w:r>
            <w:r>
              <w:rPr/>
              <w:t>Limit</w:t>
            </w:r>
            <w:r>
              <w:rPr/>
              <w:t>分页、</w:t>
            </w:r>
            <w:r>
              <w:rPr/>
              <w:t>Group By</w:t>
            </w:r>
            <w:r>
              <w:rPr/>
              <w:t>分组、子查询、表连接。</w:t>
            </w:r>
          </w:p>
        </w:tc>
      </w:tr>
      <w:tr>
        <w:tc>
          <w:tcPr>
            <w:tcW w:type="dxa" w:w="2076"/>
          </w:tcPr>
          <w:p/>
        </w:tc>
        <w:tc>
          <w:tcPr>
            <w:tcW w:type="dxa" w:w="415"/>
          </w:tcPr>
          <w:p>
            <w:pPr>
              <w:pStyle w:val="null3"/>
            </w:pPr>
            <w:r>
              <w:rPr/>
              <w:t>271</w:t>
            </w:r>
          </w:p>
        </w:tc>
        <w:tc>
          <w:tcPr>
            <w:tcW w:type="dxa" w:w="5814"/>
          </w:tcPr>
          <w:p>
            <w:pPr>
              <w:pStyle w:val="null3"/>
            </w:pPr>
            <w:r>
              <w:rPr/>
              <w:t>Index</w:t>
            </w:r>
            <w:r>
              <w:rPr/>
              <w:t>索引：索引的创建方式、索引的创建原则、索引的管理。</w:t>
            </w:r>
          </w:p>
        </w:tc>
      </w:tr>
      <w:tr>
        <w:tc>
          <w:tcPr>
            <w:tcW w:type="dxa" w:w="2076"/>
          </w:tcPr>
          <w:p/>
        </w:tc>
        <w:tc>
          <w:tcPr>
            <w:tcW w:type="dxa" w:w="415"/>
          </w:tcPr>
          <w:p>
            <w:pPr>
              <w:pStyle w:val="null3"/>
            </w:pPr>
            <w:r>
              <w:rPr/>
              <w:t>272</w:t>
            </w:r>
          </w:p>
        </w:tc>
        <w:tc>
          <w:tcPr>
            <w:tcW w:type="dxa" w:w="5814"/>
          </w:tcPr>
          <w:p>
            <w:pPr>
              <w:pStyle w:val="null3"/>
            </w:pPr>
            <w:r>
              <w:rPr/>
              <w:t>执行计划和日志查看：执行计划查看索引的使用、慢查询。</w:t>
            </w:r>
          </w:p>
        </w:tc>
      </w:tr>
      <w:tr>
        <w:tc>
          <w:tcPr>
            <w:tcW w:type="dxa" w:w="2076"/>
          </w:tcPr>
          <w:p/>
        </w:tc>
        <w:tc>
          <w:tcPr>
            <w:tcW w:type="dxa" w:w="415"/>
          </w:tcPr>
          <w:p>
            <w:pPr>
              <w:pStyle w:val="null3"/>
            </w:pPr>
            <w:r>
              <w:rPr/>
              <w:t>273</w:t>
            </w:r>
          </w:p>
        </w:tc>
        <w:tc>
          <w:tcPr>
            <w:tcW w:type="dxa" w:w="5814"/>
          </w:tcPr>
          <w:p>
            <w:pPr>
              <w:pStyle w:val="null3"/>
            </w:pPr>
            <w:r>
              <w:rPr/>
              <w:t>View</w:t>
            </w:r>
            <w:r>
              <w:rPr/>
              <w:t>视图：视图的作用、视图的创建、视图的使用。</w:t>
            </w:r>
          </w:p>
        </w:tc>
      </w:tr>
      <w:tr>
        <w:tc>
          <w:tcPr>
            <w:tcW w:type="dxa" w:w="2076"/>
          </w:tcPr>
          <w:p/>
        </w:tc>
        <w:tc>
          <w:tcPr>
            <w:tcW w:type="dxa" w:w="415"/>
          </w:tcPr>
          <w:p>
            <w:pPr>
              <w:pStyle w:val="null3"/>
            </w:pPr>
            <w:r>
              <w:rPr/>
              <w:t>274</w:t>
            </w:r>
          </w:p>
        </w:tc>
        <w:tc>
          <w:tcPr>
            <w:tcW w:type="dxa" w:w="5814"/>
          </w:tcPr>
          <w:p>
            <w:pPr>
              <w:pStyle w:val="null3"/>
            </w:pPr>
            <w:r>
              <w:rPr/>
              <w:t>存储过程：存储过程的创建、存储过程调用。</w:t>
            </w:r>
          </w:p>
        </w:tc>
      </w:tr>
      <w:tr>
        <w:tc>
          <w:tcPr>
            <w:tcW w:type="dxa" w:w="2076"/>
          </w:tcPr>
          <w:p/>
        </w:tc>
        <w:tc>
          <w:tcPr>
            <w:tcW w:type="dxa" w:w="415"/>
          </w:tcPr>
          <w:p>
            <w:pPr>
              <w:pStyle w:val="null3"/>
            </w:pPr>
            <w:r>
              <w:rPr/>
              <w:t>275</w:t>
            </w:r>
          </w:p>
        </w:tc>
        <w:tc>
          <w:tcPr>
            <w:tcW w:type="dxa" w:w="5814"/>
          </w:tcPr>
          <w:p>
            <w:pPr>
              <w:pStyle w:val="null3"/>
            </w:pPr>
            <w:r>
              <w:rPr/>
              <w:t>触发器：触发器创建、触发器的触发。</w:t>
            </w:r>
          </w:p>
        </w:tc>
      </w:tr>
      <w:tr>
        <w:tc>
          <w:tcPr>
            <w:tcW w:type="dxa" w:w="2076"/>
          </w:tcPr>
          <w:p/>
        </w:tc>
        <w:tc>
          <w:tcPr>
            <w:tcW w:type="dxa" w:w="415"/>
          </w:tcPr>
          <w:p>
            <w:pPr>
              <w:pStyle w:val="null3"/>
            </w:pPr>
            <w:r>
              <w:rPr/>
              <w:t>276</w:t>
            </w:r>
          </w:p>
        </w:tc>
        <w:tc>
          <w:tcPr>
            <w:tcW w:type="dxa" w:w="5814"/>
          </w:tcPr>
          <w:p>
            <w:pPr>
              <w:pStyle w:val="null3"/>
            </w:pPr>
            <w:r>
              <w:rPr/>
              <w:t>数据库事务：事务的概念、事务的特征、事务语句。</w:t>
            </w:r>
          </w:p>
        </w:tc>
      </w:tr>
      <w:tr>
        <w:tc>
          <w:tcPr>
            <w:tcW w:type="dxa" w:w="2076"/>
          </w:tcPr>
          <w:p/>
        </w:tc>
        <w:tc>
          <w:tcPr>
            <w:tcW w:type="dxa" w:w="415"/>
          </w:tcPr>
          <w:p>
            <w:pPr>
              <w:pStyle w:val="null3"/>
            </w:pPr>
            <w:r>
              <w:rPr/>
              <w:t>277</w:t>
            </w:r>
          </w:p>
        </w:tc>
        <w:tc>
          <w:tcPr>
            <w:tcW w:type="dxa" w:w="5814"/>
          </w:tcPr>
          <w:p>
            <w:pPr>
              <w:pStyle w:val="null3"/>
            </w:pPr>
            <w:r>
              <w:rPr/>
              <w:t>数据库用户的创建和管理：创建用户、修改用户、删除用户。</w:t>
            </w:r>
          </w:p>
        </w:tc>
      </w:tr>
      <w:tr>
        <w:tc>
          <w:tcPr>
            <w:tcW w:type="dxa" w:w="2076"/>
          </w:tcPr>
          <w:p/>
        </w:tc>
        <w:tc>
          <w:tcPr>
            <w:tcW w:type="dxa" w:w="415"/>
          </w:tcPr>
          <w:p>
            <w:pPr>
              <w:pStyle w:val="null3"/>
            </w:pPr>
            <w:r>
              <w:rPr/>
              <w:t>278</w:t>
            </w:r>
          </w:p>
        </w:tc>
        <w:tc>
          <w:tcPr>
            <w:tcW w:type="dxa" w:w="5814"/>
          </w:tcPr>
          <w:p>
            <w:pPr>
              <w:pStyle w:val="null3"/>
            </w:pPr>
            <w:r>
              <w:rPr/>
              <w:t>数据库用户授权和撤销权限。</w:t>
            </w:r>
          </w:p>
        </w:tc>
      </w:tr>
      <w:tr>
        <w:tc>
          <w:tcPr>
            <w:tcW w:type="dxa" w:w="2076"/>
          </w:tcPr>
          <w:p/>
        </w:tc>
        <w:tc>
          <w:tcPr>
            <w:tcW w:type="dxa" w:w="415"/>
          </w:tcPr>
          <w:p>
            <w:pPr>
              <w:pStyle w:val="null3"/>
            </w:pPr>
            <w:r>
              <w:rPr/>
              <w:t>279</w:t>
            </w:r>
          </w:p>
        </w:tc>
        <w:tc>
          <w:tcPr>
            <w:tcW w:type="dxa" w:w="5814"/>
          </w:tcPr>
          <w:p>
            <w:pPr>
              <w:pStyle w:val="null3"/>
            </w:pPr>
            <w:r>
              <w:rPr/>
              <w:t>数据库备份和恢复。</w:t>
            </w:r>
          </w:p>
        </w:tc>
      </w:tr>
      <w:tr>
        <w:tc>
          <w:tcPr>
            <w:tcW w:type="dxa" w:w="2076"/>
          </w:tcPr>
          <w:p/>
        </w:tc>
        <w:tc>
          <w:tcPr>
            <w:tcW w:type="dxa" w:w="415"/>
          </w:tcPr>
          <w:p>
            <w:pPr>
              <w:pStyle w:val="null3"/>
            </w:pPr>
            <w:r>
              <w:rPr/>
              <w:t>280</w:t>
            </w:r>
          </w:p>
        </w:tc>
        <w:tc>
          <w:tcPr>
            <w:tcW w:type="dxa" w:w="5814"/>
          </w:tcPr>
          <w:p>
            <w:pPr>
              <w:pStyle w:val="null3"/>
            </w:pPr>
            <w:r>
              <w:rPr/>
              <w:t>【实训资源】</w:t>
            </w:r>
          </w:p>
        </w:tc>
      </w:tr>
      <w:tr>
        <w:tc>
          <w:tcPr>
            <w:tcW w:type="dxa" w:w="2076"/>
          </w:tcPr>
          <w:p/>
        </w:tc>
        <w:tc>
          <w:tcPr>
            <w:tcW w:type="dxa" w:w="415"/>
          </w:tcPr>
          <w:p>
            <w:pPr>
              <w:pStyle w:val="null3"/>
            </w:pPr>
            <w:r>
              <w:rPr/>
              <w:t>281</w:t>
            </w:r>
          </w:p>
        </w:tc>
        <w:tc>
          <w:tcPr>
            <w:tcW w:type="dxa" w:w="5814"/>
          </w:tcPr>
          <w:p>
            <w:pPr>
              <w:pStyle w:val="null3"/>
            </w:pPr>
            <w:r>
              <w:rPr/>
              <w:t>1.</w:t>
            </w:r>
            <w:r>
              <w:rPr/>
              <w:t>提供数据库系统运维实训项目不少于</w:t>
            </w:r>
            <w:r>
              <w:rPr/>
              <w:t>10</w:t>
            </w:r>
            <w:r>
              <w:rPr/>
              <w:t>个，每个实训包含配套资源，具体包括：实训任务书</w:t>
            </w:r>
            <w:r>
              <w:rPr/>
              <w:t>1</w:t>
            </w:r>
            <w:r>
              <w:rPr/>
              <w:t>份、实训环境</w:t>
            </w:r>
            <w:r>
              <w:rPr/>
              <w:t>1</w:t>
            </w:r>
            <w:r>
              <w:rPr/>
              <w:t>套，实训项目总课时数</w:t>
            </w:r>
            <w:r>
              <w:rPr/>
              <w:t>40</w:t>
            </w:r>
            <w:r>
              <w:rPr/>
              <w:t>课时。以项目实际的搭建需求为基础，完成数据库系统的搭建与运维工作。</w:t>
            </w:r>
          </w:p>
        </w:tc>
      </w:tr>
      <w:tr>
        <w:tc>
          <w:tcPr>
            <w:tcW w:type="dxa" w:w="2076"/>
          </w:tcPr>
          <w:p>
            <w:pPr>
              <w:pStyle w:val="null3"/>
            </w:pPr>
            <w:r>
              <w:rPr/>
              <w:t>▲</w:t>
            </w:r>
          </w:p>
        </w:tc>
        <w:tc>
          <w:tcPr>
            <w:tcW w:type="dxa" w:w="415"/>
          </w:tcPr>
          <w:p>
            <w:pPr>
              <w:pStyle w:val="null3"/>
            </w:pPr>
            <w:r>
              <w:rPr/>
              <w:t>282</w:t>
            </w:r>
          </w:p>
        </w:tc>
        <w:tc>
          <w:tcPr>
            <w:tcW w:type="dxa" w:w="5814"/>
          </w:tcPr>
          <w:p>
            <w:pPr>
              <w:pStyle w:val="null3"/>
            </w:pPr>
            <w:r>
              <w:rPr/>
              <w:t>2.</w:t>
            </w:r>
            <w:r>
              <w:rPr/>
              <w:t>▲</w:t>
            </w:r>
            <w:r>
              <w:rPr/>
              <w:t>实验涵盖数据库系统搭建、数据库运维、索引和视图、用户和权限管理、备份与恢复等内容，具体包含的实验有：数据库设计、数据库数据运维、索引创建及执行计划、视图创建及使用、存储过程的创建和调用、触发器的使用、事务的控制、用户的创建、用户授权、备份和恢复。（提供相关截图证明）。</w:t>
            </w:r>
          </w:p>
        </w:tc>
      </w:tr>
      <w:tr>
        <w:tc>
          <w:tcPr>
            <w:tcW w:type="dxa" w:w="2076"/>
          </w:tcPr>
          <w:p/>
        </w:tc>
        <w:tc>
          <w:tcPr>
            <w:tcW w:type="dxa" w:w="415"/>
          </w:tcPr>
          <w:p>
            <w:pPr>
              <w:pStyle w:val="null3"/>
            </w:pPr>
            <w:r>
              <w:rPr/>
              <w:t>283</w:t>
            </w:r>
          </w:p>
        </w:tc>
        <w:tc>
          <w:tcPr>
            <w:tcW w:type="dxa" w:w="5814"/>
          </w:tcPr>
          <w:p>
            <w:pPr>
              <w:pStyle w:val="null3"/>
            </w:pPr>
            <w:r>
              <w:rPr/>
              <w:t>三、数据采集与处理</w:t>
            </w:r>
          </w:p>
        </w:tc>
      </w:tr>
      <w:tr>
        <w:tc>
          <w:tcPr>
            <w:tcW w:type="dxa" w:w="2076"/>
          </w:tcPr>
          <w:p/>
        </w:tc>
        <w:tc>
          <w:tcPr>
            <w:tcW w:type="dxa" w:w="415"/>
          </w:tcPr>
          <w:p>
            <w:pPr>
              <w:pStyle w:val="null3"/>
            </w:pPr>
            <w:r>
              <w:rPr/>
              <w:t>284</w:t>
            </w:r>
          </w:p>
        </w:tc>
        <w:tc>
          <w:tcPr>
            <w:tcW w:type="dxa" w:w="5814"/>
          </w:tcPr>
          <w:p>
            <w:pPr>
              <w:pStyle w:val="null3"/>
            </w:pPr>
            <w:r>
              <w:rPr/>
              <w:t>提供数据采集与处理课程资源，内容涉及爬虫页面结构分析、爬虫数据存储、</w:t>
            </w:r>
            <w:r>
              <w:rPr/>
              <w:t>Scrapy</w:t>
            </w:r>
            <w:r>
              <w:rPr/>
              <w:t>爬虫框架、</w:t>
            </w:r>
            <w:r>
              <w:rPr/>
              <w:t>Scrapy-redis</w:t>
            </w:r>
            <w:r>
              <w:rPr/>
              <w:t>分布式爬虫、</w:t>
            </w:r>
            <w:r>
              <w:rPr/>
              <w:t>Numpy</w:t>
            </w:r>
            <w:r>
              <w:rPr/>
              <w:t>库的使用、</w:t>
            </w:r>
            <w:r>
              <w:rPr/>
              <w:t>Pandas</w:t>
            </w:r>
            <w:r>
              <w:rPr/>
              <w:t>库的使用、</w:t>
            </w:r>
            <w:r>
              <w:rPr/>
              <w:t>Pandas</w:t>
            </w:r>
            <w:r>
              <w:rPr/>
              <w:t>数据清洗、</w:t>
            </w:r>
            <w:r>
              <w:rPr/>
              <w:t>Pandas</w:t>
            </w:r>
            <w:r>
              <w:rPr/>
              <w:t>数据分组、</w:t>
            </w:r>
            <w:r>
              <w:rPr/>
              <w:t>Pandas</w:t>
            </w:r>
            <w:r>
              <w:rPr/>
              <w:t>数据转换、</w:t>
            </w:r>
            <w:r>
              <w:rPr/>
              <w:t>Pandas</w:t>
            </w:r>
            <w:r>
              <w:rPr/>
              <w:t>数据合并、数据标注等内容，总课时数不少于</w:t>
            </w:r>
            <w:r>
              <w:rPr/>
              <w:t>28</w:t>
            </w:r>
            <w:r>
              <w:rPr/>
              <w:t>课时。</w:t>
            </w:r>
          </w:p>
        </w:tc>
      </w:tr>
      <w:tr>
        <w:tc>
          <w:tcPr>
            <w:tcW w:type="dxa" w:w="2076"/>
          </w:tcPr>
          <w:p/>
        </w:tc>
        <w:tc>
          <w:tcPr>
            <w:tcW w:type="dxa" w:w="415"/>
          </w:tcPr>
          <w:p>
            <w:pPr>
              <w:pStyle w:val="null3"/>
            </w:pPr>
            <w:r>
              <w:rPr/>
              <w:t>285</w:t>
            </w:r>
          </w:p>
        </w:tc>
        <w:tc>
          <w:tcPr>
            <w:tcW w:type="dxa" w:w="5814"/>
          </w:tcPr>
          <w:p>
            <w:pPr>
              <w:pStyle w:val="null3"/>
            </w:pPr>
            <w:r>
              <w:rPr/>
              <w:t>爬虫页面结构分析：爬虫的实现、</w:t>
            </w:r>
            <w:r>
              <w:rPr>
                <w:sz w:val="20"/>
                <w:color w:val="000000"/>
              </w:rPr>
              <w:t>requests</w:t>
            </w:r>
            <w:r>
              <w:rPr>
                <w:sz w:val="20"/>
                <w:color w:val="000000"/>
              </w:rPr>
              <w:t>库的使用、浏览器开发者工具、</w:t>
            </w:r>
            <w:r>
              <w:rPr>
                <w:sz w:val="20"/>
                <w:color w:val="000000"/>
              </w:rPr>
              <w:t>XPath</w:t>
            </w:r>
            <w:r>
              <w:rPr>
                <w:sz w:val="20"/>
                <w:color w:val="000000"/>
              </w:rPr>
              <w:t>、</w:t>
            </w:r>
            <w:r>
              <w:rPr>
                <w:sz w:val="20"/>
                <w:color w:val="000000"/>
              </w:rPr>
              <w:t>Beautiful Soup4</w:t>
            </w:r>
            <w:r>
              <w:rPr>
                <w:sz w:val="20"/>
                <w:color w:val="000000"/>
              </w:rPr>
              <w:t>。</w:t>
            </w:r>
          </w:p>
        </w:tc>
      </w:tr>
      <w:tr>
        <w:tc>
          <w:tcPr>
            <w:tcW w:type="dxa" w:w="2076"/>
          </w:tcPr>
          <w:p/>
        </w:tc>
        <w:tc>
          <w:tcPr>
            <w:tcW w:type="dxa" w:w="415"/>
          </w:tcPr>
          <w:p>
            <w:pPr>
              <w:pStyle w:val="null3"/>
            </w:pPr>
            <w:r>
              <w:rPr/>
              <w:t>286</w:t>
            </w:r>
          </w:p>
        </w:tc>
        <w:tc>
          <w:tcPr>
            <w:tcW w:type="dxa" w:w="5814"/>
          </w:tcPr>
          <w:p>
            <w:pPr>
              <w:pStyle w:val="null3"/>
            </w:pPr>
            <w:r>
              <w:rPr/>
              <w:t>爬虫数据存储：使用</w:t>
            </w:r>
            <w:r>
              <w:rPr/>
              <w:t>TXT</w:t>
            </w:r>
            <w:r>
              <w:rPr/>
              <w:t>、</w:t>
            </w:r>
            <w:r>
              <w:rPr/>
              <w:t>JSON</w:t>
            </w:r>
            <w:r>
              <w:rPr/>
              <w:t>、</w:t>
            </w:r>
            <w:r>
              <w:rPr/>
              <w:t>CSV</w:t>
            </w:r>
            <w:r>
              <w:rPr/>
              <w:t>存储爬取的数据，解析</w:t>
            </w:r>
            <w:r>
              <w:rPr/>
              <w:t>JSON</w:t>
            </w:r>
            <w:r>
              <w:rPr/>
              <w:t>数据。</w:t>
            </w:r>
          </w:p>
        </w:tc>
      </w:tr>
      <w:tr>
        <w:tc>
          <w:tcPr>
            <w:tcW w:type="dxa" w:w="2076"/>
          </w:tcPr>
          <w:p/>
        </w:tc>
        <w:tc>
          <w:tcPr>
            <w:tcW w:type="dxa" w:w="415"/>
          </w:tcPr>
          <w:p>
            <w:pPr>
              <w:pStyle w:val="null3"/>
            </w:pPr>
            <w:r>
              <w:rPr/>
              <w:t>287</w:t>
            </w:r>
          </w:p>
        </w:tc>
        <w:tc>
          <w:tcPr>
            <w:tcW w:type="dxa" w:w="5814"/>
          </w:tcPr>
          <w:p>
            <w:pPr>
              <w:pStyle w:val="null3"/>
            </w:pPr>
            <w:r>
              <w:rPr/>
              <w:t>Scrapy</w:t>
            </w:r>
            <w:r>
              <w:rPr/>
              <w:t>爬虫框架：</w:t>
            </w:r>
            <w:r>
              <w:rPr/>
              <w:t>Scrapy</w:t>
            </w:r>
            <w:r>
              <w:rPr/>
              <w:t>爬虫框架介绍、</w:t>
            </w:r>
            <w:r>
              <w:rPr/>
              <w:t>Scrapy</w:t>
            </w:r>
            <w:r>
              <w:rPr/>
              <w:t>框架的使用、</w:t>
            </w:r>
            <w:r>
              <w:rPr/>
              <w:t>Scrapy</w:t>
            </w:r>
            <w:r>
              <w:rPr/>
              <w:t>创建项目、爬虫数据持久化、</w:t>
            </w:r>
            <w:r>
              <w:rPr/>
              <w:t>Scrapy</w:t>
            </w:r>
            <w:r>
              <w:rPr/>
              <w:t>中间件。</w:t>
            </w:r>
          </w:p>
        </w:tc>
      </w:tr>
      <w:tr>
        <w:tc>
          <w:tcPr>
            <w:tcW w:type="dxa" w:w="2076"/>
          </w:tcPr>
          <w:p/>
        </w:tc>
        <w:tc>
          <w:tcPr>
            <w:tcW w:type="dxa" w:w="415"/>
          </w:tcPr>
          <w:p>
            <w:pPr>
              <w:pStyle w:val="null3"/>
            </w:pPr>
            <w:r>
              <w:rPr/>
              <w:t>288</w:t>
            </w:r>
          </w:p>
        </w:tc>
        <w:tc>
          <w:tcPr>
            <w:tcW w:type="dxa" w:w="5814"/>
          </w:tcPr>
          <w:p>
            <w:pPr>
              <w:pStyle w:val="null3"/>
            </w:pPr>
            <w:r>
              <w:rPr/>
              <w:t>分布式爬虫：</w:t>
            </w:r>
            <w:r>
              <w:rPr/>
              <w:t>Scrapy-redis</w:t>
            </w:r>
            <w:r>
              <w:rPr/>
              <w:t>框架介绍、</w:t>
            </w:r>
            <w:r>
              <w:rPr/>
              <w:t>Scrapy-redis</w:t>
            </w:r>
            <w:r>
              <w:rPr/>
              <w:t>框架使用。</w:t>
            </w:r>
          </w:p>
        </w:tc>
      </w:tr>
      <w:tr>
        <w:tc>
          <w:tcPr>
            <w:tcW w:type="dxa" w:w="2076"/>
          </w:tcPr>
          <w:p/>
        </w:tc>
        <w:tc>
          <w:tcPr>
            <w:tcW w:type="dxa" w:w="415"/>
          </w:tcPr>
          <w:p>
            <w:pPr>
              <w:pStyle w:val="null3"/>
            </w:pPr>
            <w:r>
              <w:rPr/>
              <w:t>289</w:t>
            </w:r>
          </w:p>
        </w:tc>
        <w:tc>
          <w:tcPr>
            <w:tcW w:type="dxa" w:w="5814"/>
          </w:tcPr>
          <w:p>
            <w:pPr>
              <w:pStyle w:val="null3"/>
            </w:pPr>
            <w:r>
              <w:rPr/>
              <w:t>Numpy</w:t>
            </w:r>
            <w:r>
              <w:rPr/>
              <w:t>数组：</w:t>
            </w:r>
            <w:r>
              <w:rPr/>
              <w:t>ndarray</w:t>
            </w:r>
            <w:r>
              <w:rPr/>
              <w:t>对象、创建</w:t>
            </w:r>
            <w:r>
              <w:rPr/>
              <w:t>Numpy</w:t>
            </w:r>
            <w:r>
              <w:rPr/>
              <w:t>数组的常用函数。</w:t>
            </w:r>
          </w:p>
        </w:tc>
      </w:tr>
      <w:tr>
        <w:tc>
          <w:tcPr>
            <w:tcW w:type="dxa" w:w="2076"/>
          </w:tcPr>
          <w:p/>
        </w:tc>
        <w:tc>
          <w:tcPr>
            <w:tcW w:type="dxa" w:w="415"/>
          </w:tcPr>
          <w:p>
            <w:pPr>
              <w:pStyle w:val="null3"/>
            </w:pPr>
            <w:r>
              <w:rPr/>
              <w:t>290</w:t>
            </w:r>
          </w:p>
        </w:tc>
        <w:tc>
          <w:tcPr>
            <w:tcW w:type="dxa" w:w="5814"/>
          </w:tcPr>
          <w:p>
            <w:pPr>
              <w:pStyle w:val="null3"/>
            </w:pPr>
            <w:r>
              <w:rPr/>
              <w:t>Numpy</w:t>
            </w:r>
            <w:r>
              <w:rPr/>
              <w:t>数组的索引与切片：数组的索引、数组的切片。</w:t>
            </w:r>
          </w:p>
        </w:tc>
      </w:tr>
      <w:tr>
        <w:tc>
          <w:tcPr>
            <w:tcW w:type="dxa" w:w="2076"/>
          </w:tcPr>
          <w:p/>
        </w:tc>
        <w:tc>
          <w:tcPr>
            <w:tcW w:type="dxa" w:w="415"/>
          </w:tcPr>
          <w:p>
            <w:pPr>
              <w:pStyle w:val="null3"/>
            </w:pPr>
            <w:r>
              <w:rPr/>
              <w:t>291</w:t>
            </w:r>
          </w:p>
        </w:tc>
        <w:tc>
          <w:tcPr>
            <w:tcW w:type="dxa" w:w="5814"/>
          </w:tcPr>
          <w:p>
            <w:pPr>
              <w:pStyle w:val="null3"/>
            </w:pPr>
            <w:r>
              <w:rPr/>
              <w:t>Pandas Series</w:t>
            </w:r>
            <w:r>
              <w:rPr/>
              <w:t>对象的基操作：创建</w:t>
            </w:r>
            <w:r>
              <w:rPr/>
              <w:t>Series</w:t>
            </w:r>
            <w:r>
              <w:rPr/>
              <w:t>对象</w:t>
            </w:r>
            <w:r>
              <w:rPr/>
              <w:t>,</w:t>
            </w:r>
            <w:r>
              <w:rPr/>
              <w:t>查询</w:t>
            </w:r>
            <w:r>
              <w:rPr/>
              <w:t>Series</w:t>
            </w:r>
            <w:r>
              <w:rPr/>
              <w:t>数据</w:t>
            </w:r>
            <w:r>
              <w:rPr/>
              <w:t>,</w:t>
            </w:r>
            <w:r>
              <w:rPr/>
              <w:t>修改、删除</w:t>
            </w:r>
            <w:r>
              <w:rPr/>
              <w:t>Series</w:t>
            </w:r>
          </w:p>
        </w:tc>
      </w:tr>
      <w:tr>
        <w:tc>
          <w:tcPr>
            <w:tcW w:type="dxa" w:w="2076"/>
          </w:tcPr>
          <w:p/>
        </w:tc>
        <w:tc>
          <w:tcPr>
            <w:tcW w:type="dxa" w:w="415"/>
          </w:tcPr>
          <w:p>
            <w:pPr>
              <w:pStyle w:val="null3"/>
            </w:pPr>
            <w:r>
              <w:rPr/>
              <w:t>292</w:t>
            </w:r>
          </w:p>
        </w:tc>
        <w:tc>
          <w:tcPr>
            <w:tcW w:type="dxa" w:w="5814"/>
          </w:tcPr>
          <w:p>
            <w:pPr>
              <w:pStyle w:val="null3"/>
            </w:pPr>
            <w:r>
              <w:rPr/>
              <w:t>Pandas DataFrame</w:t>
            </w:r>
            <w:r>
              <w:rPr/>
              <w:t>对象的基本操作：创建</w:t>
            </w:r>
            <w:r>
              <w:rPr/>
              <w:t>DataFrame</w:t>
            </w:r>
            <w:r>
              <w:rPr/>
              <w:t>、</w:t>
            </w:r>
            <w:r>
              <w:rPr/>
              <w:t>DataFrame</w:t>
            </w:r>
            <w:r>
              <w:rPr/>
              <w:t>的属性、查询</w:t>
            </w:r>
            <w:r>
              <w:rPr/>
              <w:t>DataFrame</w:t>
            </w:r>
            <w:r>
              <w:rPr/>
              <w:t>数据、修改</w:t>
            </w:r>
            <w:r>
              <w:rPr/>
              <w:t>DataFrame</w:t>
            </w:r>
            <w:r>
              <w:rPr/>
              <w:t>数据、为</w:t>
            </w:r>
            <w:r>
              <w:rPr/>
              <w:t>DataFrame</w:t>
            </w:r>
            <w:r>
              <w:rPr/>
              <w:t>增加数据、删除</w:t>
            </w:r>
            <w:r>
              <w:rPr/>
              <w:t>DataFrame</w:t>
            </w:r>
            <w:r>
              <w:rPr/>
              <w:t>中数据。</w:t>
            </w:r>
          </w:p>
        </w:tc>
      </w:tr>
      <w:tr>
        <w:tc>
          <w:tcPr>
            <w:tcW w:type="dxa" w:w="2076"/>
          </w:tcPr>
          <w:p/>
        </w:tc>
        <w:tc>
          <w:tcPr>
            <w:tcW w:type="dxa" w:w="415"/>
          </w:tcPr>
          <w:p>
            <w:pPr>
              <w:pStyle w:val="null3"/>
            </w:pPr>
            <w:r>
              <w:rPr/>
              <w:t>293</w:t>
            </w:r>
          </w:p>
        </w:tc>
        <w:tc>
          <w:tcPr>
            <w:tcW w:type="dxa" w:w="5814"/>
          </w:tcPr>
          <w:p>
            <w:pPr>
              <w:pStyle w:val="null3"/>
            </w:pPr>
            <w:r>
              <w:rPr/>
              <w:t>Pandas</w:t>
            </w:r>
            <w:r>
              <w:rPr/>
              <w:t>读写数据：</w:t>
            </w:r>
            <w:r>
              <w:rPr/>
              <w:t>CSV</w:t>
            </w:r>
            <w:r>
              <w:rPr/>
              <w:t>文件读写、</w:t>
            </w:r>
            <w:r>
              <w:rPr/>
              <w:t>Excel</w:t>
            </w:r>
            <w:r>
              <w:rPr/>
              <w:t>文件读写、</w:t>
            </w:r>
            <w:r>
              <w:rPr/>
              <w:t>Json</w:t>
            </w:r>
            <w:r>
              <w:rPr/>
              <w:t>文件读写。</w:t>
            </w:r>
          </w:p>
        </w:tc>
      </w:tr>
      <w:tr>
        <w:tc>
          <w:tcPr>
            <w:tcW w:type="dxa" w:w="2076"/>
          </w:tcPr>
          <w:p/>
        </w:tc>
        <w:tc>
          <w:tcPr>
            <w:tcW w:type="dxa" w:w="415"/>
          </w:tcPr>
          <w:p>
            <w:pPr>
              <w:pStyle w:val="null3"/>
            </w:pPr>
            <w:r>
              <w:rPr/>
              <w:t>294</w:t>
            </w:r>
          </w:p>
        </w:tc>
        <w:tc>
          <w:tcPr>
            <w:tcW w:type="dxa" w:w="5814"/>
          </w:tcPr>
          <w:p>
            <w:pPr>
              <w:pStyle w:val="null3"/>
            </w:pPr>
            <w:r>
              <w:rPr/>
              <w:t>Pandas</w:t>
            </w:r>
            <w:r>
              <w:rPr/>
              <w:t>数据清洗：处理重复数据、处理缺失数据。</w:t>
            </w:r>
          </w:p>
        </w:tc>
      </w:tr>
      <w:tr>
        <w:tc>
          <w:tcPr>
            <w:tcW w:type="dxa" w:w="2076"/>
          </w:tcPr>
          <w:p/>
        </w:tc>
        <w:tc>
          <w:tcPr>
            <w:tcW w:type="dxa" w:w="415"/>
          </w:tcPr>
          <w:p>
            <w:pPr>
              <w:pStyle w:val="null3"/>
            </w:pPr>
            <w:r>
              <w:rPr/>
              <w:t>295</w:t>
            </w:r>
          </w:p>
        </w:tc>
        <w:tc>
          <w:tcPr>
            <w:tcW w:type="dxa" w:w="5814"/>
          </w:tcPr>
          <w:p>
            <w:pPr>
              <w:pStyle w:val="null3"/>
            </w:pPr>
            <w:r>
              <w:rPr/>
              <w:t>Pandas</w:t>
            </w:r>
            <w:r>
              <w:rPr/>
              <w:t>数据计算：基本属性运算、比较运算、统计方法。</w:t>
            </w:r>
          </w:p>
        </w:tc>
      </w:tr>
      <w:tr>
        <w:tc>
          <w:tcPr>
            <w:tcW w:type="dxa" w:w="2076"/>
          </w:tcPr>
          <w:p/>
        </w:tc>
        <w:tc>
          <w:tcPr>
            <w:tcW w:type="dxa" w:w="415"/>
          </w:tcPr>
          <w:p>
            <w:pPr>
              <w:pStyle w:val="null3"/>
            </w:pPr>
            <w:r>
              <w:rPr/>
              <w:t>296</w:t>
            </w:r>
          </w:p>
        </w:tc>
        <w:tc>
          <w:tcPr>
            <w:tcW w:type="dxa" w:w="5814"/>
          </w:tcPr>
          <w:p>
            <w:pPr>
              <w:pStyle w:val="null3"/>
            </w:pPr>
            <w:r>
              <w:rPr/>
              <w:t>Pandas</w:t>
            </w:r>
            <w:r>
              <w:rPr/>
              <w:t>数据分组：分组聚合、透视表。</w:t>
            </w:r>
          </w:p>
        </w:tc>
      </w:tr>
      <w:tr>
        <w:tc>
          <w:tcPr>
            <w:tcW w:type="dxa" w:w="2076"/>
          </w:tcPr>
          <w:p/>
        </w:tc>
        <w:tc>
          <w:tcPr>
            <w:tcW w:type="dxa" w:w="415"/>
          </w:tcPr>
          <w:p>
            <w:pPr>
              <w:pStyle w:val="null3"/>
            </w:pPr>
            <w:r>
              <w:rPr/>
              <w:t>297</w:t>
            </w:r>
          </w:p>
        </w:tc>
        <w:tc>
          <w:tcPr>
            <w:tcW w:type="dxa" w:w="5814"/>
          </w:tcPr>
          <w:p>
            <w:pPr>
              <w:pStyle w:val="null3"/>
            </w:pPr>
            <w:r>
              <w:rPr/>
              <w:t>Pandas</w:t>
            </w:r>
            <w:r>
              <w:rPr/>
              <w:t>数据转换与数据位移：数据类型转换、数据转置、数据位移。</w:t>
            </w:r>
          </w:p>
        </w:tc>
      </w:tr>
      <w:tr>
        <w:tc>
          <w:tcPr>
            <w:tcW w:type="dxa" w:w="2076"/>
          </w:tcPr>
          <w:p/>
        </w:tc>
        <w:tc>
          <w:tcPr>
            <w:tcW w:type="dxa" w:w="415"/>
          </w:tcPr>
          <w:p>
            <w:pPr>
              <w:pStyle w:val="null3"/>
            </w:pPr>
            <w:r>
              <w:rPr/>
              <w:t>298</w:t>
            </w:r>
          </w:p>
        </w:tc>
        <w:tc>
          <w:tcPr>
            <w:tcW w:type="dxa" w:w="5814"/>
          </w:tcPr>
          <w:p>
            <w:pPr>
              <w:pStyle w:val="null3"/>
            </w:pPr>
            <w:r>
              <w:rPr/>
              <w:t>Pandas</w:t>
            </w:r>
            <w:r>
              <w:rPr/>
              <w:t>数据合并：堆叠合并、主键合并、重叠合并。</w:t>
            </w:r>
          </w:p>
        </w:tc>
      </w:tr>
      <w:tr>
        <w:tc>
          <w:tcPr>
            <w:tcW w:type="dxa" w:w="2076"/>
          </w:tcPr>
          <w:p/>
        </w:tc>
        <w:tc>
          <w:tcPr>
            <w:tcW w:type="dxa" w:w="415"/>
          </w:tcPr>
          <w:p>
            <w:pPr>
              <w:pStyle w:val="null3"/>
            </w:pPr>
            <w:r>
              <w:rPr/>
              <w:t>299</w:t>
            </w:r>
          </w:p>
        </w:tc>
        <w:tc>
          <w:tcPr>
            <w:tcW w:type="dxa" w:w="5814"/>
          </w:tcPr>
          <w:p>
            <w:pPr>
              <w:pStyle w:val="null3"/>
            </w:pPr>
            <w:r>
              <w:rPr/>
              <w:t>文本数据标注工具：</w:t>
            </w:r>
            <w:r>
              <w:rPr/>
              <w:t>Excel</w:t>
            </w:r>
            <w:r>
              <w:rPr/>
              <w:t>工具的简介、</w:t>
            </w:r>
            <w:r>
              <w:rPr/>
              <w:t>Excel</w:t>
            </w:r>
            <w:r>
              <w:rPr/>
              <w:t>工具使用、</w:t>
            </w:r>
            <w:r>
              <w:rPr/>
              <w:t>YEDDA</w:t>
            </w:r>
            <w:r>
              <w:rPr/>
              <w:t>工具的简介、</w:t>
            </w:r>
            <w:r>
              <w:rPr/>
              <w:t>YEDDA</w:t>
            </w:r>
            <w:r>
              <w:rPr/>
              <w:t>工具的使用、</w:t>
            </w:r>
            <w:r>
              <w:rPr/>
              <w:t>BRAT</w:t>
            </w:r>
            <w:r>
              <w:rPr/>
              <w:t>工具的简介、</w:t>
            </w:r>
            <w:r>
              <w:rPr/>
              <w:t>BRAT</w:t>
            </w:r>
            <w:r>
              <w:rPr/>
              <w:t>工具的使用。</w:t>
            </w:r>
          </w:p>
        </w:tc>
      </w:tr>
      <w:tr>
        <w:tc>
          <w:tcPr>
            <w:tcW w:type="dxa" w:w="2076"/>
          </w:tcPr>
          <w:p/>
        </w:tc>
        <w:tc>
          <w:tcPr>
            <w:tcW w:type="dxa" w:w="415"/>
          </w:tcPr>
          <w:p>
            <w:pPr>
              <w:pStyle w:val="null3"/>
            </w:pPr>
            <w:r>
              <w:rPr/>
              <w:t>300</w:t>
            </w:r>
          </w:p>
        </w:tc>
        <w:tc>
          <w:tcPr>
            <w:tcW w:type="dxa" w:w="5814"/>
          </w:tcPr>
          <w:p>
            <w:pPr>
              <w:pStyle w:val="null3"/>
            </w:pPr>
            <w:r>
              <w:rPr/>
              <w:t>图像数据标注工具：</w:t>
            </w:r>
            <w:r>
              <w:rPr/>
              <w:t>LabelMe</w:t>
            </w:r>
            <w:r>
              <w:rPr/>
              <w:t>工具的简介、</w:t>
            </w:r>
            <w:r>
              <w:rPr/>
              <w:t>LabelMe</w:t>
            </w:r>
            <w:r>
              <w:rPr/>
              <w:t>工具使用、</w:t>
            </w:r>
            <w:r>
              <w:rPr/>
              <w:t>LabelImg</w:t>
            </w:r>
            <w:r>
              <w:rPr/>
              <w:t>工具的简介、</w:t>
            </w:r>
            <w:r>
              <w:rPr/>
              <w:t>LabelImg</w:t>
            </w:r>
            <w:r>
              <w:rPr/>
              <w:t>工具的使用。</w:t>
            </w:r>
          </w:p>
        </w:tc>
      </w:tr>
      <w:tr>
        <w:tc>
          <w:tcPr>
            <w:tcW w:type="dxa" w:w="2076"/>
          </w:tcPr>
          <w:p/>
        </w:tc>
        <w:tc>
          <w:tcPr>
            <w:tcW w:type="dxa" w:w="415"/>
          </w:tcPr>
          <w:p>
            <w:pPr>
              <w:pStyle w:val="null3"/>
            </w:pPr>
            <w:r>
              <w:rPr/>
              <w:t>301</w:t>
            </w:r>
          </w:p>
        </w:tc>
        <w:tc>
          <w:tcPr>
            <w:tcW w:type="dxa" w:w="5814"/>
          </w:tcPr>
          <w:p>
            <w:pPr>
              <w:pStyle w:val="null3"/>
            </w:pPr>
            <w:r>
              <w:rPr/>
              <w:t>【实训资源】</w:t>
            </w:r>
          </w:p>
        </w:tc>
      </w:tr>
      <w:tr>
        <w:tc>
          <w:tcPr>
            <w:tcW w:type="dxa" w:w="2076"/>
          </w:tcPr>
          <w:p/>
        </w:tc>
        <w:tc>
          <w:tcPr>
            <w:tcW w:type="dxa" w:w="415"/>
          </w:tcPr>
          <w:p>
            <w:pPr>
              <w:pStyle w:val="null3"/>
            </w:pPr>
            <w:r>
              <w:rPr/>
              <w:t>302</w:t>
            </w:r>
          </w:p>
        </w:tc>
        <w:tc>
          <w:tcPr>
            <w:tcW w:type="dxa" w:w="5814"/>
          </w:tcPr>
          <w:p>
            <w:pPr>
              <w:pStyle w:val="null3"/>
            </w:pPr>
            <w:r>
              <w:rPr/>
              <w:t>1.</w:t>
            </w:r>
            <w:r>
              <w:rPr/>
              <w:t>提供数据采集与处理实训项目不少于</w:t>
            </w:r>
            <w:r>
              <w:rPr/>
              <w:t>10</w:t>
            </w:r>
            <w:r>
              <w:rPr/>
              <w:t>个，每个实训包含配套资源，具体包括：实训任务书</w:t>
            </w:r>
            <w:r>
              <w:rPr/>
              <w:t>1</w:t>
            </w:r>
            <w:r>
              <w:rPr/>
              <w:t>份、实训环境</w:t>
            </w:r>
            <w:r>
              <w:rPr/>
              <w:t>1</w:t>
            </w:r>
            <w:r>
              <w:rPr/>
              <w:t>套，实训项目总课时数</w:t>
            </w:r>
            <w:r>
              <w:rPr/>
              <w:t>40</w:t>
            </w:r>
            <w:r>
              <w:rPr/>
              <w:t>课时。以项目实际的开发需求为基础，完成数据采集与处理工作。</w:t>
            </w:r>
          </w:p>
        </w:tc>
      </w:tr>
      <w:tr>
        <w:tc>
          <w:tcPr>
            <w:tcW w:type="dxa" w:w="2076"/>
          </w:tcPr>
          <w:p>
            <w:pPr>
              <w:pStyle w:val="null3"/>
            </w:pPr>
            <w:r>
              <w:rPr/>
              <w:t>▲</w:t>
            </w:r>
          </w:p>
        </w:tc>
        <w:tc>
          <w:tcPr>
            <w:tcW w:type="dxa" w:w="415"/>
          </w:tcPr>
          <w:p>
            <w:pPr>
              <w:pStyle w:val="null3"/>
            </w:pPr>
            <w:r>
              <w:rPr/>
              <w:t>303</w:t>
            </w:r>
          </w:p>
        </w:tc>
        <w:tc>
          <w:tcPr>
            <w:tcW w:type="dxa" w:w="5814"/>
          </w:tcPr>
          <w:p>
            <w:pPr>
              <w:pStyle w:val="null3"/>
            </w:pPr>
            <w:r>
              <w:rPr/>
              <w:t>2.</w:t>
            </w:r>
            <w:r>
              <w:rPr/>
              <w:t>▲</w:t>
            </w:r>
            <w:r>
              <w:rPr/>
              <w:t>实训涵盖网络爬虫、数据标注、数据清洗与处理、数据存储等内容，具体包含的实验有：使用</w:t>
            </w:r>
            <w:r>
              <w:rPr/>
              <w:t>BeautifulSoup4</w:t>
            </w:r>
            <w:r>
              <w:rPr/>
              <w:t>提取网页内容、</w:t>
            </w:r>
            <w:r>
              <w:rPr/>
              <w:t>Scrapy</w:t>
            </w:r>
            <w:r>
              <w:rPr/>
              <w:t>爬虫框架安装和使用、小说网站爬虫开发、二手房信息爬虫开发、</w:t>
            </w:r>
            <w:r>
              <w:rPr/>
              <w:t>NumPy</w:t>
            </w:r>
            <w:r>
              <w:rPr/>
              <w:t>矩阵</w:t>
            </w:r>
            <w:r>
              <w:rPr/>
              <w:t>matrix</w:t>
            </w:r>
            <w:r>
              <w:rPr/>
              <w:t>及通用函数的基本操作、</w:t>
            </w:r>
            <w:r>
              <w:rPr/>
              <w:t>NumPy</w:t>
            </w:r>
            <w:r>
              <w:rPr/>
              <w:t>统计分析常用函数、基于</w:t>
            </w:r>
            <w:r>
              <w:rPr/>
              <w:t>pandas</w:t>
            </w:r>
            <w:r>
              <w:rPr/>
              <w:t>进行数据预处理</w:t>
            </w:r>
            <w:r>
              <w:rPr/>
              <w:t>-</w:t>
            </w:r>
            <w:r>
              <w:rPr/>
              <w:t>数据的合并及清洗、基于</w:t>
            </w:r>
            <w:r>
              <w:rPr/>
              <w:t>pandas</w:t>
            </w:r>
            <w:r>
              <w:rPr/>
              <w:t>进行数据预处理</w:t>
            </w:r>
            <w:r>
              <w:rPr/>
              <w:t>-</w:t>
            </w:r>
            <w:r>
              <w:rPr/>
              <w:t>数据标准化及数据转换、人体骨骼关键点标注、文本情感标注。（提供相关截图证明）</w:t>
            </w:r>
          </w:p>
        </w:tc>
      </w:tr>
      <w:tr>
        <w:tc>
          <w:tcPr>
            <w:tcW w:type="dxa" w:w="2076"/>
          </w:tcPr>
          <w:p/>
        </w:tc>
        <w:tc>
          <w:tcPr>
            <w:tcW w:type="dxa" w:w="415"/>
          </w:tcPr>
          <w:p>
            <w:pPr>
              <w:pStyle w:val="null3"/>
            </w:pPr>
            <w:r>
              <w:rPr/>
              <w:t>304</w:t>
            </w:r>
          </w:p>
        </w:tc>
        <w:tc>
          <w:tcPr>
            <w:tcW w:type="dxa" w:w="5814"/>
          </w:tcPr>
          <w:p>
            <w:pPr>
              <w:pStyle w:val="null3"/>
            </w:pPr>
            <w:r>
              <w:rPr/>
              <w:t>四、大数据应用开发</w:t>
            </w:r>
          </w:p>
        </w:tc>
      </w:tr>
      <w:tr>
        <w:tc>
          <w:tcPr>
            <w:tcW w:type="dxa" w:w="2076"/>
          </w:tcPr>
          <w:p/>
        </w:tc>
        <w:tc>
          <w:tcPr>
            <w:tcW w:type="dxa" w:w="415"/>
          </w:tcPr>
          <w:p>
            <w:pPr>
              <w:pStyle w:val="null3"/>
            </w:pPr>
            <w:r>
              <w:rPr/>
              <w:t>305</w:t>
            </w:r>
          </w:p>
        </w:tc>
        <w:tc>
          <w:tcPr>
            <w:tcW w:type="dxa" w:w="5814"/>
          </w:tcPr>
          <w:p>
            <w:pPr>
              <w:pStyle w:val="null3"/>
            </w:pPr>
            <w:r>
              <w:rPr/>
              <w:t>提供大数据应用开发课程资源，内容涉及</w:t>
            </w:r>
            <w:r>
              <w:rPr/>
              <w:t>Python</w:t>
            </w:r>
            <w:r>
              <w:rPr/>
              <w:t>编程基础，使用</w:t>
            </w:r>
            <w:r>
              <w:rPr/>
              <w:t>Excel</w:t>
            </w:r>
            <w:r>
              <w:rPr/>
              <w:t>工具、</w:t>
            </w:r>
            <w:r>
              <w:rPr/>
              <w:t>Tableau</w:t>
            </w:r>
            <w:r>
              <w:rPr/>
              <w:t>工具、</w:t>
            </w:r>
            <w:r>
              <w:rPr/>
              <w:t>Python</w:t>
            </w:r>
            <w:r>
              <w:rPr/>
              <w:t>语言读取数据，进行数据统计分析操作，使用</w:t>
            </w:r>
            <w:r>
              <w:rPr/>
              <w:t>Excel</w:t>
            </w:r>
            <w:r>
              <w:rPr/>
              <w:t>工具、</w:t>
            </w:r>
            <w:r>
              <w:rPr/>
              <w:t>Tableau</w:t>
            </w:r>
            <w:r>
              <w:rPr/>
              <w:t>工具、</w:t>
            </w:r>
            <w:r>
              <w:rPr/>
              <w:t>Python</w:t>
            </w:r>
            <w:r>
              <w:rPr/>
              <w:t>可视化库（</w:t>
            </w:r>
            <w:r>
              <w:rPr/>
              <w:t>Matplotlib</w:t>
            </w:r>
            <w:r>
              <w:rPr/>
              <w:t>、</w:t>
            </w:r>
            <w:r>
              <w:rPr/>
              <w:t>Seaborn</w:t>
            </w:r>
            <w:r>
              <w:rPr/>
              <w:t>等）绘制各种图形等内容，总课时数不少于</w:t>
            </w:r>
            <w:r>
              <w:rPr/>
              <w:t>28</w:t>
            </w:r>
            <w:r>
              <w:rPr/>
              <w:t>课时。</w:t>
            </w:r>
          </w:p>
        </w:tc>
      </w:tr>
      <w:tr>
        <w:tc>
          <w:tcPr>
            <w:tcW w:type="dxa" w:w="2076"/>
          </w:tcPr>
          <w:p/>
        </w:tc>
        <w:tc>
          <w:tcPr>
            <w:tcW w:type="dxa" w:w="415"/>
          </w:tcPr>
          <w:p>
            <w:pPr>
              <w:pStyle w:val="null3"/>
            </w:pPr>
            <w:r>
              <w:rPr/>
              <w:t>306</w:t>
            </w:r>
          </w:p>
        </w:tc>
        <w:tc>
          <w:tcPr>
            <w:tcW w:type="dxa" w:w="5814"/>
          </w:tcPr>
          <w:p>
            <w:pPr>
              <w:pStyle w:val="null3"/>
            </w:pPr>
            <w:r>
              <w:rPr/>
              <w:t>数据可视化简介</w:t>
            </w:r>
            <w:r>
              <w:rPr/>
              <w:t>1-</w:t>
            </w:r>
            <w:r>
              <w:rPr/>
              <w:t>可视化概念：数据可视化简介、数据可视化分类、数据到视觉通道的映射、大数据可视化简介。</w:t>
            </w:r>
          </w:p>
        </w:tc>
      </w:tr>
      <w:tr>
        <w:tc>
          <w:tcPr>
            <w:tcW w:type="dxa" w:w="2076"/>
          </w:tcPr>
          <w:p/>
        </w:tc>
        <w:tc>
          <w:tcPr>
            <w:tcW w:type="dxa" w:w="415"/>
          </w:tcPr>
          <w:p>
            <w:pPr>
              <w:pStyle w:val="null3"/>
            </w:pPr>
            <w:r>
              <w:rPr/>
              <w:t>307</w:t>
            </w:r>
          </w:p>
        </w:tc>
        <w:tc>
          <w:tcPr>
            <w:tcW w:type="dxa" w:w="5814"/>
          </w:tcPr>
          <w:p>
            <w:pPr>
              <w:pStyle w:val="null3"/>
            </w:pPr>
            <w:r>
              <w:rPr/>
              <w:t>数据可视化简介</w:t>
            </w:r>
            <w:r>
              <w:rPr/>
              <w:t>2-</w:t>
            </w:r>
            <w:r>
              <w:rPr/>
              <w:t>基本图表：图表设计过程、常用的基本图表、图表的选择、数据可视化</w:t>
            </w:r>
            <w:r>
              <w:rPr/>
              <w:t>6</w:t>
            </w:r>
            <w:r>
              <w:rPr/>
              <w:t>步法、数据可视化工具简介。</w:t>
            </w:r>
          </w:p>
        </w:tc>
      </w:tr>
      <w:tr>
        <w:tc>
          <w:tcPr>
            <w:tcW w:type="dxa" w:w="2076"/>
          </w:tcPr>
          <w:p/>
        </w:tc>
        <w:tc>
          <w:tcPr>
            <w:tcW w:type="dxa" w:w="415"/>
          </w:tcPr>
          <w:p>
            <w:pPr>
              <w:pStyle w:val="null3"/>
            </w:pPr>
            <w:r>
              <w:rPr/>
              <w:t>308</w:t>
            </w:r>
          </w:p>
        </w:tc>
        <w:tc>
          <w:tcPr>
            <w:tcW w:type="dxa" w:w="5814"/>
          </w:tcPr>
          <w:p>
            <w:pPr>
              <w:pStyle w:val="null3"/>
            </w:pPr>
            <w:r>
              <w:rPr/>
              <w:t>可视化色彩：色彩基础、合理配色、色彩配色技巧、可视化配色分享。</w:t>
            </w:r>
          </w:p>
        </w:tc>
      </w:tr>
      <w:tr>
        <w:tc>
          <w:tcPr>
            <w:tcW w:type="dxa" w:w="2076"/>
          </w:tcPr>
          <w:p/>
        </w:tc>
        <w:tc>
          <w:tcPr>
            <w:tcW w:type="dxa" w:w="415"/>
          </w:tcPr>
          <w:p>
            <w:pPr>
              <w:pStyle w:val="null3"/>
            </w:pPr>
            <w:r>
              <w:rPr/>
              <w:t>309</w:t>
            </w:r>
          </w:p>
        </w:tc>
        <w:tc>
          <w:tcPr>
            <w:tcW w:type="dxa" w:w="5814"/>
          </w:tcPr>
          <w:p>
            <w:pPr>
              <w:pStyle w:val="null3"/>
            </w:pPr>
            <w:r>
              <w:rPr/>
              <w:t>Excel</w:t>
            </w:r>
            <w:r>
              <w:rPr/>
              <w:t>可视化模块：</w:t>
            </w:r>
            <w:r>
              <w:rPr/>
              <w:t xml:space="preserve">Excel </w:t>
            </w:r>
            <w:r>
              <w:rPr/>
              <w:t>简介、</w:t>
            </w:r>
            <w:r>
              <w:rPr/>
              <w:t>Excel</w:t>
            </w:r>
            <w:r>
              <w:rPr/>
              <w:t>绘图基础、</w:t>
            </w:r>
            <w:r>
              <w:rPr/>
              <w:t>Excel</w:t>
            </w:r>
            <w:r>
              <w:rPr/>
              <w:t>绘制对比图、</w:t>
            </w:r>
            <w:r>
              <w:rPr/>
              <w:t>Excel</w:t>
            </w:r>
            <w:r>
              <w:rPr/>
              <w:t>绘制分布图。</w:t>
            </w:r>
          </w:p>
        </w:tc>
      </w:tr>
      <w:tr>
        <w:tc>
          <w:tcPr>
            <w:tcW w:type="dxa" w:w="2076"/>
          </w:tcPr>
          <w:p/>
        </w:tc>
        <w:tc>
          <w:tcPr>
            <w:tcW w:type="dxa" w:w="415"/>
          </w:tcPr>
          <w:p>
            <w:pPr>
              <w:pStyle w:val="null3"/>
            </w:pPr>
            <w:r>
              <w:rPr/>
              <w:t>310</w:t>
            </w:r>
          </w:p>
        </w:tc>
        <w:tc>
          <w:tcPr>
            <w:tcW w:type="dxa" w:w="5814"/>
          </w:tcPr>
          <w:p>
            <w:pPr>
              <w:pStyle w:val="null3"/>
            </w:pPr>
            <w:r>
              <w:rPr/>
              <w:t>Numpy</w:t>
            </w:r>
            <w:r>
              <w:rPr/>
              <w:t>科学计算模块：</w:t>
            </w:r>
            <w:r>
              <w:rPr/>
              <w:t>Numpy</w:t>
            </w:r>
            <w:r>
              <w:rPr/>
              <w:t>简介、常用的数组创建函数、访问</w:t>
            </w:r>
            <w:r>
              <w:rPr/>
              <w:t>NumPy</w:t>
            </w:r>
            <w:r>
              <w:rPr/>
              <w:t>数组、</w:t>
            </w:r>
            <w:r>
              <w:rPr/>
              <w:t>NumPy</w:t>
            </w:r>
            <w:r>
              <w:rPr/>
              <w:t>数组操作、字符串处理及统计函数。</w:t>
            </w:r>
          </w:p>
        </w:tc>
      </w:tr>
      <w:tr>
        <w:tc>
          <w:tcPr>
            <w:tcW w:type="dxa" w:w="2076"/>
          </w:tcPr>
          <w:p/>
        </w:tc>
        <w:tc>
          <w:tcPr>
            <w:tcW w:type="dxa" w:w="415"/>
          </w:tcPr>
          <w:p>
            <w:pPr>
              <w:pStyle w:val="null3"/>
            </w:pPr>
            <w:r>
              <w:rPr/>
              <w:t>311</w:t>
            </w:r>
          </w:p>
        </w:tc>
        <w:tc>
          <w:tcPr>
            <w:tcW w:type="dxa" w:w="5814"/>
          </w:tcPr>
          <w:p>
            <w:pPr>
              <w:pStyle w:val="null3"/>
            </w:pPr>
            <w:r>
              <w:rPr/>
              <w:t>Matplotlib</w:t>
            </w:r>
            <w:r>
              <w:rPr/>
              <w:t>可视化模块：</w:t>
            </w:r>
            <w:r>
              <w:rPr/>
              <w:t>matplotlib</w:t>
            </w:r>
            <w:r>
              <w:rPr/>
              <w:t>库简介、图表中的元素、绘制曲线、绘制柱状图、绘制其他类型的图表。</w:t>
            </w:r>
          </w:p>
        </w:tc>
      </w:tr>
      <w:tr>
        <w:tc>
          <w:tcPr>
            <w:tcW w:type="dxa" w:w="2076"/>
          </w:tcPr>
          <w:p/>
        </w:tc>
        <w:tc>
          <w:tcPr>
            <w:tcW w:type="dxa" w:w="415"/>
          </w:tcPr>
          <w:p>
            <w:pPr>
              <w:pStyle w:val="null3"/>
            </w:pPr>
            <w:r>
              <w:rPr/>
              <w:t>312</w:t>
            </w:r>
          </w:p>
        </w:tc>
        <w:tc>
          <w:tcPr>
            <w:tcW w:type="dxa" w:w="5814"/>
          </w:tcPr>
          <w:p>
            <w:pPr>
              <w:pStyle w:val="null3"/>
            </w:pPr>
            <w:r>
              <w:rPr/>
              <w:t>Pandas</w:t>
            </w:r>
            <w:r>
              <w:rPr/>
              <w:t>数据分析模块</w:t>
            </w:r>
            <w:r>
              <w:rPr/>
              <w:t>1-</w:t>
            </w:r>
            <w:r>
              <w:rPr/>
              <w:t>数据结构：</w:t>
            </w:r>
            <w:r>
              <w:rPr/>
              <w:t>Pandas</w:t>
            </w:r>
            <w:r>
              <w:rPr/>
              <w:t>基础、</w:t>
            </w:r>
            <w:r>
              <w:rPr/>
              <w:t>Pandas Series</w:t>
            </w:r>
            <w:r>
              <w:rPr/>
              <w:t>、</w:t>
            </w:r>
            <w:r>
              <w:rPr/>
              <w:t>Pandas DataFrame</w:t>
            </w:r>
            <w:r>
              <w:rPr/>
              <w:t>。</w:t>
            </w:r>
          </w:p>
        </w:tc>
      </w:tr>
      <w:tr>
        <w:tc>
          <w:tcPr>
            <w:tcW w:type="dxa" w:w="2076"/>
          </w:tcPr>
          <w:p/>
        </w:tc>
        <w:tc>
          <w:tcPr>
            <w:tcW w:type="dxa" w:w="415"/>
          </w:tcPr>
          <w:p>
            <w:pPr>
              <w:pStyle w:val="null3"/>
            </w:pPr>
            <w:r>
              <w:rPr/>
              <w:t>313</w:t>
            </w:r>
          </w:p>
        </w:tc>
        <w:tc>
          <w:tcPr>
            <w:tcW w:type="dxa" w:w="5814"/>
          </w:tcPr>
          <w:p>
            <w:pPr>
              <w:pStyle w:val="null3"/>
            </w:pPr>
            <w:r>
              <w:rPr/>
              <w:t>Pandas</w:t>
            </w:r>
            <w:r>
              <w:rPr>
                <w:sz w:val="20"/>
                <w:color w:val="000000"/>
              </w:rPr>
              <w:t>数据分析模块</w:t>
            </w:r>
            <w:r>
              <w:rPr>
                <w:sz w:val="20"/>
                <w:color w:val="000000"/>
              </w:rPr>
              <w:t>2-</w:t>
            </w:r>
            <w:r>
              <w:rPr>
                <w:sz w:val="20"/>
                <w:color w:val="000000"/>
              </w:rPr>
              <w:t>数据处理：读写</w:t>
            </w:r>
            <w:r>
              <w:rPr>
                <w:sz w:val="20"/>
                <w:color w:val="000000"/>
              </w:rPr>
              <w:t>csv</w:t>
            </w:r>
            <w:r>
              <w:rPr>
                <w:sz w:val="20"/>
                <w:color w:val="000000"/>
              </w:rPr>
              <w:t>文件、填充</w:t>
            </w:r>
            <w:r>
              <w:rPr>
                <w:sz w:val="20"/>
                <w:color w:val="000000"/>
              </w:rPr>
              <w:t>/</w:t>
            </w:r>
            <w:r>
              <w:rPr>
                <w:sz w:val="20"/>
                <w:color w:val="000000"/>
              </w:rPr>
              <w:t>丢弃</w:t>
            </w:r>
            <w:r>
              <w:rPr>
                <w:sz w:val="20"/>
                <w:color w:val="000000"/>
              </w:rPr>
              <w:t>Nan</w:t>
            </w:r>
            <w:r>
              <w:rPr>
                <w:sz w:val="20"/>
                <w:color w:val="000000"/>
              </w:rPr>
              <w:t>值、</w:t>
            </w:r>
            <w:r>
              <w:rPr>
                <w:sz w:val="20"/>
                <w:color w:val="000000"/>
              </w:rPr>
              <w:t>duplicates()</w:t>
            </w:r>
            <w:r>
              <w:rPr>
                <w:sz w:val="20"/>
                <w:color w:val="000000"/>
              </w:rPr>
              <w:t>去重操作、</w:t>
            </w:r>
            <w:r>
              <w:rPr>
                <w:sz w:val="20"/>
                <w:color w:val="000000"/>
              </w:rPr>
              <w:t>replace()</w:t>
            </w:r>
            <w:r>
              <w:rPr>
                <w:sz w:val="20"/>
                <w:color w:val="000000"/>
              </w:rPr>
              <w:t>数据替换、</w:t>
            </w:r>
            <w:r>
              <w:rPr>
                <w:sz w:val="20"/>
                <w:color w:val="000000"/>
              </w:rPr>
              <w:t>merge/concat</w:t>
            </w:r>
            <w:r>
              <w:rPr>
                <w:sz w:val="20"/>
                <w:color w:val="000000"/>
              </w:rPr>
              <w:t>数据合并。</w:t>
            </w:r>
          </w:p>
        </w:tc>
      </w:tr>
      <w:tr>
        <w:tc>
          <w:tcPr>
            <w:tcW w:type="dxa" w:w="2076"/>
          </w:tcPr>
          <w:p/>
        </w:tc>
        <w:tc>
          <w:tcPr>
            <w:tcW w:type="dxa" w:w="415"/>
          </w:tcPr>
          <w:p>
            <w:pPr>
              <w:pStyle w:val="null3"/>
            </w:pPr>
            <w:r>
              <w:rPr/>
              <w:t>314</w:t>
            </w:r>
          </w:p>
        </w:tc>
        <w:tc>
          <w:tcPr>
            <w:tcW w:type="dxa" w:w="5814"/>
          </w:tcPr>
          <w:p>
            <w:pPr>
              <w:pStyle w:val="null3"/>
            </w:pPr>
            <w:r>
              <w:rPr/>
              <w:t>Seaborn</w:t>
            </w:r>
            <w:r>
              <w:rPr/>
              <w:t>可视化模块</w:t>
            </w:r>
            <w:r>
              <w:rPr/>
              <w:t>1-seaborn</w:t>
            </w:r>
            <w:r>
              <w:rPr/>
              <w:t>简介：</w:t>
            </w:r>
            <w:r>
              <w:rPr/>
              <w:t>Seaborn</w:t>
            </w:r>
            <w:r>
              <w:rPr/>
              <w:t>简介、</w:t>
            </w:r>
            <w:r>
              <w:rPr/>
              <w:t>Seaborn</w:t>
            </w:r>
            <w:r>
              <w:rPr/>
              <w:t>风格选择、</w:t>
            </w:r>
            <w:r>
              <w:rPr/>
              <w:t>Seaborn</w:t>
            </w:r>
            <w:r>
              <w:rPr/>
              <w:t>调色功能。</w:t>
            </w:r>
          </w:p>
        </w:tc>
      </w:tr>
      <w:tr>
        <w:tc>
          <w:tcPr>
            <w:tcW w:type="dxa" w:w="2076"/>
          </w:tcPr>
          <w:p/>
        </w:tc>
        <w:tc>
          <w:tcPr>
            <w:tcW w:type="dxa" w:w="415"/>
          </w:tcPr>
          <w:p>
            <w:pPr>
              <w:pStyle w:val="null3"/>
            </w:pPr>
            <w:r>
              <w:rPr/>
              <w:t>315</w:t>
            </w:r>
          </w:p>
        </w:tc>
        <w:tc>
          <w:tcPr>
            <w:tcW w:type="dxa" w:w="5814"/>
          </w:tcPr>
          <w:p>
            <w:pPr>
              <w:pStyle w:val="null3"/>
            </w:pPr>
            <w:r>
              <w:rPr/>
              <w:t>Seaborn</w:t>
            </w:r>
            <w:r>
              <w:rPr/>
              <w:t>可视化模块</w:t>
            </w:r>
            <w:r>
              <w:rPr/>
              <w:t>2-</w:t>
            </w:r>
            <w:r>
              <w:rPr/>
              <w:t>数据分布可视化：</w:t>
            </w:r>
            <w:r>
              <w:rPr/>
              <w:t>seaborn</w:t>
            </w:r>
            <w:r>
              <w:rPr/>
              <w:t>内置数据集 、数据分布可视化 、分类数据可视化。</w:t>
            </w:r>
          </w:p>
        </w:tc>
      </w:tr>
      <w:tr>
        <w:tc>
          <w:tcPr>
            <w:tcW w:type="dxa" w:w="2076"/>
          </w:tcPr>
          <w:p/>
        </w:tc>
        <w:tc>
          <w:tcPr>
            <w:tcW w:type="dxa" w:w="415"/>
          </w:tcPr>
          <w:p>
            <w:pPr>
              <w:pStyle w:val="null3"/>
            </w:pPr>
            <w:r>
              <w:rPr/>
              <w:t>316</w:t>
            </w:r>
          </w:p>
        </w:tc>
        <w:tc>
          <w:tcPr>
            <w:tcW w:type="dxa" w:w="5814"/>
          </w:tcPr>
          <w:p>
            <w:pPr>
              <w:pStyle w:val="null3"/>
            </w:pPr>
            <w:r>
              <w:rPr/>
              <w:t>Tableau</w:t>
            </w:r>
            <w:r>
              <w:rPr/>
              <w:t>可视化模块</w:t>
            </w:r>
            <w:r>
              <w:rPr/>
              <w:t>1--tableau</w:t>
            </w:r>
            <w:r>
              <w:rPr/>
              <w:t>简介：</w:t>
            </w:r>
            <w:r>
              <w:rPr/>
              <w:t>Tableau</w:t>
            </w:r>
            <w:r>
              <w:rPr/>
              <w:t>简介、</w:t>
            </w:r>
            <w:r>
              <w:rPr/>
              <w:t>Tableau</w:t>
            </w:r>
            <w:r>
              <w:rPr/>
              <w:t>连接数据源。</w:t>
            </w:r>
          </w:p>
        </w:tc>
      </w:tr>
      <w:tr>
        <w:tc>
          <w:tcPr>
            <w:tcW w:type="dxa" w:w="2076"/>
          </w:tcPr>
          <w:p/>
        </w:tc>
        <w:tc>
          <w:tcPr>
            <w:tcW w:type="dxa" w:w="415"/>
          </w:tcPr>
          <w:p>
            <w:pPr>
              <w:pStyle w:val="null3"/>
            </w:pPr>
            <w:r>
              <w:rPr/>
              <w:t>317</w:t>
            </w:r>
          </w:p>
        </w:tc>
        <w:tc>
          <w:tcPr>
            <w:tcW w:type="dxa" w:w="5814"/>
          </w:tcPr>
          <w:p>
            <w:pPr>
              <w:pStyle w:val="null3"/>
            </w:pPr>
            <w:r>
              <w:rPr/>
              <w:t>Tableau</w:t>
            </w:r>
            <w:r>
              <w:rPr/>
              <w:t>可视化模块</w:t>
            </w:r>
            <w:r>
              <w:rPr/>
              <w:t>2</w:t>
            </w:r>
            <w:r>
              <w:rPr/>
              <w:t>—</w:t>
            </w:r>
            <w:r>
              <w:rPr/>
              <w:t>tableau</w:t>
            </w:r>
            <w:r>
              <w:rPr/>
              <w:t>绘图：</w:t>
            </w:r>
            <w:r>
              <w:rPr/>
              <w:t>Tableau</w:t>
            </w:r>
            <w:r>
              <w:rPr/>
              <w:t>绘制单变量图形、</w:t>
            </w:r>
            <w:r>
              <w:rPr/>
              <w:t>Tableau</w:t>
            </w:r>
            <w:r>
              <w:rPr/>
              <w:t>绘制多变量图形。</w:t>
            </w:r>
          </w:p>
        </w:tc>
      </w:tr>
      <w:tr>
        <w:tc>
          <w:tcPr>
            <w:tcW w:type="dxa" w:w="2076"/>
          </w:tcPr>
          <w:p/>
        </w:tc>
        <w:tc>
          <w:tcPr>
            <w:tcW w:type="dxa" w:w="415"/>
          </w:tcPr>
          <w:p>
            <w:pPr>
              <w:pStyle w:val="null3"/>
            </w:pPr>
            <w:r>
              <w:rPr/>
              <w:t>318</w:t>
            </w:r>
          </w:p>
        </w:tc>
        <w:tc>
          <w:tcPr>
            <w:tcW w:type="dxa" w:w="5814"/>
          </w:tcPr>
          <w:p>
            <w:pPr>
              <w:pStyle w:val="null3"/>
            </w:pPr>
            <w:r>
              <w:rPr/>
              <w:t>Tableau</w:t>
            </w:r>
            <w:r>
              <w:rPr/>
              <w:t>可视化模块</w:t>
            </w:r>
            <w:r>
              <w:rPr/>
              <w:t>3</w:t>
            </w:r>
            <w:r>
              <w:rPr/>
              <w:t>—</w:t>
            </w:r>
            <w:r>
              <w:rPr/>
              <w:t>tableau</w:t>
            </w:r>
            <w:r>
              <w:rPr/>
              <w:t>函数：数学函数、字符串函数、日期函数、类型转换函数、逻辑函数、聚合函数。</w:t>
            </w:r>
          </w:p>
        </w:tc>
      </w:tr>
      <w:tr>
        <w:tc>
          <w:tcPr>
            <w:tcW w:type="dxa" w:w="2076"/>
          </w:tcPr>
          <w:p/>
        </w:tc>
        <w:tc>
          <w:tcPr>
            <w:tcW w:type="dxa" w:w="415"/>
          </w:tcPr>
          <w:p>
            <w:pPr>
              <w:pStyle w:val="null3"/>
            </w:pPr>
            <w:r>
              <w:rPr/>
              <w:t>319</w:t>
            </w:r>
          </w:p>
        </w:tc>
        <w:tc>
          <w:tcPr>
            <w:tcW w:type="dxa" w:w="5814"/>
          </w:tcPr>
          <w:p>
            <w:pPr>
              <w:pStyle w:val="null3"/>
            </w:pPr>
            <w:r>
              <w:rPr/>
              <w:t>【实训资源】</w:t>
            </w:r>
          </w:p>
        </w:tc>
      </w:tr>
      <w:tr>
        <w:tc>
          <w:tcPr>
            <w:tcW w:type="dxa" w:w="2076"/>
          </w:tcPr>
          <w:p/>
        </w:tc>
        <w:tc>
          <w:tcPr>
            <w:tcW w:type="dxa" w:w="415"/>
          </w:tcPr>
          <w:p>
            <w:pPr>
              <w:pStyle w:val="null3"/>
            </w:pPr>
            <w:r>
              <w:rPr/>
              <w:t>320</w:t>
            </w:r>
          </w:p>
        </w:tc>
        <w:tc>
          <w:tcPr>
            <w:tcW w:type="dxa" w:w="5814"/>
          </w:tcPr>
          <w:p>
            <w:pPr>
              <w:pStyle w:val="null3"/>
            </w:pPr>
            <w:r>
              <w:rPr/>
              <w:t>1.</w:t>
            </w:r>
            <w:r>
              <w:rPr/>
              <w:t>提供大数据应用开发实训项目不少于</w:t>
            </w:r>
            <w:r>
              <w:rPr/>
              <w:t>10</w:t>
            </w:r>
            <w:r>
              <w:rPr/>
              <w:t>个，每个实训包含配套资源，具体包括：实训任务书</w:t>
            </w:r>
            <w:r>
              <w:rPr/>
              <w:t>1</w:t>
            </w:r>
            <w:r>
              <w:rPr/>
              <w:t>份、实训环境</w:t>
            </w:r>
            <w:r>
              <w:rPr/>
              <w:t>1</w:t>
            </w:r>
            <w:r>
              <w:rPr/>
              <w:t>套，实训项目总课时数</w:t>
            </w:r>
            <w:r>
              <w:rPr/>
              <w:t>40</w:t>
            </w:r>
            <w:r>
              <w:rPr/>
              <w:t>课时。以项目实际的开发需求为基础，完成大数据应用开发工作。</w:t>
            </w:r>
          </w:p>
        </w:tc>
      </w:tr>
      <w:tr>
        <w:tc>
          <w:tcPr>
            <w:tcW w:type="dxa" w:w="2076"/>
          </w:tcPr>
          <w:p>
            <w:pPr>
              <w:pStyle w:val="null3"/>
            </w:pPr>
            <w:r>
              <w:rPr/>
              <w:t>▲</w:t>
            </w:r>
          </w:p>
        </w:tc>
        <w:tc>
          <w:tcPr>
            <w:tcW w:type="dxa" w:w="415"/>
          </w:tcPr>
          <w:p>
            <w:pPr>
              <w:pStyle w:val="null3"/>
            </w:pPr>
            <w:r>
              <w:rPr/>
              <w:t>321</w:t>
            </w:r>
          </w:p>
        </w:tc>
        <w:tc>
          <w:tcPr>
            <w:tcW w:type="dxa" w:w="5814"/>
          </w:tcPr>
          <w:p>
            <w:pPr>
              <w:pStyle w:val="null3"/>
            </w:pPr>
            <w:r>
              <w:rPr/>
              <w:t>2.</w:t>
            </w:r>
            <w:r>
              <w:rPr/>
              <w:t>▲</w:t>
            </w:r>
            <w:r>
              <w:rPr/>
              <w:t>实训涵盖</w:t>
            </w:r>
            <w:r>
              <w:rPr/>
              <w:t>Excel</w:t>
            </w:r>
            <w:r>
              <w:rPr/>
              <w:t>数据可视化、</w:t>
            </w:r>
            <w:r>
              <w:rPr/>
              <w:t>Tableau</w:t>
            </w:r>
            <w:r>
              <w:rPr/>
              <w:t>数据可视化、</w:t>
            </w:r>
            <w:r>
              <w:rPr/>
              <w:t>Python</w:t>
            </w:r>
            <w:r>
              <w:rPr/>
              <w:t>数据可视化等内容，具体包含的实验有：使用</w:t>
            </w:r>
            <w:r>
              <w:rPr/>
              <w:t>Matplotlib</w:t>
            </w:r>
            <w:r>
              <w:rPr/>
              <w:t>绘制条形图、使用</w:t>
            </w:r>
            <w:r>
              <w:rPr/>
              <w:t>Matplotlib</w:t>
            </w:r>
            <w:r>
              <w:rPr/>
              <w:t>绘制其他类型图表、对</w:t>
            </w:r>
            <w:r>
              <w:rPr/>
              <w:t>Pandas</w:t>
            </w:r>
            <w:r>
              <w:rPr/>
              <w:t>库中的数据结构进行操作、使用</w:t>
            </w:r>
            <w:r>
              <w:rPr/>
              <w:t>Pandas</w:t>
            </w:r>
            <w:r>
              <w:rPr/>
              <w:t>库进行数据清洗、使用</w:t>
            </w:r>
            <w:r>
              <w:rPr/>
              <w:t>pandas</w:t>
            </w:r>
            <w:r>
              <w:rPr/>
              <w:t>进行数据分析实战、</w:t>
            </w:r>
            <w:r>
              <w:rPr/>
              <w:t>Seaborn</w:t>
            </w:r>
            <w:r>
              <w:rPr/>
              <w:t>库的主题及调色板应用、</w:t>
            </w:r>
            <w:r>
              <w:rPr/>
              <w:t>Seaborn</w:t>
            </w:r>
            <w:r>
              <w:rPr/>
              <w:t>库数据分布可视化、使用</w:t>
            </w:r>
            <w:r>
              <w:rPr/>
              <w:t>Seaborn</w:t>
            </w:r>
            <w:r>
              <w:rPr/>
              <w:t>库可视化分类数据、使用</w:t>
            </w:r>
            <w:r>
              <w:rPr/>
              <w:t>Tableau</w:t>
            </w:r>
            <w:r>
              <w:rPr/>
              <w:t>绘制基本图表、使用</w:t>
            </w:r>
            <w:r>
              <w:rPr/>
              <w:t>Tableau</w:t>
            </w:r>
            <w:r>
              <w:rPr/>
              <w:t>绘制高级图表。（提供相关截图证明）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采购包3（大思政互动演绎中心）</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合同签订生效后60个日历日内所有货物按要求完成供货安装调试并达到正常使用状态。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1期：支付比例30%,合同签订生效后5个工作日内，采购方预付合同总金额的30％给中标供应商。</w:t>
            </w:r>
          </w:p>
          <w:p>
            <w:pPr>
              <w:pStyle w:val="null3"/>
            </w:pPr>
            <w:r>
              <w:rPr/>
              <w:t>2期：支付比例70%,安装调试且验收合格后，在收到中标供应商等额发票的30天内，采购方支付合同总金额的70％给中标供应商。 中标人凭以下有效文件与采购人结算： （1）合同； （2）中标人开具的正式发票； （3）验收调试报告（加盖采购人公章）； （4）中标通知书。 注：因采购人使用的部分资金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2.货物为生产厂家未启封全新包装，具出厂合格证，序列号、包装箱号与出厂批号一致，并可追索查阅。所有随设备的附件必须齐全。并提供原厂商供货证明及服务承诺函。 3.中标人应将关键设备的用户手册、保修手册、有关单证资料及配备件、随机工具等交付给采购人，使用操作及安全须知等重要资料应附有中文说明。 4.采购人组织验收小组按国家有关规定、规范进行验收，必要时邀请相关的专业人员或机构参与验收。因货物质量问题发生争议时，由本地质量技术监督部门鉴定。货物符合质量技术标准的，鉴定费由采购人承担；否则鉴定费由中标人承担。货物不符质量要求，致使不能实现合同目的，采购人可拒收货物。采购人拒收货物或者经相关采购管理部门审核批准解除合同的，标的物毁损、丢失的风险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其他，一）质量标准：中标方应保证合同设备是全新、未曾使用过的，其质量、规格及技术特征符合国家标准、规范及招标文件的要求。 （二）安装与调试：1.设备及配件的安装调测应符合相关安全标准和规范、避免与强电线路交叉，以减少电磁干扰。配线布线应标明每根线的用途和编号，便于维护和故障排除。2.中标人负责派人负责设备的现场安装和调试，按合同规定的时间交货、安装、调试、验收完毕。在设备的安装、调试、试运行期间, 供方安装调试人员一切费用自理。3.现场培训：中标人在设备的安装、调试、验收完毕后即进行现场培训直至买方基本掌握运行操作、维修保养技术。4.专门培训：中标人应提供正常系统维护和免费提供软件升级服务，并免费为需方2-3位技术人员提供系统操作、维护、技术培训。直到采购人能达到正确操作、检修、维护、排除一般故障为止。（三）免费保修期及服务：1.自本项目验收完成之日起计算，中标人必须承诺对采购人所采购的硬件维护期一年（服务器三年），在维护期内产品的质量问题均由中标人负责免费维修，包括本项目所有软硬件设备、零配件免费更换和软件系统的升级。中标人应按国家对该类设备的规定实行三包。中标人需承诺提供终身有偿全天候的故障维修服务和技术业务咨询服务，并有专业的技术人员负责及时解决系统出现的任何故障。2.维修服务响应时间为：在接到采购人维修要求后1小时内响应，8小时到现场，24小时内处理完毕。如遇到没法即时修复的设备，中标人要免费提供同品牌或同等技术参数的设备来暂替故障的设备，直到故障设备维修好为止。3.投标人对本项目负责提供终身技术支持服务。免费保修期内发生的质量问题，由中标人负责免费解决，免费保修期满后，只收维修设备成本费。4.在质量保证期内，所有设备保修服务方式均为中标人或厂家上门保修，即由中标人或厂家派技术人员到设备使用现场维修，由此产生的一切费用均由中标人承担。5.设备超过免费保修期后，维修只收零件成本费。6.应免费提供系统扩充、升级方面的技术支持服务。（四）培训要求：1.在设备安装和调试完成后，中标方需提供设备软件技术培训，提供专业技术人员对采购人使用设备人员和相关管理人员进行培训，针对设备的工作原理、操作说明和维护事项，保证使用人员熟练掌握设备的各种功能操作技术为止。培训费用应由中标供应商承担。2.若遇设备升级更新，及时提供更新操作指导。3.培训包括本招标文件中所有设备的安装和维护、常见故障现象及诊断、常见的问题及解决办法、操作系统软件、系统管理和应用软件、管理软件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大思政互动演绎中心</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1,204,426.00</w:t>
            </w:r>
          </w:p>
        </w:tc>
        <w:tc>
          <w:tcPr>
            <w:tcW w:type="dxa" w:w="831"/>
          </w:tcPr>
          <w:p>
            <w:pPr>
              <w:pStyle w:val="null3"/>
              <w:jc w:val="right"/>
            </w:pPr>
            <w:r>
              <w:rPr/>
              <w:t>1,204,426.00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数字化设计与开发产品平台</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130,450.00</w:t>
            </w:r>
          </w:p>
        </w:tc>
        <w:tc>
          <w:tcPr>
            <w:tcW w:type="dxa" w:w="831"/>
          </w:tcPr>
          <w:p>
            <w:pPr>
              <w:pStyle w:val="null3"/>
              <w:jc w:val="right"/>
            </w:pPr>
            <w:r>
              <w:rPr/>
              <w:t>130,450.00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大思政互动演绎中心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大思政互动演绎中心</w:t>
            </w:r>
          </w:p>
        </w:tc>
      </w:tr>
      <w:tr>
        <w:tc>
          <w:tcPr>
            <w:tcW w:type="dxa" w:w="2076"/>
          </w:tcPr>
          <w:p/>
        </w:tc>
        <w:tc>
          <w:tcPr>
            <w:tcW w:type="dxa" w:w="415"/>
          </w:tcPr>
          <w:p>
            <w:pPr>
              <w:pStyle w:val="null3"/>
            </w:pPr>
            <w:r>
              <w:rPr/>
              <w:t>2</w:t>
            </w:r>
          </w:p>
        </w:tc>
        <w:tc>
          <w:tcPr>
            <w:tcW w:type="dxa" w:w="5814"/>
          </w:tcPr>
          <w:p>
            <w:pPr>
              <w:pStyle w:val="null3"/>
            </w:pPr>
            <w:r>
              <w:rPr/>
              <w:t>一、扩声系统</w:t>
            </w:r>
          </w:p>
        </w:tc>
      </w:tr>
      <w:tr>
        <w:tc>
          <w:tcPr>
            <w:tcW w:type="dxa" w:w="2076"/>
          </w:tcPr>
          <w:p/>
        </w:tc>
        <w:tc>
          <w:tcPr>
            <w:tcW w:type="dxa" w:w="415"/>
          </w:tcPr>
          <w:p>
            <w:pPr>
              <w:pStyle w:val="null3"/>
            </w:pPr>
            <w:r>
              <w:rPr/>
              <w:t>3</w:t>
            </w:r>
          </w:p>
        </w:tc>
        <w:tc>
          <w:tcPr>
            <w:tcW w:type="dxa" w:w="5814"/>
          </w:tcPr>
          <w:p>
            <w:pPr>
              <w:pStyle w:val="null3"/>
            </w:pPr>
            <w:r>
              <w:rPr/>
              <w:t>1.</w:t>
            </w:r>
            <w:r>
              <w:rPr/>
              <w:t>全频音箱</w:t>
            </w:r>
          </w:p>
        </w:tc>
      </w:tr>
      <w:tr>
        <w:tc>
          <w:tcPr>
            <w:tcW w:type="dxa" w:w="2076"/>
          </w:tcPr>
          <w:p/>
        </w:tc>
        <w:tc>
          <w:tcPr>
            <w:tcW w:type="dxa" w:w="415"/>
          </w:tcPr>
          <w:p>
            <w:pPr>
              <w:pStyle w:val="null3"/>
            </w:pPr>
            <w:r>
              <w:rPr/>
              <w:t>4</w:t>
            </w:r>
          </w:p>
        </w:tc>
        <w:tc>
          <w:tcPr>
            <w:tcW w:type="dxa" w:w="5814"/>
          </w:tcPr>
          <w:p>
            <w:pPr>
              <w:pStyle w:val="null3"/>
            </w:pPr>
            <w:r>
              <w:rPr/>
              <w:t>(1)</w:t>
            </w:r>
            <w:r>
              <w:rPr/>
              <w:t>中低音喇叭</w:t>
            </w:r>
            <w:r>
              <w:rPr/>
              <w:t>≥1×10"</w:t>
            </w:r>
            <w:r>
              <w:rPr/>
              <w:t>；</w:t>
            </w:r>
          </w:p>
        </w:tc>
      </w:tr>
      <w:tr>
        <w:tc>
          <w:tcPr>
            <w:tcW w:type="dxa" w:w="2076"/>
          </w:tcPr>
          <w:p/>
        </w:tc>
        <w:tc>
          <w:tcPr>
            <w:tcW w:type="dxa" w:w="415"/>
          </w:tcPr>
          <w:p>
            <w:pPr>
              <w:pStyle w:val="null3"/>
            </w:pPr>
            <w:r>
              <w:rPr/>
              <w:t>5</w:t>
            </w:r>
          </w:p>
        </w:tc>
        <w:tc>
          <w:tcPr>
            <w:tcW w:type="dxa" w:w="5814"/>
          </w:tcPr>
          <w:p>
            <w:pPr>
              <w:pStyle w:val="null3"/>
            </w:pPr>
            <w:r>
              <w:rPr/>
              <w:t>(2)</w:t>
            </w:r>
            <w:r>
              <w:rPr/>
              <w:t>高音喇叭</w:t>
            </w:r>
            <w:r>
              <w:rPr/>
              <w:t>≥1×1.34"</w:t>
            </w:r>
            <w:r>
              <w:rPr/>
              <w:t>；</w:t>
            </w:r>
          </w:p>
        </w:tc>
      </w:tr>
      <w:tr>
        <w:tc>
          <w:tcPr>
            <w:tcW w:type="dxa" w:w="2076"/>
          </w:tcPr>
          <w:p/>
        </w:tc>
        <w:tc>
          <w:tcPr>
            <w:tcW w:type="dxa" w:w="415"/>
          </w:tcPr>
          <w:p>
            <w:pPr>
              <w:pStyle w:val="null3"/>
            </w:pPr>
            <w:r>
              <w:rPr/>
              <w:t>6</w:t>
            </w:r>
          </w:p>
        </w:tc>
        <w:tc>
          <w:tcPr>
            <w:tcW w:type="dxa" w:w="5814"/>
          </w:tcPr>
          <w:p>
            <w:pPr>
              <w:pStyle w:val="null3"/>
            </w:pPr>
            <w:r>
              <w:rPr/>
              <w:t>(3)</w:t>
            </w:r>
            <w:r>
              <w:rPr/>
              <w:t>频率响应：</w:t>
            </w:r>
            <w:r>
              <w:rPr/>
              <w:t>75</w:t>
            </w:r>
            <w:r>
              <w:rPr/>
              <w:t>Hz</w:t>
            </w:r>
            <w:r>
              <w:rPr/>
              <w:t>-18K</w:t>
            </w:r>
            <w:r>
              <w:rPr/>
              <w:t>Hz</w:t>
            </w:r>
            <w:r>
              <w:rPr/>
              <w:t>；</w:t>
            </w:r>
          </w:p>
        </w:tc>
      </w:tr>
      <w:tr>
        <w:tc>
          <w:tcPr>
            <w:tcW w:type="dxa" w:w="2076"/>
          </w:tcPr>
          <w:p/>
        </w:tc>
        <w:tc>
          <w:tcPr>
            <w:tcW w:type="dxa" w:w="415"/>
          </w:tcPr>
          <w:p>
            <w:pPr>
              <w:pStyle w:val="null3"/>
            </w:pPr>
            <w:r>
              <w:rPr/>
              <w:t>7</w:t>
            </w:r>
          </w:p>
        </w:tc>
        <w:tc>
          <w:tcPr>
            <w:tcW w:type="dxa" w:w="5814"/>
          </w:tcPr>
          <w:p>
            <w:pPr>
              <w:pStyle w:val="null3"/>
            </w:pPr>
            <w:r>
              <w:rPr/>
              <w:t>(4)</w:t>
            </w:r>
            <w:r>
              <w:rPr/>
              <w:t>额定功率</w:t>
            </w:r>
            <w:r>
              <w:rPr/>
              <w:t>≥300W</w:t>
            </w:r>
            <w:r>
              <w:rPr/>
              <w:t>；</w:t>
            </w:r>
          </w:p>
        </w:tc>
      </w:tr>
      <w:tr>
        <w:tc>
          <w:tcPr>
            <w:tcW w:type="dxa" w:w="2076"/>
          </w:tcPr>
          <w:p/>
        </w:tc>
        <w:tc>
          <w:tcPr>
            <w:tcW w:type="dxa" w:w="415"/>
          </w:tcPr>
          <w:p>
            <w:pPr>
              <w:pStyle w:val="null3"/>
            </w:pPr>
            <w:r>
              <w:rPr/>
              <w:t>8</w:t>
            </w:r>
          </w:p>
        </w:tc>
        <w:tc>
          <w:tcPr>
            <w:tcW w:type="dxa" w:w="5814"/>
          </w:tcPr>
          <w:p>
            <w:pPr>
              <w:pStyle w:val="null3"/>
            </w:pPr>
            <w:r>
              <w:rPr/>
              <w:t>(5)</w:t>
            </w:r>
            <w:r>
              <w:rPr/>
              <w:t>连续功率</w:t>
            </w:r>
            <w:r>
              <w:rPr/>
              <w:t>≥600W</w:t>
            </w:r>
            <w:r>
              <w:rPr/>
              <w:t>；</w:t>
            </w:r>
          </w:p>
        </w:tc>
      </w:tr>
      <w:tr>
        <w:tc>
          <w:tcPr>
            <w:tcW w:type="dxa" w:w="2076"/>
          </w:tcPr>
          <w:p/>
        </w:tc>
        <w:tc>
          <w:tcPr>
            <w:tcW w:type="dxa" w:w="415"/>
          </w:tcPr>
          <w:p>
            <w:pPr>
              <w:pStyle w:val="null3"/>
            </w:pPr>
            <w:r>
              <w:rPr/>
              <w:t>9</w:t>
            </w:r>
          </w:p>
        </w:tc>
        <w:tc>
          <w:tcPr>
            <w:tcW w:type="dxa" w:w="5814"/>
          </w:tcPr>
          <w:p>
            <w:pPr>
              <w:pStyle w:val="null3"/>
            </w:pPr>
            <w:r>
              <w:rPr/>
              <w:t>(6)</w:t>
            </w:r>
            <w:r>
              <w:rPr/>
              <w:t>最大功率</w:t>
            </w:r>
            <w:r>
              <w:rPr/>
              <w:t>≥1200W</w:t>
            </w:r>
            <w:r>
              <w:rPr/>
              <w:t>；</w:t>
            </w:r>
          </w:p>
        </w:tc>
      </w:tr>
      <w:tr>
        <w:tc>
          <w:tcPr>
            <w:tcW w:type="dxa" w:w="2076"/>
          </w:tcPr>
          <w:p/>
        </w:tc>
        <w:tc>
          <w:tcPr>
            <w:tcW w:type="dxa" w:w="415"/>
          </w:tcPr>
          <w:p>
            <w:pPr>
              <w:pStyle w:val="null3"/>
            </w:pPr>
            <w:r>
              <w:rPr/>
              <w:t>10</w:t>
            </w:r>
          </w:p>
        </w:tc>
        <w:tc>
          <w:tcPr>
            <w:tcW w:type="dxa" w:w="5814"/>
          </w:tcPr>
          <w:p>
            <w:pPr>
              <w:pStyle w:val="null3"/>
            </w:pPr>
            <w:r>
              <w:rPr/>
              <w:t>(7)</w:t>
            </w:r>
            <w:r>
              <w:rPr/>
              <w:t>阻抗：</w:t>
            </w:r>
            <w:r>
              <w:rPr/>
              <w:t>8Ω</w:t>
            </w:r>
            <w:r>
              <w:rPr/>
              <w:t>；</w:t>
            </w:r>
          </w:p>
        </w:tc>
      </w:tr>
      <w:tr>
        <w:tc>
          <w:tcPr>
            <w:tcW w:type="dxa" w:w="2076"/>
          </w:tcPr>
          <w:p/>
        </w:tc>
        <w:tc>
          <w:tcPr>
            <w:tcW w:type="dxa" w:w="415"/>
          </w:tcPr>
          <w:p>
            <w:pPr>
              <w:pStyle w:val="null3"/>
            </w:pPr>
            <w:r>
              <w:rPr/>
              <w:t>11</w:t>
            </w:r>
          </w:p>
        </w:tc>
        <w:tc>
          <w:tcPr>
            <w:tcW w:type="dxa" w:w="5814"/>
          </w:tcPr>
          <w:p>
            <w:pPr>
              <w:pStyle w:val="null3"/>
            </w:pPr>
            <w:r>
              <w:rPr/>
              <w:t>(8)</w:t>
            </w:r>
            <w:r>
              <w:rPr/>
              <w:t>灵敏度</w:t>
            </w:r>
            <w:r>
              <w:rPr/>
              <w:t>≥97dB</w:t>
            </w:r>
            <w:r>
              <w:rPr/>
              <w:t>；</w:t>
            </w:r>
          </w:p>
        </w:tc>
      </w:tr>
      <w:tr>
        <w:tc>
          <w:tcPr>
            <w:tcW w:type="dxa" w:w="2076"/>
          </w:tcPr>
          <w:p/>
        </w:tc>
        <w:tc>
          <w:tcPr>
            <w:tcW w:type="dxa" w:w="415"/>
          </w:tcPr>
          <w:p>
            <w:pPr>
              <w:pStyle w:val="null3"/>
            </w:pPr>
            <w:r>
              <w:rPr/>
              <w:t>12</w:t>
            </w:r>
          </w:p>
        </w:tc>
        <w:tc>
          <w:tcPr>
            <w:tcW w:type="dxa" w:w="5814"/>
          </w:tcPr>
          <w:p>
            <w:pPr>
              <w:pStyle w:val="null3"/>
            </w:pPr>
            <w:r>
              <w:rPr/>
              <w:t>(9)</w:t>
            </w:r>
            <w:r>
              <w:rPr/>
              <w:t>最大声压级</w:t>
            </w:r>
            <w:r>
              <w:rPr/>
              <w:t>:122dB</w:t>
            </w:r>
            <w:r>
              <w:rPr/>
              <w:t>；</w:t>
            </w:r>
          </w:p>
        </w:tc>
      </w:tr>
      <w:tr>
        <w:tc>
          <w:tcPr>
            <w:tcW w:type="dxa" w:w="2076"/>
          </w:tcPr>
          <w:p/>
        </w:tc>
        <w:tc>
          <w:tcPr>
            <w:tcW w:type="dxa" w:w="415"/>
          </w:tcPr>
          <w:p>
            <w:pPr>
              <w:pStyle w:val="null3"/>
            </w:pPr>
            <w:r>
              <w:rPr/>
              <w:t>13</w:t>
            </w:r>
          </w:p>
        </w:tc>
        <w:tc>
          <w:tcPr>
            <w:tcW w:type="dxa" w:w="5814"/>
          </w:tcPr>
          <w:p>
            <w:pPr>
              <w:pStyle w:val="null3"/>
            </w:pPr>
            <w:r>
              <w:rPr/>
              <w:t>(10)</w:t>
            </w:r>
            <w:r>
              <w:rPr/>
              <w:t>覆盖角度（</w:t>
            </w:r>
            <w:r>
              <w:rPr/>
              <w:t>H×V</w:t>
            </w:r>
            <w:r>
              <w:rPr/>
              <w:t>）：</w:t>
            </w:r>
            <w:r>
              <w:rPr/>
              <w:t>120°×60°</w:t>
            </w:r>
            <w:r>
              <w:rPr/>
              <w:t>。</w:t>
            </w:r>
          </w:p>
        </w:tc>
      </w:tr>
      <w:tr>
        <w:tc>
          <w:tcPr>
            <w:tcW w:type="dxa" w:w="2076"/>
          </w:tcPr>
          <w:p/>
        </w:tc>
        <w:tc>
          <w:tcPr>
            <w:tcW w:type="dxa" w:w="415"/>
          </w:tcPr>
          <w:p>
            <w:pPr>
              <w:pStyle w:val="null3"/>
            </w:pPr>
            <w:r>
              <w:rPr/>
              <w:t>14</w:t>
            </w:r>
          </w:p>
        </w:tc>
        <w:tc>
          <w:tcPr>
            <w:tcW w:type="dxa" w:w="5814"/>
          </w:tcPr>
          <w:p>
            <w:pPr>
              <w:pStyle w:val="null3"/>
            </w:pPr>
            <w:r>
              <w:rPr/>
              <w:t>2.</w:t>
            </w:r>
            <w:r>
              <w:rPr/>
              <w:t>音箱支架</w:t>
            </w:r>
          </w:p>
        </w:tc>
      </w:tr>
      <w:tr>
        <w:tc>
          <w:tcPr>
            <w:tcW w:type="dxa" w:w="2076"/>
          </w:tcPr>
          <w:p/>
        </w:tc>
        <w:tc>
          <w:tcPr>
            <w:tcW w:type="dxa" w:w="415"/>
          </w:tcPr>
          <w:p>
            <w:pPr>
              <w:pStyle w:val="null3"/>
            </w:pPr>
            <w:r>
              <w:rPr/>
              <w:t>15</w:t>
            </w:r>
          </w:p>
        </w:tc>
        <w:tc>
          <w:tcPr>
            <w:tcW w:type="dxa" w:w="5814"/>
          </w:tcPr>
          <w:p>
            <w:pPr>
              <w:pStyle w:val="null3"/>
            </w:pPr>
            <w:r>
              <w:rPr/>
              <w:t>(1)</w:t>
            </w:r>
            <w:r>
              <w:rPr/>
              <w:t>材料组成：冷轧钢；</w:t>
            </w:r>
          </w:p>
        </w:tc>
      </w:tr>
      <w:tr>
        <w:tc>
          <w:tcPr>
            <w:tcW w:type="dxa" w:w="2076"/>
          </w:tcPr>
          <w:p/>
        </w:tc>
        <w:tc>
          <w:tcPr>
            <w:tcW w:type="dxa" w:w="415"/>
          </w:tcPr>
          <w:p>
            <w:pPr>
              <w:pStyle w:val="null3"/>
            </w:pPr>
            <w:r>
              <w:rPr/>
              <w:t>16</w:t>
            </w:r>
          </w:p>
        </w:tc>
        <w:tc>
          <w:tcPr>
            <w:tcW w:type="dxa" w:w="5814"/>
          </w:tcPr>
          <w:p>
            <w:pPr>
              <w:pStyle w:val="null3"/>
            </w:pPr>
            <w:r>
              <w:rPr/>
              <w:t>(2)</w:t>
            </w:r>
            <w:r>
              <w:rPr/>
              <w:t>倾斜角度</w:t>
            </w:r>
            <w:r>
              <w:rPr/>
              <w:t>≥60°</w:t>
            </w:r>
            <w:r>
              <w:rPr/>
              <w:t>；</w:t>
            </w:r>
          </w:p>
        </w:tc>
      </w:tr>
      <w:tr>
        <w:tc>
          <w:tcPr>
            <w:tcW w:type="dxa" w:w="2076"/>
          </w:tcPr>
          <w:p/>
        </w:tc>
        <w:tc>
          <w:tcPr>
            <w:tcW w:type="dxa" w:w="415"/>
          </w:tcPr>
          <w:p>
            <w:pPr>
              <w:pStyle w:val="null3"/>
            </w:pPr>
            <w:r>
              <w:rPr/>
              <w:t>17</w:t>
            </w:r>
          </w:p>
        </w:tc>
        <w:tc>
          <w:tcPr>
            <w:tcW w:type="dxa" w:w="5814"/>
          </w:tcPr>
          <w:p>
            <w:pPr>
              <w:pStyle w:val="null3"/>
            </w:pPr>
            <w:r>
              <w:rPr/>
              <w:t>(3)</w:t>
            </w:r>
            <w:r>
              <w:rPr/>
              <w:t>旋转角度</w:t>
            </w:r>
            <w:r>
              <w:rPr/>
              <w:t>≥180°</w:t>
            </w:r>
            <w:r>
              <w:rPr/>
              <w:t>；</w:t>
            </w:r>
          </w:p>
        </w:tc>
      </w:tr>
      <w:tr>
        <w:tc>
          <w:tcPr>
            <w:tcW w:type="dxa" w:w="2076"/>
          </w:tcPr>
          <w:p/>
        </w:tc>
        <w:tc>
          <w:tcPr>
            <w:tcW w:type="dxa" w:w="415"/>
          </w:tcPr>
          <w:p>
            <w:pPr>
              <w:pStyle w:val="null3"/>
            </w:pPr>
            <w:r>
              <w:rPr/>
              <w:t>18</w:t>
            </w:r>
          </w:p>
        </w:tc>
        <w:tc>
          <w:tcPr>
            <w:tcW w:type="dxa" w:w="5814"/>
          </w:tcPr>
          <w:p>
            <w:pPr>
              <w:pStyle w:val="null3"/>
            </w:pPr>
            <w:r>
              <w:rPr/>
              <w:t>(4)</w:t>
            </w:r>
            <w:r>
              <w:rPr/>
              <w:t>最大承重</w:t>
            </w:r>
            <w:r>
              <w:rPr/>
              <w:t>≥50KG</w:t>
            </w:r>
            <w:r>
              <w:rPr/>
              <w:t>。</w:t>
            </w:r>
          </w:p>
        </w:tc>
      </w:tr>
      <w:tr>
        <w:tc>
          <w:tcPr>
            <w:tcW w:type="dxa" w:w="2076"/>
          </w:tcPr>
          <w:p/>
        </w:tc>
        <w:tc>
          <w:tcPr>
            <w:tcW w:type="dxa" w:w="415"/>
          </w:tcPr>
          <w:p>
            <w:pPr>
              <w:pStyle w:val="null3"/>
            </w:pPr>
            <w:r>
              <w:rPr/>
              <w:t>19</w:t>
            </w:r>
          </w:p>
        </w:tc>
        <w:tc>
          <w:tcPr>
            <w:tcW w:type="dxa" w:w="5814"/>
          </w:tcPr>
          <w:p>
            <w:pPr>
              <w:pStyle w:val="null3"/>
            </w:pPr>
            <w:r>
              <w:rPr/>
              <w:t>3.</w:t>
            </w:r>
            <w:r>
              <w:rPr/>
              <w:t>双通道立体声功放</w:t>
            </w:r>
          </w:p>
        </w:tc>
      </w:tr>
      <w:tr>
        <w:tc>
          <w:tcPr>
            <w:tcW w:type="dxa" w:w="2076"/>
          </w:tcPr>
          <w:p/>
        </w:tc>
        <w:tc>
          <w:tcPr>
            <w:tcW w:type="dxa" w:w="415"/>
          </w:tcPr>
          <w:p>
            <w:pPr>
              <w:pStyle w:val="null3"/>
            </w:pPr>
            <w:r>
              <w:rPr/>
              <w:t>20</w:t>
            </w:r>
          </w:p>
        </w:tc>
        <w:tc>
          <w:tcPr>
            <w:tcW w:type="dxa" w:w="5814"/>
          </w:tcPr>
          <w:p>
            <w:pPr>
              <w:pStyle w:val="null3"/>
            </w:pPr>
            <w:r>
              <w:rPr/>
              <w:t>(1)</w:t>
            </w:r>
            <w:r>
              <w:rPr/>
              <w:t>具有开机延迟接载功能，保护扬声器免受冲击，无声开机；</w:t>
            </w:r>
          </w:p>
        </w:tc>
      </w:tr>
      <w:tr>
        <w:tc>
          <w:tcPr>
            <w:tcW w:type="dxa" w:w="2076"/>
          </w:tcPr>
          <w:p/>
        </w:tc>
        <w:tc>
          <w:tcPr>
            <w:tcW w:type="dxa" w:w="415"/>
          </w:tcPr>
          <w:p>
            <w:pPr>
              <w:pStyle w:val="null3"/>
            </w:pPr>
            <w:r>
              <w:rPr/>
              <w:t>21</w:t>
            </w:r>
          </w:p>
        </w:tc>
        <w:tc>
          <w:tcPr>
            <w:tcW w:type="dxa" w:w="5814"/>
          </w:tcPr>
          <w:p>
            <w:pPr>
              <w:pStyle w:val="null3"/>
            </w:pPr>
            <w:r>
              <w:rPr/>
              <w:t>(2)</w:t>
            </w:r>
            <w:r>
              <w:rPr/>
              <w:t>具有软启动、直流、短路、过载、失真限幅、过热、</w:t>
            </w:r>
            <w:r>
              <w:rPr/>
              <w:t>VHF</w:t>
            </w:r>
            <w:r>
              <w:rPr/>
              <w:t>保护功能；</w:t>
            </w:r>
          </w:p>
        </w:tc>
      </w:tr>
      <w:tr>
        <w:tc>
          <w:tcPr>
            <w:tcW w:type="dxa" w:w="2076"/>
          </w:tcPr>
          <w:p/>
        </w:tc>
        <w:tc>
          <w:tcPr>
            <w:tcW w:type="dxa" w:w="415"/>
          </w:tcPr>
          <w:p>
            <w:pPr>
              <w:pStyle w:val="null3"/>
            </w:pPr>
            <w:r>
              <w:rPr/>
              <w:t>22</w:t>
            </w:r>
          </w:p>
        </w:tc>
        <w:tc>
          <w:tcPr>
            <w:tcW w:type="dxa" w:w="5814"/>
          </w:tcPr>
          <w:p>
            <w:pPr>
              <w:pStyle w:val="null3"/>
            </w:pPr>
            <w:r>
              <w:rPr/>
              <w:t>(3)</w:t>
            </w:r>
            <w:r>
              <w:rPr/>
              <w:t>工作模式：立体声，并联，桥接；</w:t>
            </w:r>
          </w:p>
        </w:tc>
      </w:tr>
      <w:tr>
        <w:tc>
          <w:tcPr>
            <w:tcW w:type="dxa" w:w="2076"/>
          </w:tcPr>
          <w:p/>
        </w:tc>
        <w:tc>
          <w:tcPr>
            <w:tcW w:type="dxa" w:w="415"/>
          </w:tcPr>
          <w:p>
            <w:pPr>
              <w:pStyle w:val="null3"/>
            </w:pPr>
            <w:r>
              <w:rPr/>
              <w:t>23</w:t>
            </w:r>
          </w:p>
        </w:tc>
        <w:tc>
          <w:tcPr>
            <w:tcW w:type="dxa" w:w="5814"/>
          </w:tcPr>
          <w:p>
            <w:pPr>
              <w:pStyle w:val="null3"/>
            </w:pPr>
            <w:r>
              <w:rPr/>
              <w:t>(4)8Ω</w:t>
            </w:r>
            <w:r>
              <w:rPr/>
              <w:t>立体声输出功率：</w:t>
            </w:r>
            <w:r>
              <w:rPr/>
              <w:t>400W×2</w:t>
            </w:r>
            <w:r>
              <w:rPr/>
              <w:t>；</w:t>
            </w:r>
          </w:p>
        </w:tc>
      </w:tr>
      <w:tr>
        <w:tc>
          <w:tcPr>
            <w:tcW w:type="dxa" w:w="2076"/>
          </w:tcPr>
          <w:p/>
        </w:tc>
        <w:tc>
          <w:tcPr>
            <w:tcW w:type="dxa" w:w="415"/>
          </w:tcPr>
          <w:p>
            <w:pPr>
              <w:pStyle w:val="null3"/>
            </w:pPr>
            <w:r>
              <w:rPr/>
              <w:t>24</w:t>
            </w:r>
          </w:p>
        </w:tc>
        <w:tc>
          <w:tcPr>
            <w:tcW w:type="dxa" w:w="5814"/>
          </w:tcPr>
          <w:p>
            <w:pPr>
              <w:pStyle w:val="null3"/>
            </w:pPr>
            <w:r>
              <w:rPr/>
              <w:t>(5)4Ω</w:t>
            </w:r>
            <w:r>
              <w:rPr/>
              <w:t>立体声输出功率：</w:t>
            </w:r>
            <w:r>
              <w:rPr/>
              <w:t>650W×2</w:t>
            </w:r>
            <w:r>
              <w:rPr/>
              <w:t>；</w:t>
            </w:r>
          </w:p>
        </w:tc>
      </w:tr>
      <w:tr>
        <w:tc>
          <w:tcPr>
            <w:tcW w:type="dxa" w:w="2076"/>
          </w:tcPr>
          <w:p/>
        </w:tc>
        <w:tc>
          <w:tcPr>
            <w:tcW w:type="dxa" w:w="415"/>
          </w:tcPr>
          <w:p>
            <w:pPr>
              <w:pStyle w:val="null3"/>
            </w:pPr>
            <w:r>
              <w:rPr/>
              <w:t>25</w:t>
            </w:r>
          </w:p>
        </w:tc>
        <w:tc>
          <w:tcPr>
            <w:tcW w:type="dxa" w:w="5814"/>
          </w:tcPr>
          <w:p>
            <w:pPr>
              <w:pStyle w:val="null3"/>
            </w:pPr>
            <w:r>
              <w:rPr/>
              <w:t>(6)8Ω</w:t>
            </w:r>
            <w:r>
              <w:rPr/>
              <w:t>桥接立体声输出功率：</w:t>
            </w:r>
            <w:r>
              <w:rPr/>
              <w:t>1200W</w:t>
            </w:r>
            <w:r>
              <w:rPr/>
              <w:t>；</w:t>
            </w:r>
          </w:p>
        </w:tc>
      </w:tr>
      <w:tr>
        <w:tc>
          <w:tcPr>
            <w:tcW w:type="dxa" w:w="2076"/>
          </w:tcPr>
          <w:p/>
        </w:tc>
        <w:tc>
          <w:tcPr>
            <w:tcW w:type="dxa" w:w="415"/>
          </w:tcPr>
          <w:p>
            <w:pPr>
              <w:pStyle w:val="null3"/>
            </w:pPr>
            <w:r>
              <w:rPr/>
              <w:t>26</w:t>
            </w:r>
          </w:p>
        </w:tc>
        <w:tc>
          <w:tcPr>
            <w:tcW w:type="dxa" w:w="5814"/>
          </w:tcPr>
          <w:p>
            <w:pPr>
              <w:pStyle w:val="null3"/>
            </w:pPr>
            <w:r>
              <w:rPr/>
              <w:t>(7)</w:t>
            </w:r>
            <w:r>
              <w:rPr/>
              <w:t>电压增益：</w:t>
            </w:r>
            <w:r>
              <w:rPr/>
              <w:t>42dB</w:t>
            </w:r>
            <w:r>
              <w:rPr/>
              <w:t>；</w:t>
            </w:r>
          </w:p>
        </w:tc>
      </w:tr>
      <w:tr>
        <w:tc>
          <w:tcPr>
            <w:tcW w:type="dxa" w:w="2076"/>
          </w:tcPr>
          <w:p/>
        </w:tc>
        <w:tc>
          <w:tcPr>
            <w:tcW w:type="dxa" w:w="415"/>
          </w:tcPr>
          <w:p>
            <w:pPr>
              <w:pStyle w:val="null3"/>
            </w:pPr>
            <w:r>
              <w:rPr/>
              <w:t>27</w:t>
            </w:r>
          </w:p>
        </w:tc>
        <w:tc>
          <w:tcPr>
            <w:tcW w:type="dxa" w:w="5814"/>
          </w:tcPr>
          <w:p>
            <w:pPr>
              <w:pStyle w:val="null3"/>
            </w:pPr>
            <w:r>
              <w:rPr/>
              <w:t>(8)</w:t>
            </w:r>
            <w:r>
              <w:rPr/>
              <w:t>功放拓扑类别：</w:t>
            </w:r>
            <w:r>
              <w:rPr/>
              <w:t>Class-AB</w:t>
            </w:r>
            <w:r>
              <w:rPr/>
              <w:t>；</w:t>
            </w:r>
          </w:p>
        </w:tc>
      </w:tr>
      <w:tr>
        <w:tc>
          <w:tcPr>
            <w:tcW w:type="dxa" w:w="2076"/>
          </w:tcPr>
          <w:p/>
        </w:tc>
        <w:tc>
          <w:tcPr>
            <w:tcW w:type="dxa" w:w="415"/>
          </w:tcPr>
          <w:p>
            <w:pPr>
              <w:pStyle w:val="null3"/>
            </w:pPr>
            <w:r>
              <w:rPr/>
              <w:t>28</w:t>
            </w:r>
          </w:p>
        </w:tc>
        <w:tc>
          <w:tcPr>
            <w:tcW w:type="dxa" w:w="5814"/>
          </w:tcPr>
          <w:p>
            <w:pPr>
              <w:pStyle w:val="null3"/>
            </w:pPr>
            <w:r>
              <w:rPr/>
              <w:t>(9)</w:t>
            </w:r>
            <w:r>
              <w:rPr/>
              <w:t>频率响应：</w:t>
            </w:r>
            <w:r>
              <w:rPr/>
              <w:t>20</w:t>
            </w:r>
            <w:r>
              <w:rPr/>
              <w:t>Hz</w:t>
            </w:r>
            <w:r>
              <w:rPr/>
              <w:t>-20K</w:t>
            </w:r>
            <w:r>
              <w:rPr/>
              <w:t>Hz</w:t>
            </w:r>
            <w:r>
              <w:rPr/>
              <w:t>；</w:t>
            </w:r>
          </w:p>
        </w:tc>
      </w:tr>
      <w:tr>
        <w:tc>
          <w:tcPr>
            <w:tcW w:type="dxa" w:w="2076"/>
          </w:tcPr>
          <w:p/>
        </w:tc>
        <w:tc>
          <w:tcPr>
            <w:tcW w:type="dxa" w:w="415"/>
          </w:tcPr>
          <w:p>
            <w:pPr>
              <w:pStyle w:val="null3"/>
            </w:pPr>
            <w:r>
              <w:rPr/>
              <w:t>29</w:t>
            </w:r>
          </w:p>
        </w:tc>
        <w:tc>
          <w:tcPr>
            <w:tcW w:type="dxa" w:w="5814"/>
          </w:tcPr>
          <w:p>
            <w:pPr>
              <w:pStyle w:val="null3"/>
            </w:pPr>
            <w:r>
              <w:rPr/>
              <w:t>(10)</w:t>
            </w:r>
            <w:r>
              <w:rPr/>
              <w:t>总谐波失真：</w:t>
            </w:r>
            <w:r>
              <w:rPr/>
              <w:t>≤0.05%</w:t>
            </w:r>
            <w:r>
              <w:rPr/>
              <w:t>；</w:t>
            </w:r>
          </w:p>
        </w:tc>
      </w:tr>
      <w:tr>
        <w:tc>
          <w:tcPr>
            <w:tcW w:type="dxa" w:w="2076"/>
          </w:tcPr>
          <w:p/>
        </w:tc>
        <w:tc>
          <w:tcPr>
            <w:tcW w:type="dxa" w:w="415"/>
          </w:tcPr>
          <w:p>
            <w:pPr>
              <w:pStyle w:val="null3"/>
            </w:pPr>
            <w:r>
              <w:rPr/>
              <w:t>30</w:t>
            </w:r>
          </w:p>
        </w:tc>
        <w:tc>
          <w:tcPr>
            <w:tcW w:type="dxa" w:w="5814"/>
          </w:tcPr>
          <w:p>
            <w:pPr>
              <w:pStyle w:val="null3"/>
            </w:pPr>
            <w:r>
              <w:rPr/>
              <w:t>(11)</w:t>
            </w:r>
            <w:r>
              <w:rPr/>
              <w:t>信噪比：</w:t>
            </w:r>
            <w:r>
              <w:rPr/>
              <w:t>≥103dB</w:t>
            </w:r>
            <w:r>
              <w:rPr/>
              <w:t>；</w:t>
            </w:r>
          </w:p>
        </w:tc>
      </w:tr>
      <w:tr>
        <w:tc>
          <w:tcPr>
            <w:tcW w:type="dxa" w:w="2076"/>
          </w:tcPr>
          <w:p/>
        </w:tc>
        <w:tc>
          <w:tcPr>
            <w:tcW w:type="dxa" w:w="415"/>
          </w:tcPr>
          <w:p>
            <w:pPr>
              <w:pStyle w:val="null3"/>
            </w:pPr>
            <w:r>
              <w:rPr/>
              <w:t>31</w:t>
            </w:r>
          </w:p>
        </w:tc>
        <w:tc>
          <w:tcPr>
            <w:tcW w:type="dxa" w:w="5814"/>
          </w:tcPr>
          <w:p>
            <w:pPr>
              <w:pStyle w:val="null3"/>
            </w:pPr>
            <w:r>
              <w:rPr/>
              <w:t>(12)</w:t>
            </w:r>
            <w:r>
              <w:rPr/>
              <w:t>阻尼系数：</w:t>
            </w:r>
            <w:r>
              <w:rPr/>
              <w:t>≥350</w:t>
            </w:r>
            <w:r>
              <w:rPr/>
              <w:t>；</w:t>
            </w:r>
          </w:p>
        </w:tc>
      </w:tr>
      <w:tr>
        <w:tc>
          <w:tcPr>
            <w:tcW w:type="dxa" w:w="2076"/>
          </w:tcPr>
          <w:p/>
        </w:tc>
        <w:tc>
          <w:tcPr>
            <w:tcW w:type="dxa" w:w="415"/>
          </w:tcPr>
          <w:p>
            <w:pPr>
              <w:pStyle w:val="null3"/>
            </w:pPr>
            <w:r>
              <w:rPr/>
              <w:t>32</w:t>
            </w:r>
          </w:p>
        </w:tc>
        <w:tc>
          <w:tcPr>
            <w:tcW w:type="dxa" w:w="5814"/>
          </w:tcPr>
          <w:p>
            <w:pPr>
              <w:pStyle w:val="null3"/>
            </w:pPr>
            <w:r>
              <w:rPr/>
              <w:t>(13)</w:t>
            </w:r>
            <w:r>
              <w:rPr/>
              <w:t>分离度：</w:t>
            </w:r>
            <w:r>
              <w:rPr/>
              <w:t>≥65dB</w:t>
            </w:r>
            <w:r>
              <w:rPr/>
              <w:t>；</w:t>
            </w:r>
          </w:p>
        </w:tc>
      </w:tr>
      <w:tr>
        <w:tc>
          <w:tcPr>
            <w:tcW w:type="dxa" w:w="2076"/>
          </w:tcPr>
          <w:p/>
        </w:tc>
        <w:tc>
          <w:tcPr>
            <w:tcW w:type="dxa" w:w="415"/>
          </w:tcPr>
          <w:p>
            <w:pPr>
              <w:pStyle w:val="null3"/>
            </w:pPr>
            <w:r>
              <w:rPr/>
              <w:t>33</w:t>
            </w:r>
          </w:p>
        </w:tc>
        <w:tc>
          <w:tcPr>
            <w:tcW w:type="dxa" w:w="5814"/>
          </w:tcPr>
          <w:p>
            <w:pPr>
              <w:pStyle w:val="null3"/>
            </w:pPr>
            <w:r>
              <w:rPr/>
              <w:t>(14)</w:t>
            </w:r>
            <w:r>
              <w:rPr/>
              <w:t>转换速率：</w:t>
            </w:r>
            <w:r>
              <w:rPr/>
              <w:t>≥25V/μs</w:t>
            </w:r>
            <w:r>
              <w:rPr/>
              <w:t>；</w:t>
            </w:r>
          </w:p>
        </w:tc>
      </w:tr>
      <w:tr>
        <w:tc>
          <w:tcPr>
            <w:tcW w:type="dxa" w:w="2076"/>
          </w:tcPr>
          <w:p/>
        </w:tc>
        <w:tc>
          <w:tcPr>
            <w:tcW w:type="dxa" w:w="415"/>
          </w:tcPr>
          <w:p>
            <w:pPr>
              <w:pStyle w:val="null3"/>
            </w:pPr>
            <w:r>
              <w:rPr/>
              <w:t>34</w:t>
            </w:r>
          </w:p>
        </w:tc>
        <w:tc>
          <w:tcPr>
            <w:tcW w:type="dxa" w:w="5814"/>
          </w:tcPr>
          <w:p>
            <w:pPr>
              <w:pStyle w:val="null3"/>
            </w:pPr>
            <w:r>
              <w:rPr/>
              <w:t>(15)</w:t>
            </w:r>
            <w:r>
              <w:rPr/>
              <w:t>输入灵敏度：</w:t>
            </w:r>
            <w:r>
              <w:rPr/>
              <w:t>0.775V/1.0V/1.44V</w:t>
            </w:r>
            <w:r>
              <w:rPr/>
              <w:t>；</w:t>
            </w:r>
          </w:p>
        </w:tc>
      </w:tr>
      <w:tr>
        <w:tc>
          <w:tcPr>
            <w:tcW w:type="dxa" w:w="2076"/>
          </w:tcPr>
          <w:p/>
        </w:tc>
        <w:tc>
          <w:tcPr>
            <w:tcW w:type="dxa" w:w="415"/>
          </w:tcPr>
          <w:p>
            <w:pPr>
              <w:pStyle w:val="null3"/>
            </w:pPr>
            <w:r>
              <w:rPr/>
              <w:t>35</w:t>
            </w:r>
          </w:p>
        </w:tc>
        <w:tc>
          <w:tcPr>
            <w:tcW w:type="dxa" w:w="5814"/>
          </w:tcPr>
          <w:p>
            <w:pPr>
              <w:pStyle w:val="null3"/>
            </w:pPr>
            <w:r>
              <w:rPr/>
              <w:t>(16)</w:t>
            </w:r>
            <w:r>
              <w:rPr/>
              <w:t>输入阻抗</w:t>
            </w:r>
            <w:r>
              <w:rPr/>
              <w:t>(</w:t>
            </w:r>
            <w:r>
              <w:rPr/>
              <w:t>平衡</w:t>
            </w:r>
            <w:r>
              <w:rPr/>
              <w:t>/</w:t>
            </w:r>
            <w:r>
              <w:rPr/>
              <w:t>不平衡</w:t>
            </w:r>
            <w:r>
              <w:rPr/>
              <w:t>)</w:t>
            </w:r>
            <w:r>
              <w:rPr/>
              <w:t>：</w:t>
            </w:r>
            <w:r>
              <w:rPr/>
              <w:t>10KΩ/20KΩ</w:t>
            </w:r>
            <w:r>
              <w:rPr/>
              <w:t>；</w:t>
            </w:r>
          </w:p>
        </w:tc>
      </w:tr>
      <w:tr>
        <w:tc>
          <w:tcPr>
            <w:tcW w:type="dxa" w:w="2076"/>
          </w:tcPr>
          <w:p/>
        </w:tc>
        <w:tc>
          <w:tcPr>
            <w:tcW w:type="dxa" w:w="415"/>
          </w:tcPr>
          <w:p>
            <w:pPr>
              <w:pStyle w:val="null3"/>
            </w:pPr>
            <w:r>
              <w:rPr/>
              <w:t>36</w:t>
            </w:r>
          </w:p>
        </w:tc>
        <w:tc>
          <w:tcPr>
            <w:tcW w:type="dxa" w:w="5814"/>
          </w:tcPr>
          <w:p>
            <w:pPr>
              <w:pStyle w:val="null3"/>
            </w:pPr>
            <w:r>
              <w:rPr/>
              <w:t>(17)</w:t>
            </w:r>
            <w:r>
              <w:rPr/>
              <w:t>电源：</w:t>
            </w:r>
            <w:r>
              <w:rPr/>
              <w:t>AC220-240V/50</w:t>
            </w:r>
            <w:r>
              <w:rPr/>
              <w:t>Hz</w:t>
            </w:r>
            <w:r>
              <w:rPr/>
              <w:t>±10%</w:t>
            </w:r>
            <w:r>
              <w:rPr/>
              <w:t>。</w:t>
            </w:r>
          </w:p>
        </w:tc>
      </w:tr>
      <w:tr>
        <w:tc>
          <w:tcPr>
            <w:tcW w:type="dxa" w:w="2076"/>
          </w:tcPr>
          <w:p/>
        </w:tc>
        <w:tc>
          <w:tcPr>
            <w:tcW w:type="dxa" w:w="415"/>
          </w:tcPr>
          <w:p>
            <w:pPr>
              <w:pStyle w:val="null3"/>
            </w:pPr>
            <w:r>
              <w:rPr/>
              <w:t>37</w:t>
            </w:r>
          </w:p>
        </w:tc>
        <w:tc>
          <w:tcPr>
            <w:tcW w:type="dxa" w:w="5814"/>
          </w:tcPr>
          <w:p>
            <w:pPr>
              <w:pStyle w:val="null3"/>
            </w:pPr>
            <w:r>
              <w:rPr/>
              <w:t>4.</w:t>
            </w:r>
            <w:r>
              <w:rPr/>
              <w:t>无线话筒</w:t>
            </w:r>
          </w:p>
        </w:tc>
      </w:tr>
      <w:tr>
        <w:tc>
          <w:tcPr>
            <w:tcW w:type="dxa" w:w="2076"/>
          </w:tcPr>
          <w:p/>
        </w:tc>
        <w:tc>
          <w:tcPr>
            <w:tcW w:type="dxa" w:w="415"/>
          </w:tcPr>
          <w:p>
            <w:pPr>
              <w:pStyle w:val="null3"/>
            </w:pPr>
            <w:r>
              <w:rPr/>
              <w:t>38</w:t>
            </w:r>
          </w:p>
        </w:tc>
        <w:tc>
          <w:tcPr>
            <w:tcW w:type="dxa" w:w="5814"/>
          </w:tcPr>
          <w:p>
            <w:pPr>
              <w:pStyle w:val="null3"/>
            </w:pPr>
            <w:r>
              <w:rPr/>
              <w:t>(1)</w:t>
            </w:r>
            <w:r>
              <w:rPr/>
              <w:t>一拖二手持无线话筒；</w:t>
            </w:r>
          </w:p>
        </w:tc>
      </w:tr>
      <w:tr>
        <w:tc>
          <w:tcPr>
            <w:tcW w:type="dxa" w:w="2076"/>
          </w:tcPr>
          <w:p/>
        </w:tc>
        <w:tc>
          <w:tcPr>
            <w:tcW w:type="dxa" w:w="415"/>
          </w:tcPr>
          <w:p>
            <w:pPr>
              <w:pStyle w:val="null3"/>
            </w:pPr>
            <w:r>
              <w:rPr/>
              <w:t>39</w:t>
            </w:r>
          </w:p>
        </w:tc>
        <w:tc>
          <w:tcPr>
            <w:tcW w:type="dxa" w:w="5814"/>
          </w:tcPr>
          <w:p>
            <w:pPr>
              <w:pStyle w:val="null3"/>
            </w:pPr>
            <w:r>
              <w:rPr/>
              <w:t>(2)UHF</w:t>
            </w:r>
            <w:r>
              <w:rPr/>
              <w:t>频段传输信号，频率范围：</w:t>
            </w:r>
            <w:r>
              <w:rPr/>
              <w:t>500M</w:t>
            </w:r>
            <w:r>
              <w:rPr/>
              <w:t>Hz</w:t>
            </w:r>
            <w:r>
              <w:rPr/>
              <w:t>-900M</w:t>
            </w:r>
            <w:r>
              <w:rPr/>
              <w:t>Hz</w:t>
            </w:r>
            <w:r>
              <w:rPr/>
              <w:t>；</w:t>
            </w:r>
          </w:p>
        </w:tc>
      </w:tr>
      <w:tr>
        <w:tc>
          <w:tcPr>
            <w:tcW w:type="dxa" w:w="2076"/>
          </w:tcPr>
          <w:p/>
        </w:tc>
        <w:tc>
          <w:tcPr>
            <w:tcW w:type="dxa" w:w="415"/>
          </w:tcPr>
          <w:p>
            <w:pPr>
              <w:pStyle w:val="null3"/>
            </w:pPr>
            <w:r>
              <w:rPr/>
              <w:t>40</w:t>
            </w:r>
          </w:p>
        </w:tc>
        <w:tc>
          <w:tcPr>
            <w:tcW w:type="dxa" w:w="5814"/>
          </w:tcPr>
          <w:p>
            <w:pPr>
              <w:pStyle w:val="null3"/>
            </w:pPr>
            <w:r>
              <w:rPr/>
              <w:t>(3)</w:t>
            </w:r>
            <w:r>
              <w:rPr/>
              <w:t>两通道接收信号</w:t>
            </w:r>
            <w:r>
              <w:rPr/>
              <w:t>,</w:t>
            </w:r>
            <w:r>
              <w:rPr/>
              <w:t>每通道有</w:t>
            </w:r>
            <w:r>
              <w:rPr/>
              <w:t>200</w:t>
            </w:r>
            <w:r>
              <w:rPr/>
              <w:t>个信道可选，每个信道以</w:t>
            </w:r>
            <w:r>
              <w:rPr/>
              <w:t>250K</w:t>
            </w:r>
            <w:r>
              <w:rPr/>
              <w:t>Hz</w:t>
            </w:r>
            <w:r>
              <w:rPr/>
              <w:t>步进，每通道用</w:t>
            </w:r>
            <w:r>
              <w:rPr/>
              <w:t>49.75M</w:t>
            </w:r>
            <w:r>
              <w:rPr/>
              <w:t>Hz</w:t>
            </w:r>
            <w:r>
              <w:rPr/>
              <w:t>；</w:t>
            </w:r>
          </w:p>
        </w:tc>
      </w:tr>
      <w:tr>
        <w:tc>
          <w:tcPr>
            <w:tcW w:type="dxa" w:w="2076"/>
          </w:tcPr>
          <w:p/>
        </w:tc>
        <w:tc>
          <w:tcPr>
            <w:tcW w:type="dxa" w:w="415"/>
          </w:tcPr>
          <w:p>
            <w:pPr>
              <w:pStyle w:val="null3"/>
            </w:pPr>
            <w:r>
              <w:rPr/>
              <w:t>41</w:t>
            </w:r>
          </w:p>
        </w:tc>
        <w:tc>
          <w:tcPr>
            <w:tcW w:type="dxa" w:w="5814"/>
          </w:tcPr>
          <w:p>
            <w:pPr>
              <w:pStyle w:val="null3"/>
            </w:pPr>
            <w:r>
              <w:rPr/>
              <w:t>(4)</w:t>
            </w:r>
            <w:r>
              <w:rPr/>
              <w:t>采用稳定的</w:t>
            </w:r>
            <w:r>
              <w:rPr/>
              <w:t>PLL</w:t>
            </w:r>
            <w:r>
              <w:rPr/>
              <w:t>数位锁相环合成技术和智能数字线路，整机性能稳定性显著提高；</w:t>
            </w:r>
          </w:p>
        </w:tc>
      </w:tr>
      <w:tr>
        <w:tc>
          <w:tcPr>
            <w:tcW w:type="dxa" w:w="2076"/>
          </w:tcPr>
          <w:p/>
        </w:tc>
        <w:tc>
          <w:tcPr>
            <w:tcW w:type="dxa" w:w="415"/>
          </w:tcPr>
          <w:p>
            <w:pPr>
              <w:pStyle w:val="null3"/>
            </w:pPr>
            <w:r>
              <w:rPr/>
              <w:t>42</w:t>
            </w:r>
          </w:p>
        </w:tc>
        <w:tc>
          <w:tcPr>
            <w:tcW w:type="dxa" w:w="5814"/>
          </w:tcPr>
          <w:p>
            <w:pPr>
              <w:pStyle w:val="null3"/>
            </w:pPr>
            <w:r>
              <w:rPr/>
              <w:t>(5)</w:t>
            </w:r>
            <w:r>
              <w:rPr/>
              <w:t>各通道配备独有的</w:t>
            </w:r>
            <w:r>
              <w:rPr/>
              <w:t>ID</w:t>
            </w:r>
            <w:r>
              <w:rPr/>
              <w:t>号，增强抗干扰功能，支持</w:t>
            </w:r>
            <w:r>
              <w:rPr/>
              <w:t>20</w:t>
            </w:r>
            <w:r>
              <w:rPr/>
              <w:t>套同时使用；</w:t>
            </w:r>
          </w:p>
        </w:tc>
      </w:tr>
      <w:tr>
        <w:tc>
          <w:tcPr>
            <w:tcW w:type="dxa" w:w="2076"/>
          </w:tcPr>
          <w:p/>
        </w:tc>
        <w:tc>
          <w:tcPr>
            <w:tcW w:type="dxa" w:w="415"/>
          </w:tcPr>
          <w:p>
            <w:pPr>
              <w:pStyle w:val="null3"/>
            </w:pPr>
            <w:r>
              <w:rPr/>
              <w:t>43</w:t>
            </w:r>
          </w:p>
        </w:tc>
        <w:tc>
          <w:tcPr>
            <w:tcW w:type="dxa" w:w="5814"/>
          </w:tcPr>
          <w:p>
            <w:pPr>
              <w:pStyle w:val="null3"/>
            </w:pPr>
            <w:r>
              <w:rPr/>
              <w:t>(6)</w:t>
            </w:r>
            <w:r>
              <w:rPr/>
              <w:t>接收机背面设置</w:t>
            </w:r>
            <w:r>
              <w:rPr/>
              <w:t>2</w:t>
            </w:r>
            <w:r>
              <w:rPr/>
              <w:t>条橡胶接收天线，增强接收的信号，外观大方得体；</w:t>
            </w:r>
          </w:p>
        </w:tc>
      </w:tr>
      <w:tr>
        <w:tc>
          <w:tcPr>
            <w:tcW w:type="dxa" w:w="2076"/>
          </w:tcPr>
          <w:p/>
        </w:tc>
        <w:tc>
          <w:tcPr>
            <w:tcW w:type="dxa" w:w="415"/>
          </w:tcPr>
          <w:p>
            <w:pPr>
              <w:pStyle w:val="null3"/>
            </w:pPr>
            <w:r>
              <w:rPr/>
              <w:t>44</w:t>
            </w:r>
          </w:p>
        </w:tc>
        <w:tc>
          <w:tcPr>
            <w:tcW w:type="dxa" w:w="5814"/>
          </w:tcPr>
          <w:p>
            <w:pPr>
              <w:pStyle w:val="null3"/>
            </w:pPr>
            <w:r>
              <w:rPr/>
              <w:t>(7)</w:t>
            </w:r>
            <w:r>
              <w:rPr/>
              <w:t>背面设有</w:t>
            </w:r>
            <w:r>
              <w:rPr/>
              <w:t>2</w:t>
            </w:r>
            <w:r>
              <w:rPr/>
              <w:t>个平衡输出和</w:t>
            </w:r>
            <w:r>
              <w:rPr/>
              <w:t>1</w:t>
            </w:r>
            <w:r>
              <w:rPr/>
              <w:t>个混合非平衡输出，适合连接各种外置设备；</w:t>
            </w:r>
          </w:p>
        </w:tc>
      </w:tr>
      <w:tr>
        <w:tc>
          <w:tcPr>
            <w:tcW w:type="dxa" w:w="2076"/>
          </w:tcPr>
          <w:p/>
        </w:tc>
        <w:tc>
          <w:tcPr>
            <w:tcW w:type="dxa" w:w="415"/>
          </w:tcPr>
          <w:p>
            <w:pPr>
              <w:pStyle w:val="null3"/>
            </w:pPr>
            <w:r>
              <w:rPr/>
              <w:t>45</w:t>
            </w:r>
          </w:p>
        </w:tc>
        <w:tc>
          <w:tcPr>
            <w:tcW w:type="dxa" w:w="5814"/>
          </w:tcPr>
          <w:p>
            <w:pPr>
              <w:pStyle w:val="null3"/>
            </w:pPr>
            <w:r>
              <w:rPr/>
              <w:t>(8)</w:t>
            </w:r>
            <w:r>
              <w:rPr/>
              <w:t>两个通道</w:t>
            </w:r>
            <w:r>
              <w:rPr/>
              <w:t>400</w:t>
            </w:r>
            <w:r>
              <w:rPr/>
              <w:t>个信道中互通互用，尽显人性化的高新技术设计；</w:t>
            </w:r>
          </w:p>
        </w:tc>
      </w:tr>
      <w:tr>
        <w:tc>
          <w:tcPr>
            <w:tcW w:type="dxa" w:w="2076"/>
          </w:tcPr>
          <w:p/>
        </w:tc>
        <w:tc>
          <w:tcPr>
            <w:tcW w:type="dxa" w:w="415"/>
          </w:tcPr>
          <w:p>
            <w:pPr>
              <w:pStyle w:val="null3"/>
            </w:pPr>
            <w:r>
              <w:rPr/>
              <w:t>46</w:t>
            </w:r>
          </w:p>
        </w:tc>
        <w:tc>
          <w:tcPr>
            <w:tcW w:type="dxa" w:w="5814"/>
          </w:tcPr>
          <w:p>
            <w:pPr>
              <w:pStyle w:val="null3"/>
            </w:pPr>
            <w:r>
              <w:rPr/>
              <w:t>(9)</w:t>
            </w:r>
            <w:r>
              <w:rPr/>
              <w:t>话筒为低功耗设计，使用</w:t>
            </w:r>
            <w:r>
              <w:rPr/>
              <w:t>1.5V</w:t>
            </w:r>
            <w:r>
              <w:rPr/>
              <w:t>电池供电，可连续使用</w:t>
            </w:r>
            <w:r>
              <w:rPr/>
              <w:t>8</w:t>
            </w:r>
            <w:r>
              <w:rPr/>
              <w:t>小时；</w:t>
            </w:r>
          </w:p>
        </w:tc>
      </w:tr>
      <w:tr>
        <w:tc>
          <w:tcPr>
            <w:tcW w:type="dxa" w:w="2076"/>
          </w:tcPr>
          <w:p/>
        </w:tc>
        <w:tc>
          <w:tcPr>
            <w:tcW w:type="dxa" w:w="415"/>
          </w:tcPr>
          <w:p>
            <w:pPr>
              <w:pStyle w:val="null3"/>
            </w:pPr>
            <w:r>
              <w:rPr/>
              <w:t>47</w:t>
            </w:r>
          </w:p>
        </w:tc>
        <w:tc>
          <w:tcPr>
            <w:tcW w:type="dxa" w:w="5814"/>
          </w:tcPr>
          <w:p>
            <w:pPr>
              <w:pStyle w:val="null3"/>
            </w:pPr>
            <w:r>
              <w:rPr/>
              <w:t>(10)</w:t>
            </w:r>
            <w:r>
              <w:rPr/>
              <w:t>使用距离</w:t>
            </w:r>
            <w:r>
              <w:rPr/>
              <w:t>:</w:t>
            </w:r>
            <w:r>
              <w:rPr/>
              <w:t>空旷环境：</w:t>
            </w:r>
            <w:r>
              <w:rPr/>
              <w:t>80-100</w:t>
            </w:r>
            <w:r>
              <w:rPr/>
              <w:t>米，复杂环境：</w:t>
            </w:r>
            <w:r>
              <w:rPr/>
              <w:t>50-80</w:t>
            </w:r>
            <w:r>
              <w:rPr/>
              <w:t>米；</w:t>
            </w:r>
          </w:p>
        </w:tc>
      </w:tr>
      <w:tr>
        <w:tc>
          <w:tcPr>
            <w:tcW w:type="dxa" w:w="2076"/>
          </w:tcPr>
          <w:p/>
        </w:tc>
        <w:tc>
          <w:tcPr>
            <w:tcW w:type="dxa" w:w="415"/>
          </w:tcPr>
          <w:p>
            <w:pPr>
              <w:pStyle w:val="null3"/>
            </w:pPr>
            <w:r>
              <w:rPr/>
              <w:t>48</w:t>
            </w:r>
          </w:p>
        </w:tc>
        <w:tc>
          <w:tcPr>
            <w:tcW w:type="dxa" w:w="5814"/>
          </w:tcPr>
          <w:p>
            <w:pPr>
              <w:pStyle w:val="null3"/>
            </w:pPr>
            <w:r>
              <w:rPr/>
              <w:t>【</w:t>
            </w:r>
            <w:r>
              <w:rPr/>
              <w:t>接收机参数</w:t>
            </w:r>
            <w:r>
              <w:rPr/>
              <w:t>】：</w:t>
            </w:r>
          </w:p>
        </w:tc>
      </w:tr>
      <w:tr>
        <w:tc>
          <w:tcPr>
            <w:tcW w:type="dxa" w:w="2076"/>
          </w:tcPr>
          <w:p/>
        </w:tc>
        <w:tc>
          <w:tcPr>
            <w:tcW w:type="dxa" w:w="415"/>
          </w:tcPr>
          <w:p>
            <w:pPr>
              <w:pStyle w:val="null3"/>
            </w:pPr>
            <w:r>
              <w:rPr/>
              <w:t>49</w:t>
            </w:r>
          </w:p>
        </w:tc>
        <w:tc>
          <w:tcPr>
            <w:tcW w:type="dxa" w:w="5814"/>
          </w:tcPr>
          <w:p>
            <w:pPr>
              <w:pStyle w:val="null3"/>
            </w:pPr>
            <w:r>
              <w:rPr/>
              <w:t>(1)</w:t>
            </w:r>
            <w:r>
              <w:rPr/>
              <w:t>振荡方式</w:t>
            </w:r>
            <w:r>
              <w:rPr/>
              <w:t xml:space="preserve">: </w:t>
            </w:r>
            <w:r>
              <w:rPr/>
              <w:t>锁相环频率合成；</w:t>
            </w:r>
          </w:p>
        </w:tc>
      </w:tr>
      <w:tr>
        <w:tc>
          <w:tcPr>
            <w:tcW w:type="dxa" w:w="2076"/>
          </w:tcPr>
          <w:p/>
        </w:tc>
        <w:tc>
          <w:tcPr>
            <w:tcW w:type="dxa" w:w="415"/>
          </w:tcPr>
          <w:p>
            <w:pPr>
              <w:pStyle w:val="null3"/>
            </w:pPr>
            <w:r>
              <w:rPr/>
              <w:t>50</w:t>
            </w:r>
          </w:p>
        </w:tc>
        <w:tc>
          <w:tcPr>
            <w:tcW w:type="dxa" w:w="5814"/>
          </w:tcPr>
          <w:p>
            <w:pPr>
              <w:pStyle w:val="null3"/>
            </w:pPr>
            <w:r>
              <w:rPr/>
              <w:t>(2)</w:t>
            </w:r>
            <w:r>
              <w:rPr/>
              <w:t>频率范围：</w:t>
            </w:r>
            <w:r>
              <w:rPr/>
              <w:t>UHF 500M</w:t>
            </w:r>
            <w:r>
              <w:rPr/>
              <w:t>Hz</w:t>
            </w:r>
            <w:r>
              <w:rPr/>
              <w:t>-900M</w:t>
            </w:r>
            <w:r>
              <w:rPr/>
              <w:t>Hz</w:t>
            </w:r>
            <w:r>
              <w:rPr/>
              <w:t>；</w:t>
            </w:r>
          </w:p>
        </w:tc>
      </w:tr>
      <w:tr>
        <w:tc>
          <w:tcPr>
            <w:tcW w:type="dxa" w:w="2076"/>
          </w:tcPr>
          <w:p/>
        </w:tc>
        <w:tc>
          <w:tcPr>
            <w:tcW w:type="dxa" w:w="415"/>
          </w:tcPr>
          <w:p>
            <w:pPr>
              <w:pStyle w:val="null3"/>
            </w:pPr>
            <w:r>
              <w:rPr/>
              <w:t>51</w:t>
            </w:r>
          </w:p>
        </w:tc>
        <w:tc>
          <w:tcPr>
            <w:tcW w:type="dxa" w:w="5814"/>
          </w:tcPr>
          <w:p>
            <w:pPr>
              <w:pStyle w:val="null3"/>
            </w:pPr>
            <w:r>
              <w:rPr/>
              <w:t>(3)</w:t>
            </w:r>
            <w:r>
              <w:rPr/>
              <w:t>频率稳定性：</w:t>
            </w:r>
            <w:r>
              <w:rPr/>
              <w:t>±0.001%</w:t>
            </w:r>
            <w:r>
              <w:rPr/>
              <w:t>；</w:t>
            </w:r>
          </w:p>
        </w:tc>
      </w:tr>
      <w:tr>
        <w:tc>
          <w:tcPr>
            <w:tcW w:type="dxa" w:w="2076"/>
          </w:tcPr>
          <w:p/>
        </w:tc>
        <w:tc>
          <w:tcPr>
            <w:tcW w:type="dxa" w:w="415"/>
          </w:tcPr>
          <w:p>
            <w:pPr>
              <w:pStyle w:val="null3"/>
            </w:pPr>
            <w:r>
              <w:rPr/>
              <w:t>52</w:t>
            </w:r>
          </w:p>
        </w:tc>
        <w:tc>
          <w:tcPr>
            <w:tcW w:type="dxa" w:w="5814"/>
          </w:tcPr>
          <w:p>
            <w:pPr>
              <w:pStyle w:val="null3"/>
            </w:pPr>
            <w:r>
              <w:rPr/>
              <w:t>(4)</w:t>
            </w:r>
            <w:r>
              <w:rPr/>
              <w:t>调制方式：</w:t>
            </w:r>
            <w:r>
              <w:rPr/>
              <w:t>FM</w:t>
            </w:r>
            <w:r>
              <w:rPr/>
              <w:t>；</w:t>
            </w:r>
          </w:p>
        </w:tc>
      </w:tr>
      <w:tr>
        <w:tc>
          <w:tcPr>
            <w:tcW w:type="dxa" w:w="2076"/>
          </w:tcPr>
          <w:p/>
        </w:tc>
        <w:tc>
          <w:tcPr>
            <w:tcW w:type="dxa" w:w="415"/>
          </w:tcPr>
          <w:p>
            <w:pPr>
              <w:pStyle w:val="null3"/>
            </w:pPr>
            <w:r>
              <w:rPr/>
              <w:t>53</w:t>
            </w:r>
          </w:p>
        </w:tc>
        <w:tc>
          <w:tcPr>
            <w:tcW w:type="dxa" w:w="5814"/>
          </w:tcPr>
          <w:p>
            <w:pPr>
              <w:pStyle w:val="null3"/>
            </w:pPr>
            <w:r>
              <w:rPr/>
              <w:t>(5)</w:t>
            </w:r>
            <w:r>
              <w:rPr/>
              <w:t>信噪比：</w:t>
            </w:r>
            <w:r>
              <w:rPr/>
              <w:t>&gt;60dB</w:t>
            </w:r>
            <w:r>
              <w:rPr/>
              <w:t>；</w:t>
            </w:r>
          </w:p>
        </w:tc>
      </w:tr>
      <w:tr>
        <w:tc>
          <w:tcPr>
            <w:tcW w:type="dxa" w:w="2076"/>
          </w:tcPr>
          <w:p/>
        </w:tc>
        <w:tc>
          <w:tcPr>
            <w:tcW w:type="dxa" w:w="415"/>
          </w:tcPr>
          <w:p>
            <w:pPr>
              <w:pStyle w:val="null3"/>
            </w:pPr>
            <w:r>
              <w:rPr/>
              <w:t>54</w:t>
            </w:r>
          </w:p>
        </w:tc>
        <w:tc>
          <w:tcPr>
            <w:tcW w:type="dxa" w:w="5814"/>
          </w:tcPr>
          <w:p>
            <w:pPr>
              <w:pStyle w:val="null3"/>
            </w:pPr>
            <w:r>
              <w:rPr/>
              <w:t>(6)</w:t>
            </w:r>
            <w:r>
              <w:rPr/>
              <w:t>失真度</w:t>
            </w:r>
            <w:r>
              <w:rPr/>
              <w:t>:&lt;0.5%@1K</w:t>
            </w:r>
            <w:r>
              <w:rPr/>
              <w:t>Hz</w:t>
            </w:r>
            <w:r>
              <w:rPr/>
              <w:t>；</w:t>
            </w:r>
          </w:p>
        </w:tc>
      </w:tr>
      <w:tr>
        <w:tc>
          <w:tcPr>
            <w:tcW w:type="dxa" w:w="2076"/>
          </w:tcPr>
          <w:p/>
        </w:tc>
        <w:tc>
          <w:tcPr>
            <w:tcW w:type="dxa" w:w="415"/>
          </w:tcPr>
          <w:p>
            <w:pPr>
              <w:pStyle w:val="null3"/>
            </w:pPr>
            <w:r>
              <w:rPr/>
              <w:t>55</w:t>
            </w:r>
          </w:p>
        </w:tc>
        <w:tc>
          <w:tcPr>
            <w:tcW w:type="dxa" w:w="5814"/>
          </w:tcPr>
          <w:p>
            <w:pPr>
              <w:pStyle w:val="null3"/>
            </w:pPr>
            <w:r>
              <w:rPr/>
              <w:t>(7)</w:t>
            </w:r>
            <w:r>
              <w:rPr/>
              <w:t>灵敏度：</w:t>
            </w:r>
            <w:r>
              <w:rPr/>
              <w:t>1.2/UV @S/N=12dB</w:t>
            </w:r>
            <w:r>
              <w:rPr/>
              <w:t>；</w:t>
            </w:r>
          </w:p>
        </w:tc>
      </w:tr>
      <w:tr>
        <w:tc>
          <w:tcPr>
            <w:tcW w:type="dxa" w:w="2076"/>
          </w:tcPr>
          <w:p/>
        </w:tc>
        <w:tc>
          <w:tcPr>
            <w:tcW w:type="dxa" w:w="415"/>
          </w:tcPr>
          <w:p>
            <w:pPr>
              <w:pStyle w:val="null3"/>
            </w:pPr>
            <w:r>
              <w:rPr/>
              <w:t>56</w:t>
            </w:r>
          </w:p>
        </w:tc>
        <w:tc>
          <w:tcPr>
            <w:tcW w:type="dxa" w:w="5814"/>
          </w:tcPr>
          <w:p>
            <w:pPr>
              <w:pStyle w:val="null3"/>
            </w:pPr>
            <w:r>
              <w:rPr/>
              <w:t>(8)</w:t>
            </w:r>
            <w:r>
              <w:rPr/>
              <w:t>电源供应：</w:t>
            </w:r>
            <w:r>
              <w:rPr/>
              <w:t>DC:12V-17V</w:t>
            </w:r>
            <w:r>
              <w:rPr/>
              <w:t>；</w:t>
            </w:r>
          </w:p>
        </w:tc>
      </w:tr>
      <w:tr>
        <w:tc>
          <w:tcPr>
            <w:tcW w:type="dxa" w:w="2076"/>
          </w:tcPr>
          <w:p/>
        </w:tc>
        <w:tc>
          <w:tcPr>
            <w:tcW w:type="dxa" w:w="415"/>
          </w:tcPr>
          <w:p>
            <w:pPr>
              <w:pStyle w:val="null3"/>
            </w:pPr>
            <w:r>
              <w:rPr/>
              <w:t>57</w:t>
            </w:r>
          </w:p>
        </w:tc>
        <w:tc>
          <w:tcPr>
            <w:tcW w:type="dxa" w:w="5814"/>
          </w:tcPr>
          <w:p>
            <w:pPr>
              <w:pStyle w:val="null3"/>
            </w:pPr>
            <w:r>
              <w:rPr/>
              <w:t>(9)</w:t>
            </w:r>
            <w:r>
              <w:rPr/>
              <w:t>音频输出：独立</w:t>
            </w:r>
            <w:r>
              <w:rPr/>
              <w:t>0-400mV</w:t>
            </w:r>
            <w:r>
              <w:rPr/>
              <w:t>，混合：</w:t>
            </w:r>
            <w:r>
              <w:rPr/>
              <w:t>0-300mV</w:t>
            </w:r>
            <w:r>
              <w:rPr/>
              <w:t>；</w:t>
            </w:r>
          </w:p>
        </w:tc>
      </w:tr>
      <w:tr>
        <w:tc>
          <w:tcPr>
            <w:tcW w:type="dxa" w:w="2076"/>
          </w:tcPr>
          <w:p/>
        </w:tc>
        <w:tc>
          <w:tcPr>
            <w:tcW w:type="dxa" w:w="415"/>
          </w:tcPr>
          <w:p>
            <w:pPr>
              <w:pStyle w:val="null3"/>
            </w:pPr>
            <w:r>
              <w:rPr/>
              <w:t>58</w:t>
            </w:r>
          </w:p>
        </w:tc>
        <w:tc>
          <w:tcPr>
            <w:tcW w:type="dxa" w:w="5814"/>
          </w:tcPr>
          <w:p>
            <w:pPr>
              <w:pStyle w:val="null3"/>
            </w:pPr>
            <w:r>
              <w:rPr/>
              <w:t>【</w:t>
            </w:r>
            <w:r>
              <w:rPr/>
              <w:t>发射器参数</w:t>
            </w:r>
            <w:r>
              <w:rPr/>
              <w:t>】：</w:t>
            </w:r>
          </w:p>
        </w:tc>
      </w:tr>
      <w:tr>
        <w:tc>
          <w:tcPr>
            <w:tcW w:type="dxa" w:w="2076"/>
          </w:tcPr>
          <w:p/>
        </w:tc>
        <w:tc>
          <w:tcPr>
            <w:tcW w:type="dxa" w:w="415"/>
          </w:tcPr>
          <w:p>
            <w:pPr>
              <w:pStyle w:val="null3"/>
            </w:pPr>
            <w:r>
              <w:rPr/>
              <w:t>59</w:t>
            </w:r>
          </w:p>
        </w:tc>
        <w:tc>
          <w:tcPr>
            <w:tcW w:type="dxa" w:w="5814"/>
          </w:tcPr>
          <w:p>
            <w:pPr>
              <w:pStyle w:val="null3"/>
            </w:pPr>
            <w:r>
              <w:rPr/>
              <w:t>(1)</w:t>
            </w:r>
            <w:r>
              <w:rPr/>
              <w:t>电源供应：</w:t>
            </w:r>
            <w:r>
              <w:rPr/>
              <w:t>DC 3V</w:t>
            </w:r>
            <w:r>
              <w:rPr/>
              <w:t>（</w:t>
            </w:r>
            <w:r>
              <w:rPr/>
              <w:t>1.5V AA×2</w:t>
            </w:r>
            <w:r>
              <w:rPr/>
              <w:t>）；</w:t>
            </w:r>
          </w:p>
        </w:tc>
      </w:tr>
      <w:tr>
        <w:tc>
          <w:tcPr>
            <w:tcW w:type="dxa" w:w="2076"/>
          </w:tcPr>
          <w:p/>
        </w:tc>
        <w:tc>
          <w:tcPr>
            <w:tcW w:type="dxa" w:w="415"/>
          </w:tcPr>
          <w:p>
            <w:pPr>
              <w:pStyle w:val="null3"/>
            </w:pPr>
            <w:r>
              <w:rPr/>
              <w:t>60</w:t>
            </w:r>
          </w:p>
        </w:tc>
        <w:tc>
          <w:tcPr>
            <w:tcW w:type="dxa" w:w="5814"/>
          </w:tcPr>
          <w:p>
            <w:pPr>
              <w:pStyle w:val="null3"/>
            </w:pPr>
            <w:r>
              <w:rPr/>
              <w:t>(2)</w:t>
            </w:r>
            <w:r>
              <w:rPr/>
              <w:t>话筒耗电量：</w:t>
            </w:r>
            <w:r>
              <w:rPr/>
              <w:t>100mA</w:t>
            </w:r>
            <w:r>
              <w:rPr/>
              <w:t>；</w:t>
            </w:r>
          </w:p>
        </w:tc>
      </w:tr>
      <w:tr>
        <w:tc>
          <w:tcPr>
            <w:tcW w:type="dxa" w:w="2076"/>
          </w:tcPr>
          <w:p/>
        </w:tc>
        <w:tc>
          <w:tcPr>
            <w:tcW w:type="dxa" w:w="415"/>
          </w:tcPr>
          <w:p>
            <w:pPr>
              <w:pStyle w:val="null3"/>
            </w:pPr>
            <w:r>
              <w:rPr/>
              <w:t>61</w:t>
            </w:r>
          </w:p>
        </w:tc>
        <w:tc>
          <w:tcPr>
            <w:tcW w:type="dxa" w:w="5814"/>
          </w:tcPr>
          <w:p>
            <w:pPr>
              <w:pStyle w:val="null3"/>
            </w:pPr>
            <w:r>
              <w:rPr/>
              <w:t>(3)</w:t>
            </w:r>
            <w:r>
              <w:rPr/>
              <w:t>载波频率：</w:t>
            </w:r>
            <w:r>
              <w:rPr/>
              <w:t>UHF 500M</w:t>
            </w:r>
            <w:r>
              <w:rPr/>
              <w:t>Hz</w:t>
            </w:r>
            <w:r>
              <w:rPr/>
              <w:t>-900M</w:t>
            </w:r>
            <w:r>
              <w:rPr/>
              <w:t>Hz</w:t>
            </w:r>
            <w:r>
              <w:rPr/>
              <w:t>；</w:t>
            </w:r>
          </w:p>
        </w:tc>
      </w:tr>
      <w:tr>
        <w:tc>
          <w:tcPr>
            <w:tcW w:type="dxa" w:w="2076"/>
          </w:tcPr>
          <w:p/>
        </w:tc>
        <w:tc>
          <w:tcPr>
            <w:tcW w:type="dxa" w:w="415"/>
          </w:tcPr>
          <w:p>
            <w:pPr>
              <w:pStyle w:val="null3"/>
            </w:pPr>
            <w:r>
              <w:rPr/>
              <w:t>62</w:t>
            </w:r>
          </w:p>
        </w:tc>
        <w:tc>
          <w:tcPr>
            <w:tcW w:type="dxa" w:w="5814"/>
          </w:tcPr>
          <w:p>
            <w:pPr>
              <w:pStyle w:val="null3"/>
            </w:pPr>
            <w:r>
              <w:rPr/>
              <w:t>(4)</w:t>
            </w:r>
            <w:r>
              <w:rPr/>
              <w:t>频率稳定度：</w:t>
            </w:r>
            <w:r>
              <w:rPr/>
              <w:t>±0.001%</w:t>
            </w:r>
            <w:r>
              <w:rPr/>
              <w:t>；</w:t>
            </w:r>
          </w:p>
        </w:tc>
      </w:tr>
      <w:tr>
        <w:tc>
          <w:tcPr>
            <w:tcW w:type="dxa" w:w="2076"/>
          </w:tcPr>
          <w:p/>
        </w:tc>
        <w:tc>
          <w:tcPr>
            <w:tcW w:type="dxa" w:w="415"/>
          </w:tcPr>
          <w:p>
            <w:pPr>
              <w:pStyle w:val="null3"/>
            </w:pPr>
            <w:r>
              <w:rPr/>
              <w:t>63</w:t>
            </w:r>
          </w:p>
        </w:tc>
        <w:tc>
          <w:tcPr>
            <w:tcW w:type="dxa" w:w="5814"/>
          </w:tcPr>
          <w:p>
            <w:pPr>
              <w:pStyle w:val="null3"/>
            </w:pPr>
            <w:r>
              <w:rPr/>
              <w:t>(5)</w:t>
            </w:r>
            <w:r>
              <w:rPr/>
              <w:t>最大频率偏移：</w:t>
            </w:r>
            <w:r>
              <w:rPr/>
              <w:t>±30KH</w:t>
            </w:r>
            <w:r>
              <w:rPr/>
              <w:t>；</w:t>
            </w:r>
          </w:p>
        </w:tc>
      </w:tr>
      <w:tr>
        <w:tc>
          <w:tcPr>
            <w:tcW w:type="dxa" w:w="2076"/>
          </w:tcPr>
          <w:p/>
        </w:tc>
        <w:tc>
          <w:tcPr>
            <w:tcW w:type="dxa" w:w="415"/>
          </w:tcPr>
          <w:p>
            <w:pPr>
              <w:pStyle w:val="null3"/>
            </w:pPr>
            <w:r>
              <w:rPr/>
              <w:t>64</w:t>
            </w:r>
          </w:p>
        </w:tc>
        <w:tc>
          <w:tcPr>
            <w:tcW w:type="dxa" w:w="5814"/>
          </w:tcPr>
          <w:p>
            <w:pPr>
              <w:pStyle w:val="null3"/>
            </w:pPr>
            <w:r>
              <w:rPr/>
              <w:t>(6)</w:t>
            </w:r>
            <w:r>
              <w:rPr/>
              <w:t>信噪比：</w:t>
            </w:r>
            <w:r>
              <w:rPr/>
              <w:t>&gt;60dB</w:t>
            </w:r>
            <w:r>
              <w:rPr/>
              <w:t>；</w:t>
            </w:r>
          </w:p>
        </w:tc>
      </w:tr>
      <w:tr>
        <w:tc>
          <w:tcPr>
            <w:tcW w:type="dxa" w:w="2076"/>
          </w:tcPr>
          <w:p/>
        </w:tc>
        <w:tc>
          <w:tcPr>
            <w:tcW w:type="dxa" w:w="415"/>
          </w:tcPr>
          <w:p>
            <w:pPr>
              <w:pStyle w:val="null3"/>
            </w:pPr>
            <w:r>
              <w:rPr/>
              <w:t>65</w:t>
            </w:r>
          </w:p>
        </w:tc>
        <w:tc>
          <w:tcPr>
            <w:tcW w:type="dxa" w:w="5814"/>
          </w:tcPr>
          <w:p>
            <w:pPr>
              <w:pStyle w:val="null3"/>
            </w:pPr>
            <w:r>
              <w:rPr/>
              <w:t>(7)</w:t>
            </w:r>
            <w:r>
              <w:rPr/>
              <w:t>邻频干扰比：</w:t>
            </w:r>
            <w:r>
              <w:rPr/>
              <w:t>&gt;80dB</w:t>
            </w:r>
            <w:r>
              <w:rPr/>
              <w:t>；</w:t>
            </w:r>
          </w:p>
        </w:tc>
      </w:tr>
      <w:tr>
        <w:tc>
          <w:tcPr>
            <w:tcW w:type="dxa" w:w="2076"/>
          </w:tcPr>
          <w:p/>
        </w:tc>
        <w:tc>
          <w:tcPr>
            <w:tcW w:type="dxa" w:w="415"/>
          </w:tcPr>
          <w:p>
            <w:pPr>
              <w:pStyle w:val="null3"/>
            </w:pPr>
            <w:r>
              <w:rPr/>
              <w:t>66</w:t>
            </w:r>
          </w:p>
        </w:tc>
        <w:tc>
          <w:tcPr>
            <w:tcW w:type="dxa" w:w="5814"/>
          </w:tcPr>
          <w:p>
            <w:pPr>
              <w:pStyle w:val="null3"/>
            </w:pPr>
            <w:r>
              <w:rPr/>
              <w:t>(8)</w:t>
            </w:r>
            <w:r>
              <w:rPr/>
              <w:t>动态范围：</w:t>
            </w:r>
            <w:r>
              <w:rPr/>
              <w:t>≥100dB</w:t>
            </w:r>
            <w:r>
              <w:rPr/>
              <w:t>；</w:t>
            </w:r>
          </w:p>
        </w:tc>
      </w:tr>
      <w:tr>
        <w:tc>
          <w:tcPr>
            <w:tcW w:type="dxa" w:w="2076"/>
          </w:tcPr>
          <w:p/>
        </w:tc>
        <w:tc>
          <w:tcPr>
            <w:tcW w:type="dxa" w:w="415"/>
          </w:tcPr>
          <w:p>
            <w:pPr>
              <w:pStyle w:val="null3"/>
            </w:pPr>
            <w:r>
              <w:rPr/>
              <w:t>67</w:t>
            </w:r>
          </w:p>
        </w:tc>
        <w:tc>
          <w:tcPr>
            <w:tcW w:type="dxa" w:w="5814"/>
          </w:tcPr>
          <w:p>
            <w:pPr>
              <w:pStyle w:val="null3"/>
            </w:pPr>
            <w:r>
              <w:rPr/>
              <w:t>(9)</w:t>
            </w:r>
            <w:r>
              <w:rPr/>
              <w:t>类型：电容式；</w:t>
            </w:r>
          </w:p>
        </w:tc>
      </w:tr>
      <w:tr>
        <w:tc>
          <w:tcPr>
            <w:tcW w:type="dxa" w:w="2076"/>
          </w:tcPr>
          <w:p/>
        </w:tc>
        <w:tc>
          <w:tcPr>
            <w:tcW w:type="dxa" w:w="415"/>
          </w:tcPr>
          <w:p>
            <w:pPr>
              <w:pStyle w:val="null3"/>
            </w:pPr>
            <w:r>
              <w:rPr/>
              <w:t>68</w:t>
            </w:r>
          </w:p>
        </w:tc>
        <w:tc>
          <w:tcPr>
            <w:tcW w:type="dxa" w:w="5814"/>
          </w:tcPr>
          <w:p>
            <w:pPr>
              <w:pStyle w:val="null3"/>
            </w:pPr>
            <w:r>
              <w:rPr/>
              <w:t>(10)</w:t>
            </w:r>
            <w:r>
              <w:rPr/>
              <w:t>极性模式：单一指向性；</w:t>
            </w:r>
          </w:p>
        </w:tc>
      </w:tr>
      <w:tr>
        <w:tc>
          <w:tcPr>
            <w:tcW w:type="dxa" w:w="2076"/>
          </w:tcPr>
          <w:p/>
        </w:tc>
        <w:tc>
          <w:tcPr>
            <w:tcW w:type="dxa" w:w="415"/>
          </w:tcPr>
          <w:p>
            <w:pPr>
              <w:pStyle w:val="null3"/>
            </w:pPr>
            <w:r>
              <w:rPr/>
              <w:t>69</w:t>
            </w:r>
          </w:p>
        </w:tc>
        <w:tc>
          <w:tcPr>
            <w:tcW w:type="dxa" w:w="5814"/>
          </w:tcPr>
          <w:p>
            <w:pPr>
              <w:pStyle w:val="null3"/>
            </w:pPr>
            <w:r>
              <w:rPr/>
              <w:t>(11)</w:t>
            </w:r>
            <w:r>
              <w:rPr/>
              <w:t>频率响应：</w:t>
            </w:r>
            <w:r>
              <w:rPr/>
              <w:t>40</w:t>
            </w:r>
            <w:r>
              <w:rPr/>
              <w:t>Hz</w:t>
            </w:r>
            <w:r>
              <w:rPr/>
              <w:t>-20K</w:t>
            </w:r>
            <w:r>
              <w:rPr/>
              <w:t>Hz</w:t>
            </w:r>
            <w:r>
              <w:rPr/>
              <w:t>；</w:t>
            </w:r>
          </w:p>
        </w:tc>
      </w:tr>
      <w:tr>
        <w:tc>
          <w:tcPr>
            <w:tcW w:type="dxa" w:w="2076"/>
          </w:tcPr>
          <w:p/>
        </w:tc>
        <w:tc>
          <w:tcPr>
            <w:tcW w:type="dxa" w:w="415"/>
          </w:tcPr>
          <w:p>
            <w:pPr>
              <w:pStyle w:val="null3"/>
            </w:pPr>
            <w:r>
              <w:rPr/>
              <w:t>70</w:t>
            </w:r>
          </w:p>
        </w:tc>
        <w:tc>
          <w:tcPr>
            <w:tcW w:type="dxa" w:w="5814"/>
          </w:tcPr>
          <w:p>
            <w:pPr>
              <w:pStyle w:val="null3"/>
            </w:pPr>
            <w:r>
              <w:rPr/>
              <w:t>(12)</w:t>
            </w:r>
            <w:r>
              <w:rPr/>
              <w:t>话筒灵敏度：</w:t>
            </w:r>
            <w:r>
              <w:rPr/>
              <w:t>-43±3dB@1K</w:t>
            </w:r>
            <w:r>
              <w:rPr/>
              <w:t>Hz</w:t>
            </w:r>
            <w:r>
              <w:rPr/>
              <w:t>。</w:t>
            </w:r>
          </w:p>
        </w:tc>
      </w:tr>
      <w:tr>
        <w:tc>
          <w:tcPr>
            <w:tcW w:type="dxa" w:w="2076"/>
          </w:tcPr>
          <w:p/>
        </w:tc>
        <w:tc>
          <w:tcPr>
            <w:tcW w:type="dxa" w:w="415"/>
          </w:tcPr>
          <w:p>
            <w:pPr>
              <w:pStyle w:val="null3"/>
            </w:pPr>
            <w:r>
              <w:rPr/>
              <w:t>71</w:t>
            </w:r>
          </w:p>
        </w:tc>
        <w:tc>
          <w:tcPr>
            <w:tcW w:type="dxa" w:w="5814"/>
          </w:tcPr>
          <w:p>
            <w:pPr>
              <w:pStyle w:val="null3"/>
            </w:pPr>
            <w:r>
              <w:rPr/>
              <w:t>5.</w:t>
            </w:r>
            <w:r>
              <w:rPr/>
              <w:t>调音台</w:t>
            </w:r>
          </w:p>
        </w:tc>
      </w:tr>
      <w:tr>
        <w:tc>
          <w:tcPr>
            <w:tcW w:type="dxa" w:w="2076"/>
          </w:tcPr>
          <w:p/>
        </w:tc>
        <w:tc>
          <w:tcPr>
            <w:tcW w:type="dxa" w:w="415"/>
          </w:tcPr>
          <w:p>
            <w:pPr>
              <w:pStyle w:val="null3"/>
            </w:pPr>
            <w:r>
              <w:rPr/>
              <w:t>72</w:t>
            </w:r>
          </w:p>
        </w:tc>
        <w:tc>
          <w:tcPr>
            <w:tcW w:type="dxa" w:w="5814"/>
          </w:tcPr>
          <w:p>
            <w:pPr>
              <w:pStyle w:val="null3"/>
            </w:pPr>
            <w:r>
              <w:rPr/>
              <w:t>(1)12</w:t>
            </w:r>
            <w:r>
              <w:rPr/>
              <w:t>通道调音台；</w:t>
            </w:r>
          </w:p>
        </w:tc>
      </w:tr>
      <w:tr>
        <w:tc>
          <w:tcPr>
            <w:tcW w:type="dxa" w:w="2076"/>
          </w:tcPr>
          <w:p/>
        </w:tc>
        <w:tc>
          <w:tcPr>
            <w:tcW w:type="dxa" w:w="415"/>
          </w:tcPr>
          <w:p>
            <w:pPr>
              <w:pStyle w:val="null3"/>
            </w:pPr>
            <w:r>
              <w:rPr/>
              <w:t>73</w:t>
            </w:r>
          </w:p>
        </w:tc>
        <w:tc>
          <w:tcPr>
            <w:tcW w:type="dxa" w:w="5814"/>
          </w:tcPr>
          <w:p>
            <w:pPr>
              <w:pStyle w:val="null3"/>
            </w:pPr>
            <w:r>
              <w:rPr/>
              <w:t>(2)10</w:t>
            </w:r>
            <w:r>
              <w:rPr/>
              <w:t>路单声道、</w:t>
            </w:r>
            <w:r>
              <w:rPr/>
              <w:t>2</w:t>
            </w:r>
            <w:r>
              <w:rPr/>
              <w:t>路立体声输入；</w:t>
            </w:r>
          </w:p>
        </w:tc>
      </w:tr>
      <w:tr>
        <w:tc>
          <w:tcPr>
            <w:tcW w:type="dxa" w:w="2076"/>
          </w:tcPr>
          <w:p/>
        </w:tc>
        <w:tc>
          <w:tcPr>
            <w:tcW w:type="dxa" w:w="415"/>
          </w:tcPr>
          <w:p>
            <w:pPr>
              <w:pStyle w:val="null3"/>
            </w:pPr>
            <w:r>
              <w:rPr/>
              <w:t>74</w:t>
            </w:r>
          </w:p>
        </w:tc>
        <w:tc>
          <w:tcPr>
            <w:tcW w:type="dxa" w:w="5814"/>
          </w:tcPr>
          <w:p>
            <w:pPr>
              <w:pStyle w:val="null3"/>
            </w:pPr>
            <w:r>
              <w:rPr/>
              <w:t>(3)2</w:t>
            </w:r>
            <w:r>
              <w:rPr/>
              <w:t>路主输出，</w:t>
            </w:r>
            <w:r>
              <w:rPr/>
              <w:t>2</w:t>
            </w:r>
            <w:r>
              <w:rPr/>
              <w:t>路编组输出，</w:t>
            </w:r>
            <w:r>
              <w:rPr/>
              <w:t>2</w:t>
            </w:r>
            <w:r>
              <w:rPr/>
              <w:t>路</w:t>
            </w:r>
            <w:r>
              <w:rPr/>
              <w:t>AUX</w:t>
            </w:r>
            <w:r>
              <w:rPr/>
              <w:t>输出；</w:t>
            </w:r>
          </w:p>
        </w:tc>
      </w:tr>
      <w:tr>
        <w:tc>
          <w:tcPr>
            <w:tcW w:type="dxa" w:w="2076"/>
          </w:tcPr>
          <w:p/>
        </w:tc>
        <w:tc>
          <w:tcPr>
            <w:tcW w:type="dxa" w:w="415"/>
          </w:tcPr>
          <w:p>
            <w:pPr>
              <w:pStyle w:val="null3"/>
            </w:pPr>
            <w:r>
              <w:rPr/>
              <w:t>75</w:t>
            </w:r>
          </w:p>
        </w:tc>
        <w:tc>
          <w:tcPr>
            <w:tcW w:type="dxa" w:w="5814"/>
          </w:tcPr>
          <w:p>
            <w:pPr>
              <w:pStyle w:val="null3"/>
            </w:pPr>
            <w:r>
              <w:rPr/>
              <w:t>(4)</w:t>
            </w:r>
            <w:r>
              <w:rPr/>
              <w:t>带多功能彩色高清显示屏，准确显示</w:t>
            </w:r>
            <w:r>
              <w:rPr/>
              <w:t>99</w:t>
            </w:r>
            <w:r>
              <w:rPr/>
              <w:t>种</w:t>
            </w:r>
            <w:r>
              <w:rPr/>
              <w:t>DSP</w:t>
            </w:r>
            <w:r>
              <w:rPr/>
              <w:t>数字效果和</w:t>
            </w:r>
            <w:r>
              <w:rPr/>
              <w:t>MP3</w:t>
            </w:r>
            <w:r>
              <w:rPr/>
              <w:t>播放器；</w:t>
            </w:r>
          </w:p>
        </w:tc>
      </w:tr>
      <w:tr>
        <w:tc>
          <w:tcPr>
            <w:tcW w:type="dxa" w:w="2076"/>
          </w:tcPr>
          <w:p/>
        </w:tc>
        <w:tc>
          <w:tcPr>
            <w:tcW w:type="dxa" w:w="415"/>
          </w:tcPr>
          <w:p>
            <w:pPr>
              <w:pStyle w:val="null3"/>
            </w:pPr>
            <w:r>
              <w:rPr/>
              <w:t>76</w:t>
            </w:r>
          </w:p>
        </w:tc>
        <w:tc>
          <w:tcPr>
            <w:tcW w:type="dxa" w:w="5814"/>
          </w:tcPr>
          <w:p>
            <w:pPr>
              <w:pStyle w:val="null3"/>
            </w:pPr>
            <w:r>
              <w:rPr/>
              <w:t>(5)</w:t>
            </w:r>
            <w:r>
              <w:rPr/>
              <w:t>内置</w:t>
            </w:r>
            <w:r>
              <w:rPr/>
              <w:t>MP3</w:t>
            </w:r>
            <w:r>
              <w:rPr/>
              <w:t>播放器功能，配备无线蓝牙连接、</w:t>
            </w:r>
            <w:r>
              <w:rPr/>
              <w:t>USB</w:t>
            </w:r>
            <w:r>
              <w:rPr/>
              <w:t>接口，</w:t>
            </w:r>
            <w:r>
              <w:rPr/>
              <w:t>U</w:t>
            </w:r>
            <w:r>
              <w:rPr/>
              <w:t>盘音源支持</w:t>
            </w:r>
            <w:r>
              <w:rPr/>
              <w:t>MP3</w:t>
            </w:r>
            <w:r>
              <w:rPr/>
              <w:t>、</w:t>
            </w:r>
            <w:r>
              <w:rPr/>
              <w:t>FLAC</w:t>
            </w:r>
            <w:r>
              <w:rPr/>
              <w:t>等格式；</w:t>
            </w:r>
          </w:p>
        </w:tc>
      </w:tr>
      <w:tr>
        <w:tc>
          <w:tcPr>
            <w:tcW w:type="dxa" w:w="2076"/>
          </w:tcPr>
          <w:p/>
        </w:tc>
        <w:tc>
          <w:tcPr>
            <w:tcW w:type="dxa" w:w="415"/>
          </w:tcPr>
          <w:p>
            <w:pPr>
              <w:pStyle w:val="null3"/>
            </w:pPr>
            <w:r>
              <w:rPr/>
              <w:t>77</w:t>
            </w:r>
          </w:p>
        </w:tc>
        <w:tc>
          <w:tcPr>
            <w:tcW w:type="dxa" w:w="5814"/>
          </w:tcPr>
          <w:p>
            <w:pPr>
              <w:pStyle w:val="null3"/>
            </w:pPr>
            <w:r>
              <w:rPr/>
              <w:t>(6)</w:t>
            </w:r>
            <w:r>
              <w:rPr/>
              <w:t>支持</w:t>
            </w:r>
            <w:r>
              <w:rPr/>
              <w:t>U</w:t>
            </w:r>
            <w:r>
              <w:rPr/>
              <w:t>盘录音功能，可通过</w:t>
            </w:r>
            <w:r>
              <w:rPr/>
              <w:t>U</w:t>
            </w:r>
            <w:r>
              <w:rPr/>
              <w:t>盘录制开会内容；</w:t>
            </w:r>
          </w:p>
        </w:tc>
      </w:tr>
      <w:tr>
        <w:tc>
          <w:tcPr>
            <w:tcW w:type="dxa" w:w="2076"/>
          </w:tcPr>
          <w:p/>
        </w:tc>
        <w:tc>
          <w:tcPr>
            <w:tcW w:type="dxa" w:w="415"/>
          </w:tcPr>
          <w:p>
            <w:pPr>
              <w:pStyle w:val="null3"/>
            </w:pPr>
            <w:r>
              <w:rPr/>
              <w:t>78</w:t>
            </w:r>
          </w:p>
        </w:tc>
        <w:tc>
          <w:tcPr>
            <w:tcW w:type="dxa" w:w="5814"/>
          </w:tcPr>
          <w:p>
            <w:pPr>
              <w:pStyle w:val="null3"/>
            </w:pPr>
            <w:r>
              <w:rPr/>
              <w:t>(7)</w:t>
            </w:r>
            <w:r>
              <w:rPr/>
              <w:t>七段均衡效果，</w:t>
            </w:r>
            <w:r>
              <w:rPr/>
              <w:t>99</w:t>
            </w:r>
            <w:r>
              <w:rPr/>
              <w:t>种</w:t>
            </w:r>
            <w:r>
              <w:rPr/>
              <w:t>DSP</w:t>
            </w:r>
            <w:r>
              <w:rPr/>
              <w:t>数字混响效果；</w:t>
            </w:r>
          </w:p>
        </w:tc>
      </w:tr>
      <w:tr>
        <w:tc>
          <w:tcPr>
            <w:tcW w:type="dxa" w:w="2076"/>
          </w:tcPr>
          <w:p/>
        </w:tc>
        <w:tc>
          <w:tcPr>
            <w:tcW w:type="dxa" w:w="415"/>
          </w:tcPr>
          <w:p>
            <w:pPr>
              <w:pStyle w:val="null3"/>
            </w:pPr>
            <w:r>
              <w:rPr/>
              <w:t>79</w:t>
            </w:r>
          </w:p>
        </w:tc>
        <w:tc>
          <w:tcPr>
            <w:tcW w:type="dxa" w:w="5814"/>
          </w:tcPr>
          <w:p>
            <w:pPr>
              <w:pStyle w:val="null3"/>
            </w:pPr>
            <w:r>
              <w:rPr/>
              <w:t>(8)</w:t>
            </w:r>
            <w:r>
              <w:rPr/>
              <w:t>延时可自定义；</w:t>
            </w:r>
          </w:p>
        </w:tc>
      </w:tr>
      <w:tr>
        <w:tc>
          <w:tcPr>
            <w:tcW w:type="dxa" w:w="2076"/>
          </w:tcPr>
          <w:p/>
        </w:tc>
        <w:tc>
          <w:tcPr>
            <w:tcW w:type="dxa" w:w="415"/>
          </w:tcPr>
          <w:p>
            <w:pPr>
              <w:pStyle w:val="null3"/>
            </w:pPr>
            <w:r>
              <w:rPr/>
              <w:t>80</w:t>
            </w:r>
          </w:p>
        </w:tc>
        <w:tc>
          <w:tcPr>
            <w:tcW w:type="dxa" w:w="5814"/>
          </w:tcPr>
          <w:p>
            <w:pPr>
              <w:pStyle w:val="null3"/>
            </w:pPr>
            <w:r>
              <w:rPr/>
              <w:t>(9)</w:t>
            </w:r>
            <w:r>
              <w:rPr/>
              <w:t>超低噪声分离前置放大器，独立</w:t>
            </w:r>
            <w:r>
              <w:rPr/>
              <w:t>48V</w:t>
            </w:r>
            <w:r>
              <w:rPr/>
              <w:t>幻象电源，每通道</w:t>
            </w:r>
            <w:r>
              <w:rPr/>
              <w:t>48V</w:t>
            </w:r>
            <w:r>
              <w:rPr/>
              <w:t>幻象电源可独立开关；</w:t>
            </w:r>
          </w:p>
        </w:tc>
      </w:tr>
      <w:tr>
        <w:tc>
          <w:tcPr>
            <w:tcW w:type="dxa" w:w="2076"/>
          </w:tcPr>
          <w:p/>
        </w:tc>
        <w:tc>
          <w:tcPr>
            <w:tcW w:type="dxa" w:w="415"/>
          </w:tcPr>
          <w:p>
            <w:pPr>
              <w:pStyle w:val="null3"/>
            </w:pPr>
            <w:r>
              <w:rPr/>
              <w:t>81</w:t>
            </w:r>
          </w:p>
        </w:tc>
        <w:tc>
          <w:tcPr>
            <w:tcW w:type="dxa" w:w="5814"/>
          </w:tcPr>
          <w:p>
            <w:pPr>
              <w:pStyle w:val="null3"/>
            </w:pPr>
            <w:r>
              <w:rPr/>
              <w:t>(10)</w:t>
            </w:r>
            <w:r>
              <w:rPr/>
              <w:t>每通道单独立双色静音开关；</w:t>
            </w:r>
          </w:p>
        </w:tc>
      </w:tr>
      <w:tr>
        <w:tc>
          <w:tcPr>
            <w:tcW w:type="dxa" w:w="2076"/>
          </w:tcPr>
          <w:p/>
        </w:tc>
        <w:tc>
          <w:tcPr>
            <w:tcW w:type="dxa" w:w="415"/>
          </w:tcPr>
          <w:p>
            <w:pPr>
              <w:pStyle w:val="null3"/>
            </w:pPr>
            <w:r>
              <w:rPr/>
              <w:t>82</w:t>
            </w:r>
          </w:p>
        </w:tc>
        <w:tc>
          <w:tcPr>
            <w:tcW w:type="dxa" w:w="5814"/>
          </w:tcPr>
          <w:p>
            <w:pPr>
              <w:pStyle w:val="null3"/>
            </w:pPr>
            <w:r>
              <w:rPr/>
              <w:t>(11)</w:t>
            </w:r>
            <w:r>
              <w:rPr/>
              <w:t>高精度三色精确电平柱，准确显示输出电平，</w:t>
            </w:r>
            <w:r>
              <w:rPr/>
              <w:t>60</w:t>
            </w:r>
            <w:r>
              <w:rPr/>
              <w:t>㎜</w:t>
            </w:r>
            <w:r>
              <w:rPr/>
              <w:t>行程推子控制；</w:t>
            </w:r>
          </w:p>
        </w:tc>
      </w:tr>
      <w:tr>
        <w:tc>
          <w:tcPr>
            <w:tcW w:type="dxa" w:w="2076"/>
          </w:tcPr>
          <w:p/>
        </w:tc>
        <w:tc>
          <w:tcPr>
            <w:tcW w:type="dxa" w:w="415"/>
          </w:tcPr>
          <w:p>
            <w:pPr>
              <w:pStyle w:val="null3"/>
            </w:pPr>
            <w:r>
              <w:rPr/>
              <w:t>83</w:t>
            </w:r>
          </w:p>
        </w:tc>
        <w:tc>
          <w:tcPr>
            <w:tcW w:type="dxa" w:w="5814"/>
          </w:tcPr>
          <w:p>
            <w:pPr>
              <w:pStyle w:val="null3"/>
            </w:pPr>
            <w:r>
              <w:rPr/>
              <w:t>(12)</w:t>
            </w:r>
            <w:r>
              <w:rPr/>
              <w:t>精细、超线性的话筒前置放大品提供高品质、低噪音的平衡式话筒输入；</w:t>
            </w:r>
          </w:p>
        </w:tc>
      </w:tr>
      <w:tr>
        <w:tc>
          <w:tcPr>
            <w:tcW w:type="dxa" w:w="2076"/>
          </w:tcPr>
          <w:p/>
        </w:tc>
        <w:tc>
          <w:tcPr>
            <w:tcW w:type="dxa" w:w="415"/>
          </w:tcPr>
          <w:p>
            <w:pPr>
              <w:pStyle w:val="null3"/>
            </w:pPr>
            <w:r>
              <w:rPr/>
              <w:t>84</w:t>
            </w:r>
          </w:p>
        </w:tc>
        <w:tc>
          <w:tcPr>
            <w:tcW w:type="dxa" w:w="5814"/>
          </w:tcPr>
          <w:p>
            <w:pPr>
              <w:pStyle w:val="null3"/>
            </w:pPr>
            <w:r>
              <w:rPr/>
              <w:t>(13)</w:t>
            </w:r>
            <w:r>
              <w:rPr/>
              <w:t>总谐波失真：</w:t>
            </w:r>
            <w:r>
              <w:rPr/>
              <w:t>≤0.05</w:t>
            </w:r>
            <w:r>
              <w:rPr/>
              <w:t>％；</w:t>
            </w:r>
          </w:p>
        </w:tc>
      </w:tr>
      <w:tr>
        <w:tc>
          <w:tcPr>
            <w:tcW w:type="dxa" w:w="2076"/>
          </w:tcPr>
          <w:p/>
        </w:tc>
        <w:tc>
          <w:tcPr>
            <w:tcW w:type="dxa" w:w="415"/>
          </w:tcPr>
          <w:p>
            <w:pPr>
              <w:pStyle w:val="null3"/>
            </w:pPr>
            <w:r>
              <w:rPr/>
              <w:t>85</w:t>
            </w:r>
          </w:p>
        </w:tc>
        <w:tc>
          <w:tcPr>
            <w:tcW w:type="dxa" w:w="5814"/>
          </w:tcPr>
          <w:p>
            <w:pPr>
              <w:pStyle w:val="null3"/>
            </w:pPr>
            <w:r>
              <w:rPr/>
              <w:t>(14)</w:t>
            </w:r>
            <w:r>
              <w:rPr/>
              <w:t>频率响应：</w:t>
            </w:r>
            <w:r>
              <w:rPr/>
              <w:t>20</w:t>
            </w:r>
            <w:r>
              <w:rPr/>
              <w:t>Hz</w:t>
            </w:r>
            <w:r>
              <w:rPr/>
              <w:t>-20K</w:t>
            </w:r>
            <w:r>
              <w:rPr/>
              <w:t>Hz</w:t>
            </w:r>
            <w:r>
              <w:rPr/>
              <w:t>；</w:t>
            </w:r>
          </w:p>
        </w:tc>
      </w:tr>
      <w:tr>
        <w:tc>
          <w:tcPr>
            <w:tcW w:type="dxa" w:w="2076"/>
          </w:tcPr>
          <w:p/>
        </w:tc>
        <w:tc>
          <w:tcPr>
            <w:tcW w:type="dxa" w:w="415"/>
          </w:tcPr>
          <w:p>
            <w:pPr>
              <w:pStyle w:val="null3"/>
            </w:pPr>
            <w:r>
              <w:rPr/>
              <w:t>86</w:t>
            </w:r>
          </w:p>
        </w:tc>
        <w:tc>
          <w:tcPr>
            <w:tcW w:type="dxa" w:w="5814"/>
          </w:tcPr>
          <w:p>
            <w:pPr>
              <w:pStyle w:val="null3"/>
            </w:pPr>
            <w:r>
              <w:rPr/>
              <w:t>(15)</w:t>
            </w:r>
            <w:r>
              <w:rPr/>
              <w:t>输入和输出阻抗：</w:t>
            </w:r>
          </w:p>
        </w:tc>
      </w:tr>
      <w:tr>
        <w:tc>
          <w:tcPr>
            <w:tcW w:type="dxa" w:w="2076"/>
          </w:tcPr>
          <w:p/>
        </w:tc>
        <w:tc>
          <w:tcPr>
            <w:tcW w:type="dxa" w:w="415"/>
          </w:tcPr>
          <w:p>
            <w:pPr>
              <w:pStyle w:val="null3"/>
            </w:pPr>
            <w:r>
              <w:rPr/>
              <w:t>87</w:t>
            </w:r>
          </w:p>
        </w:tc>
        <w:tc>
          <w:tcPr>
            <w:tcW w:type="dxa" w:w="5814"/>
          </w:tcPr>
          <w:p>
            <w:pPr>
              <w:pStyle w:val="null3"/>
            </w:pPr>
            <w:r>
              <w:rPr/>
              <w:t>(16)</w:t>
            </w:r>
            <w:r>
              <w:rPr/>
              <w:t>话筒输入：</w:t>
            </w:r>
            <w:r>
              <w:rPr/>
              <w:t>2.4KΩ</w:t>
            </w:r>
            <w:r>
              <w:rPr/>
              <w:t>；</w:t>
            </w:r>
          </w:p>
        </w:tc>
      </w:tr>
      <w:tr>
        <w:tc>
          <w:tcPr>
            <w:tcW w:type="dxa" w:w="2076"/>
          </w:tcPr>
          <w:p/>
        </w:tc>
        <w:tc>
          <w:tcPr>
            <w:tcW w:type="dxa" w:w="415"/>
          </w:tcPr>
          <w:p>
            <w:pPr>
              <w:pStyle w:val="null3"/>
            </w:pPr>
            <w:r>
              <w:rPr/>
              <w:t>88</w:t>
            </w:r>
          </w:p>
        </w:tc>
        <w:tc>
          <w:tcPr>
            <w:tcW w:type="dxa" w:w="5814"/>
          </w:tcPr>
          <w:p>
            <w:pPr>
              <w:pStyle w:val="null3"/>
            </w:pPr>
            <w:r>
              <w:rPr/>
              <w:t>(17)</w:t>
            </w:r>
            <w:r>
              <w:rPr/>
              <w:t>线路输入：</w:t>
            </w:r>
            <w:r>
              <w:rPr/>
              <w:t>11KΩ</w:t>
            </w:r>
            <w:r>
              <w:rPr/>
              <w:t>；</w:t>
            </w:r>
          </w:p>
        </w:tc>
      </w:tr>
      <w:tr>
        <w:tc>
          <w:tcPr>
            <w:tcW w:type="dxa" w:w="2076"/>
          </w:tcPr>
          <w:p/>
        </w:tc>
        <w:tc>
          <w:tcPr>
            <w:tcW w:type="dxa" w:w="415"/>
          </w:tcPr>
          <w:p>
            <w:pPr>
              <w:pStyle w:val="null3"/>
            </w:pPr>
            <w:r>
              <w:rPr/>
              <w:t>89</w:t>
            </w:r>
          </w:p>
        </w:tc>
        <w:tc>
          <w:tcPr>
            <w:tcW w:type="dxa" w:w="5814"/>
          </w:tcPr>
          <w:p>
            <w:pPr>
              <w:pStyle w:val="null3"/>
            </w:pPr>
            <w:r>
              <w:rPr/>
              <w:t>(18)</w:t>
            </w:r>
            <w:r>
              <w:rPr/>
              <w:t>立体声输入：</w:t>
            </w:r>
            <w:r>
              <w:rPr/>
              <w:t>100KΩ</w:t>
            </w:r>
            <w:r>
              <w:rPr/>
              <w:t>；</w:t>
            </w:r>
          </w:p>
        </w:tc>
      </w:tr>
      <w:tr>
        <w:tc>
          <w:tcPr>
            <w:tcW w:type="dxa" w:w="2076"/>
          </w:tcPr>
          <w:p/>
        </w:tc>
        <w:tc>
          <w:tcPr>
            <w:tcW w:type="dxa" w:w="415"/>
          </w:tcPr>
          <w:p>
            <w:pPr>
              <w:pStyle w:val="null3"/>
            </w:pPr>
            <w:r>
              <w:rPr/>
              <w:t>90</w:t>
            </w:r>
          </w:p>
        </w:tc>
        <w:tc>
          <w:tcPr>
            <w:tcW w:type="dxa" w:w="5814"/>
          </w:tcPr>
          <w:p>
            <w:pPr>
              <w:pStyle w:val="null3"/>
            </w:pPr>
            <w:r>
              <w:rPr/>
              <w:t>(19)</w:t>
            </w:r>
            <w:r>
              <w:rPr/>
              <w:t>主输出阻抗：</w:t>
            </w:r>
            <w:r>
              <w:rPr/>
              <w:t>75Ω</w:t>
            </w:r>
            <w:r>
              <w:rPr/>
              <w:t>；</w:t>
            </w:r>
          </w:p>
        </w:tc>
      </w:tr>
      <w:tr>
        <w:tc>
          <w:tcPr>
            <w:tcW w:type="dxa" w:w="2076"/>
          </w:tcPr>
          <w:p/>
        </w:tc>
        <w:tc>
          <w:tcPr>
            <w:tcW w:type="dxa" w:w="415"/>
          </w:tcPr>
          <w:p>
            <w:pPr>
              <w:pStyle w:val="null3"/>
            </w:pPr>
            <w:r>
              <w:rPr/>
              <w:t>91</w:t>
            </w:r>
          </w:p>
        </w:tc>
        <w:tc>
          <w:tcPr>
            <w:tcW w:type="dxa" w:w="5814"/>
          </w:tcPr>
          <w:p>
            <w:pPr>
              <w:pStyle w:val="null3"/>
            </w:pPr>
            <w:r>
              <w:rPr/>
              <w:t>(20)</w:t>
            </w:r>
            <w:r>
              <w:rPr/>
              <w:t>编组阻抗：</w:t>
            </w:r>
            <w:r>
              <w:rPr/>
              <w:t>75Ω</w:t>
            </w:r>
            <w:r>
              <w:rPr/>
              <w:t>；</w:t>
            </w:r>
          </w:p>
        </w:tc>
      </w:tr>
      <w:tr>
        <w:tc>
          <w:tcPr>
            <w:tcW w:type="dxa" w:w="2076"/>
          </w:tcPr>
          <w:p/>
        </w:tc>
        <w:tc>
          <w:tcPr>
            <w:tcW w:type="dxa" w:w="415"/>
          </w:tcPr>
          <w:p>
            <w:pPr>
              <w:pStyle w:val="null3"/>
            </w:pPr>
            <w:r>
              <w:rPr/>
              <w:t>92</w:t>
            </w:r>
          </w:p>
        </w:tc>
        <w:tc>
          <w:tcPr>
            <w:tcW w:type="dxa" w:w="5814"/>
          </w:tcPr>
          <w:p>
            <w:pPr>
              <w:pStyle w:val="null3"/>
            </w:pPr>
            <w:r>
              <w:rPr/>
              <w:t>(21)AUX</w:t>
            </w:r>
            <w:r>
              <w:rPr/>
              <w:t>输出阻抗：</w:t>
            </w:r>
            <w:r>
              <w:rPr/>
              <w:t>75Ω</w:t>
            </w:r>
            <w:r>
              <w:rPr/>
              <w:t>；</w:t>
            </w:r>
          </w:p>
        </w:tc>
      </w:tr>
      <w:tr>
        <w:tc>
          <w:tcPr>
            <w:tcW w:type="dxa" w:w="2076"/>
          </w:tcPr>
          <w:p/>
        </w:tc>
        <w:tc>
          <w:tcPr>
            <w:tcW w:type="dxa" w:w="415"/>
          </w:tcPr>
          <w:p>
            <w:pPr>
              <w:pStyle w:val="null3"/>
            </w:pPr>
            <w:r>
              <w:rPr/>
              <w:t>93</w:t>
            </w:r>
          </w:p>
        </w:tc>
        <w:tc>
          <w:tcPr>
            <w:tcW w:type="dxa" w:w="5814"/>
          </w:tcPr>
          <w:p>
            <w:pPr>
              <w:pStyle w:val="null3"/>
            </w:pPr>
            <w:r>
              <w:rPr/>
              <w:t>(22)EQ</w:t>
            </w:r>
            <w:r>
              <w:rPr/>
              <w:t>（单声道输入）：</w:t>
            </w:r>
          </w:p>
        </w:tc>
      </w:tr>
      <w:tr>
        <w:tc>
          <w:tcPr>
            <w:tcW w:type="dxa" w:w="2076"/>
          </w:tcPr>
          <w:p/>
        </w:tc>
        <w:tc>
          <w:tcPr>
            <w:tcW w:type="dxa" w:w="415"/>
          </w:tcPr>
          <w:p>
            <w:pPr>
              <w:pStyle w:val="null3"/>
            </w:pPr>
            <w:r>
              <w:rPr/>
              <w:t>94</w:t>
            </w:r>
          </w:p>
        </w:tc>
        <w:tc>
          <w:tcPr>
            <w:tcW w:type="dxa" w:w="5814"/>
          </w:tcPr>
          <w:p>
            <w:pPr>
              <w:pStyle w:val="null3"/>
            </w:pPr>
            <w:r>
              <w:rPr/>
              <w:t>(23)</w:t>
            </w:r>
            <w:r>
              <w:rPr/>
              <w:t>高频：</w:t>
            </w:r>
            <w:r>
              <w:rPr/>
              <w:t>12K</w:t>
            </w:r>
            <w:r>
              <w:rPr/>
              <w:t>Hz</w:t>
            </w:r>
            <w:r>
              <w:rPr/>
              <w:t>±15dB</w:t>
            </w:r>
            <w:r>
              <w:rPr/>
              <w:t>；</w:t>
            </w:r>
          </w:p>
        </w:tc>
      </w:tr>
      <w:tr>
        <w:tc>
          <w:tcPr>
            <w:tcW w:type="dxa" w:w="2076"/>
          </w:tcPr>
          <w:p/>
        </w:tc>
        <w:tc>
          <w:tcPr>
            <w:tcW w:type="dxa" w:w="415"/>
          </w:tcPr>
          <w:p>
            <w:pPr>
              <w:pStyle w:val="null3"/>
            </w:pPr>
            <w:r>
              <w:rPr/>
              <w:t>95</w:t>
            </w:r>
          </w:p>
        </w:tc>
        <w:tc>
          <w:tcPr>
            <w:tcW w:type="dxa" w:w="5814"/>
          </w:tcPr>
          <w:p>
            <w:pPr>
              <w:pStyle w:val="null3"/>
            </w:pPr>
            <w:r>
              <w:rPr/>
              <w:t>(24)</w:t>
            </w:r>
            <w:r>
              <w:rPr/>
              <w:t>中频：</w:t>
            </w:r>
            <w:r>
              <w:rPr/>
              <w:t>250</w:t>
            </w:r>
            <w:r>
              <w:rPr/>
              <w:t>Hz</w:t>
            </w:r>
            <w:r>
              <w:rPr/>
              <w:t>-3k±15dB</w:t>
            </w:r>
            <w:r>
              <w:rPr/>
              <w:t>；</w:t>
            </w:r>
          </w:p>
        </w:tc>
      </w:tr>
      <w:tr>
        <w:tc>
          <w:tcPr>
            <w:tcW w:type="dxa" w:w="2076"/>
          </w:tcPr>
          <w:p/>
        </w:tc>
        <w:tc>
          <w:tcPr>
            <w:tcW w:type="dxa" w:w="415"/>
          </w:tcPr>
          <w:p>
            <w:pPr>
              <w:pStyle w:val="null3"/>
            </w:pPr>
            <w:r>
              <w:rPr/>
              <w:t>96</w:t>
            </w:r>
          </w:p>
        </w:tc>
        <w:tc>
          <w:tcPr>
            <w:tcW w:type="dxa" w:w="5814"/>
          </w:tcPr>
          <w:p>
            <w:pPr>
              <w:pStyle w:val="null3"/>
            </w:pPr>
            <w:r>
              <w:rPr/>
              <w:t>(25)</w:t>
            </w:r>
            <w:r>
              <w:rPr/>
              <w:t>低频：</w:t>
            </w:r>
            <w:r>
              <w:rPr/>
              <w:t>80</w:t>
            </w:r>
            <w:r>
              <w:rPr/>
              <w:t>Hz</w:t>
            </w:r>
            <w:r>
              <w:rPr/>
              <w:t>±15dB</w:t>
            </w:r>
            <w:r>
              <w:rPr/>
              <w:t>；</w:t>
            </w:r>
          </w:p>
        </w:tc>
      </w:tr>
      <w:tr>
        <w:tc>
          <w:tcPr>
            <w:tcW w:type="dxa" w:w="2076"/>
          </w:tcPr>
          <w:p/>
        </w:tc>
        <w:tc>
          <w:tcPr>
            <w:tcW w:type="dxa" w:w="415"/>
          </w:tcPr>
          <w:p>
            <w:pPr>
              <w:pStyle w:val="null3"/>
            </w:pPr>
            <w:r>
              <w:rPr/>
              <w:t>97</w:t>
            </w:r>
          </w:p>
        </w:tc>
        <w:tc>
          <w:tcPr>
            <w:tcW w:type="dxa" w:w="5814"/>
          </w:tcPr>
          <w:p>
            <w:pPr>
              <w:pStyle w:val="null3"/>
            </w:pPr>
            <w:r>
              <w:rPr/>
              <w:t>(26)</w:t>
            </w:r>
            <w:r>
              <w:rPr/>
              <w:t>供电：</w:t>
            </w:r>
            <w:r>
              <w:rPr/>
              <w:t>AC 110-240V 50/60</w:t>
            </w:r>
            <w:r>
              <w:rPr/>
              <w:t>Hz</w:t>
            </w:r>
            <w:r>
              <w:rPr/>
              <w:t>；</w:t>
            </w:r>
          </w:p>
        </w:tc>
      </w:tr>
      <w:tr>
        <w:tc>
          <w:tcPr>
            <w:tcW w:type="dxa" w:w="2076"/>
          </w:tcPr>
          <w:p/>
        </w:tc>
        <w:tc>
          <w:tcPr>
            <w:tcW w:type="dxa" w:w="415"/>
          </w:tcPr>
          <w:p>
            <w:pPr>
              <w:pStyle w:val="null3"/>
            </w:pPr>
            <w:r>
              <w:rPr/>
              <w:t>98</w:t>
            </w:r>
          </w:p>
        </w:tc>
        <w:tc>
          <w:tcPr>
            <w:tcW w:type="dxa" w:w="5814"/>
          </w:tcPr>
          <w:p>
            <w:pPr>
              <w:pStyle w:val="null3"/>
            </w:pPr>
            <w:r>
              <w:rPr/>
              <w:t>(27)</w:t>
            </w:r>
            <w:r>
              <w:rPr/>
              <w:t>产品尺寸：</w:t>
            </w:r>
            <w:r>
              <w:rPr/>
              <w:t>460×400×110</w:t>
            </w:r>
            <w:r>
              <w:rPr/>
              <w:t>㎜</w:t>
            </w:r>
            <w:r>
              <w:rPr/>
              <w:t>。</w:t>
            </w:r>
          </w:p>
        </w:tc>
      </w:tr>
      <w:tr>
        <w:tc>
          <w:tcPr>
            <w:tcW w:type="dxa" w:w="2076"/>
          </w:tcPr>
          <w:p/>
        </w:tc>
        <w:tc>
          <w:tcPr>
            <w:tcW w:type="dxa" w:w="415"/>
          </w:tcPr>
          <w:p>
            <w:pPr>
              <w:pStyle w:val="null3"/>
            </w:pPr>
            <w:r>
              <w:rPr/>
              <w:t>99</w:t>
            </w:r>
          </w:p>
        </w:tc>
        <w:tc>
          <w:tcPr>
            <w:tcW w:type="dxa" w:w="5814"/>
          </w:tcPr>
          <w:p>
            <w:pPr>
              <w:pStyle w:val="null3"/>
            </w:pPr>
            <w:r>
              <w:rPr/>
              <w:t>6.</w:t>
            </w:r>
            <w:r>
              <w:rPr/>
              <w:t>数字音频处理器</w:t>
            </w:r>
          </w:p>
        </w:tc>
      </w:tr>
      <w:tr>
        <w:tc>
          <w:tcPr>
            <w:tcW w:type="dxa" w:w="2076"/>
          </w:tcPr>
          <w:p/>
        </w:tc>
        <w:tc>
          <w:tcPr>
            <w:tcW w:type="dxa" w:w="415"/>
          </w:tcPr>
          <w:p>
            <w:pPr>
              <w:pStyle w:val="null3"/>
            </w:pPr>
            <w:r>
              <w:rPr/>
              <w:t>100</w:t>
            </w:r>
          </w:p>
        </w:tc>
        <w:tc>
          <w:tcPr>
            <w:tcW w:type="dxa" w:w="5814"/>
          </w:tcPr>
          <w:p>
            <w:pPr>
              <w:pStyle w:val="null3"/>
            </w:pPr>
            <w:r>
              <w:rPr/>
              <w:t>(1)</w:t>
            </w:r>
            <w:r>
              <w:rPr/>
              <w:t>具有</w:t>
            </w:r>
            <w:r>
              <w:rPr/>
              <w:t>3</w:t>
            </w:r>
            <w:r>
              <w:rPr/>
              <w:t>路</w:t>
            </w:r>
            <w:r>
              <w:rPr/>
              <w:t>XLR</w:t>
            </w:r>
            <w:r>
              <w:rPr/>
              <w:t>平衡式信号输入，</w:t>
            </w:r>
            <w:r>
              <w:rPr/>
              <w:t>6</w:t>
            </w:r>
            <w:r>
              <w:rPr/>
              <w:t>路</w:t>
            </w:r>
            <w:r>
              <w:rPr/>
              <w:t>XLR</w:t>
            </w:r>
            <w:r>
              <w:rPr/>
              <w:t>平衡式信号输出，输入输出信号均可实时监听；</w:t>
            </w:r>
          </w:p>
        </w:tc>
      </w:tr>
      <w:tr>
        <w:tc>
          <w:tcPr>
            <w:tcW w:type="dxa" w:w="2076"/>
          </w:tcPr>
          <w:p/>
        </w:tc>
        <w:tc>
          <w:tcPr>
            <w:tcW w:type="dxa" w:w="415"/>
          </w:tcPr>
          <w:p>
            <w:pPr>
              <w:pStyle w:val="null3"/>
            </w:pPr>
            <w:r>
              <w:rPr/>
              <w:t>101</w:t>
            </w:r>
          </w:p>
        </w:tc>
        <w:tc>
          <w:tcPr>
            <w:tcW w:type="dxa" w:w="5814"/>
          </w:tcPr>
          <w:p>
            <w:pPr>
              <w:pStyle w:val="null3"/>
            </w:pPr>
            <w:r>
              <w:rPr/>
              <w:t>(2)</w:t>
            </w:r>
            <w:r>
              <w:rPr/>
              <w:t>设备内每个功能可按要求任意开放或锁定，防止误操作和数据保密；</w:t>
            </w:r>
          </w:p>
        </w:tc>
      </w:tr>
      <w:tr>
        <w:tc>
          <w:tcPr>
            <w:tcW w:type="dxa" w:w="2076"/>
          </w:tcPr>
          <w:p/>
        </w:tc>
        <w:tc>
          <w:tcPr>
            <w:tcW w:type="dxa" w:w="415"/>
          </w:tcPr>
          <w:p>
            <w:pPr>
              <w:pStyle w:val="null3"/>
            </w:pPr>
            <w:r>
              <w:rPr/>
              <w:t>102</w:t>
            </w:r>
          </w:p>
        </w:tc>
        <w:tc>
          <w:tcPr>
            <w:tcW w:type="dxa" w:w="5814"/>
          </w:tcPr>
          <w:p>
            <w:pPr>
              <w:pStyle w:val="null3"/>
            </w:pPr>
            <w:r>
              <w:rPr/>
              <w:t>(3)</w:t>
            </w:r>
            <w:r>
              <w:rPr/>
              <w:t>支持中控远程控制，可通过</w:t>
            </w:r>
            <w:r>
              <w:rPr/>
              <w:t>RS485</w:t>
            </w:r>
            <w:r>
              <w:rPr/>
              <w:t>接口（支持设备级联）连接中控来控制通道的主要参数；</w:t>
            </w:r>
          </w:p>
        </w:tc>
      </w:tr>
      <w:tr>
        <w:tc>
          <w:tcPr>
            <w:tcW w:type="dxa" w:w="2076"/>
          </w:tcPr>
          <w:p/>
        </w:tc>
        <w:tc>
          <w:tcPr>
            <w:tcW w:type="dxa" w:w="415"/>
          </w:tcPr>
          <w:p>
            <w:pPr>
              <w:pStyle w:val="null3"/>
            </w:pPr>
            <w:r>
              <w:rPr/>
              <w:t>103</w:t>
            </w:r>
          </w:p>
        </w:tc>
        <w:tc>
          <w:tcPr>
            <w:tcW w:type="dxa" w:w="5814"/>
          </w:tcPr>
          <w:p>
            <w:pPr>
              <w:pStyle w:val="null3"/>
            </w:pPr>
            <w:r>
              <w:rPr/>
              <w:t>(4)</w:t>
            </w:r>
            <w:r>
              <w:rPr/>
              <w:t>电脑控制软件可通过</w:t>
            </w:r>
            <w:r>
              <w:rPr/>
              <w:t>USB2.0</w:t>
            </w:r>
            <w:r>
              <w:rPr/>
              <w:t>（</w:t>
            </w:r>
            <w:r>
              <w:rPr/>
              <w:t>3.0</w:t>
            </w:r>
            <w:r>
              <w:rPr/>
              <w:t>）接口或</w:t>
            </w:r>
            <w:r>
              <w:rPr/>
              <w:t>RJ45</w:t>
            </w:r>
            <w:r>
              <w:rPr/>
              <w:t>有线网络接口实现对设备远程实时控制；</w:t>
            </w:r>
          </w:p>
        </w:tc>
      </w:tr>
      <w:tr>
        <w:tc>
          <w:tcPr>
            <w:tcW w:type="dxa" w:w="2076"/>
          </w:tcPr>
          <w:p/>
        </w:tc>
        <w:tc>
          <w:tcPr>
            <w:tcW w:type="dxa" w:w="415"/>
          </w:tcPr>
          <w:p>
            <w:pPr>
              <w:pStyle w:val="null3"/>
            </w:pPr>
            <w:r>
              <w:rPr/>
              <w:t>104</w:t>
            </w:r>
          </w:p>
        </w:tc>
        <w:tc>
          <w:tcPr>
            <w:tcW w:type="dxa" w:w="5814"/>
          </w:tcPr>
          <w:p>
            <w:pPr>
              <w:pStyle w:val="null3"/>
            </w:pPr>
            <w:r>
              <w:rPr/>
              <w:t>(5)</w:t>
            </w:r>
            <w:r>
              <w:rPr/>
              <w:t>每个输入和输出通道处理均有</w:t>
            </w:r>
            <w:r>
              <w:rPr/>
              <w:t>6</w:t>
            </w:r>
            <w:r>
              <w:rPr/>
              <w:t>段独立的全参量均衡，调节增益范围可达</w:t>
            </w:r>
            <w:r>
              <w:rPr/>
              <w:t>±20dB</w:t>
            </w:r>
            <w:r>
              <w:rPr/>
              <w:t>，同时还可选择参量、高调、低调、</w:t>
            </w:r>
            <w:r>
              <w:rPr/>
              <w:t>1</w:t>
            </w:r>
            <w:r>
              <w:rPr/>
              <w:t>阶全通、</w:t>
            </w:r>
            <w:r>
              <w:rPr/>
              <w:t>2</w:t>
            </w:r>
            <w:r>
              <w:rPr/>
              <w:t>阶全通</w:t>
            </w:r>
            <w:r>
              <w:rPr/>
              <w:t>5</w:t>
            </w:r>
            <w:r>
              <w:rPr/>
              <w:t>种均衡模式；</w:t>
            </w:r>
          </w:p>
        </w:tc>
      </w:tr>
      <w:tr>
        <w:tc>
          <w:tcPr>
            <w:tcW w:type="dxa" w:w="2076"/>
          </w:tcPr>
          <w:p/>
        </w:tc>
        <w:tc>
          <w:tcPr>
            <w:tcW w:type="dxa" w:w="415"/>
          </w:tcPr>
          <w:p>
            <w:pPr>
              <w:pStyle w:val="null3"/>
            </w:pPr>
            <w:r>
              <w:rPr/>
              <w:t>105</w:t>
            </w:r>
          </w:p>
        </w:tc>
        <w:tc>
          <w:tcPr>
            <w:tcW w:type="dxa" w:w="5814"/>
          </w:tcPr>
          <w:p>
            <w:pPr>
              <w:pStyle w:val="null3"/>
            </w:pPr>
            <w:r>
              <w:rPr/>
              <w:t>(6)</w:t>
            </w:r>
            <w:r>
              <w:rPr/>
              <w:t>每个输入和输出通道处理均有延时和相位控制及哑音设置，延时最长可达</w:t>
            </w:r>
            <w:r>
              <w:rPr/>
              <w:t>1000ms</w:t>
            </w:r>
            <w:r>
              <w:rPr/>
              <w:t>，延时单位可选择毫秒</w:t>
            </w:r>
            <w:r>
              <w:rPr/>
              <w:t>(ms)</w:t>
            </w:r>
            <w:r>
              <w:rPr/>
              <w:t>、米</w:t>
            </w:r>
            <w:r>
              <w:rPr/>
              <w:t>(m)</w:t>
            </w:r>
            <w:r>
              <w:rPr/>
              <w:t>、英尺</w:t>
            </w:r>
            <w:r>
              <w:rPr/>
              <w:t>(ft)</w:t>
            </w:r>
            <w:r>
              <w:rPr/>
              <w:t>三种，延时可通过粗调及细调模式进行调节；</w:t>
            </w:r>
          </w:p>
        </w:tc>
      </w:tr>
      <w:tr>
        <w:tc>
          <w:tcPr>
            <w:tcW w:type="dxa" w:w="2076"/>
          </w:tcPr>
          <w:p/>
        </w:tc>
        <w:tc>
          <w:tcPr>
            <w:tcW w:type="dxa" w:w="415"/>
          </w:tcPr>
          <w:p>
            <w:pPr>
              <w:pStyle w:val="null3"/>
            </w:pPr>
            <w:r>
              <w:rPr/>
              <w:t>106</w:t>
            </w:r>
          </w:p>
        </w:tc>
        <w:tc>
          <w:tcPr>
            <w:tcW w:type="dxa" w:w="5814"/>
          </w:tcPr>
          <w:p>
            <w:pPr>
              <w:pStyle w:val="null3"/>
            </w:pPr>
            <w:r>
              <w:rPr/>
              <w:t>(7)</w:t>
            </w:r>
            <w:r>
              <w:rPr/>
              <w:t>每个输入通道可调噪声门，并且每个输入通道有两段全参数可调的动态均衡（</w:t>
            </w:r>
            <w:r>
              <w:rPr/>
              <w:t>DEQ</w:t>
            </w:r>
            <w:r>
              <w:rPr/>
              <w:t>），自动增益控制；</w:t>
            </w:r>
          </w:p>
        </w:tc>
      </w:tr>
      <w:tr>
        <w:tc>
          <w:tcPr>
            <w:tcW w:type="dxa" w:w="2076"/>
          </w:tcPr>
          <w:p/>
        </w:tc>
        <w:tc>
          <w:tcPr>
            <w:tcW w:type="dxa" w:w="415"/>
          </w:tcPr>
          <w:p>
            <w:pPr>
              <w:pStyle w:val="null3"/>
            </w:pPr>
            <w:r>
              <w:rPr/>
              <w:t>107</w:t>
            </w:r>
          </w:p>
        </w:tc>
        <w:tc>
          <w:tcPr>
            <w:tcW w:type="dxa" w:w="5814"/>
          </w:tcPr>
          <w:p>
            <w:pPr>
              <w:pStyle w:val="null3"/>
            </w:pPr>
            <w:r>
              <w:rPr/>
              <w:t>(8)</w:t>
            </w:r>
            <w:r>
              <w:rPr/>
              <w:t>每个输出通道还可独立控制压缩、限幅及自由选择输入信号通道，并能将某通道的所有参数复制到另外一个通道同时进行联动控制；</w:t>
            </w:r>
          </w:p>
        </w:tc>
      </w:tr>
      <w:tr>
        <w:tc>
          <w:tcPr>
            <w:tcW w:type="dxa" w:w="2076"/>
          </w:tcPr>
          <w:p/>
        </w:tc>
        <w:tc>
          <w:tcPr>
            <w:tcW w:type="dxa" w:w="415"/>
          </w:tcPr>
          <w:p>
            <w:pPr>
              <w:pStyle w:val="null3"/>
            </w:pPr>
            <w:r>
              <w:rPr/>
              <w:t>108</w:t>
            </w:r>
          </w:p>
        </w:tc>
        <w:tc>
          <w:tcPr>
            <w:tcW w:type="dxa" w:w="5814"/>
          </w:tcPr>
          <w:p>
            <w:pPr>
              <w:pStyle w:val="null3"/>
            </w:pPr>
            <w:r>
              <w:rPr/>
              <w:t>(9)</w:t>
            </w:r>
            <w:r>
              <w:rPr/>
              <w:t>内置音频矩阵，可通过功能键或电脑控制软件进行通道的切换；</w:t>
            </w:r>
          </w:p>
        </w:tc>
      </w:tr>
      <w:tr>
        <w:tc>
          <w:tcPr>
            <w:tcW w:type="dxa" w:w="2076"/>
          </w:tcPr>
          <w:p/>
        </w:tc>
        <w:tc>
          <w:tcPr>
            <w:tcW w:type="dxa" w:w="415"/>
          </w:tcPr>
          <w:p>
            <w:pPr>
              <w:pStyle w:val="null3"/>
            </w:pPr>
            <w:r>
              <w:rPr/>
              <w:t>109</w:t>
            </w:r>
          </w:p>
        </w:tc>
        <w:tc>
          <w:tcPr>
            <w:tcW w:type="dxa" w:w="5814"/>
          </w:tcPr>
          <w:p>
            <w:pPr>
              <w:pStyle w:val="null3"/>
            </w:pPr>
            <w:r>
              <w:rPr/>
              <w:t>(10)</w:t>
            </w:r>
            <w:r>
              <w:rPr/>
              <w:t>可通过面板的功能键和旋钮进行功能设置；设备内嵌中控代码生成器、可实现一键中英文切换；</w:t>
            </w:r>
          </w:p>
        </w:tc>
      </w:tr>
      <w:tr>
        <w:tc>
          <w:tcPr>
            <w:tcW w:type="dxa" w:w="2076"/>
          </w:tcPr>
          <w:p/>
        </w:tc>
        <w:tc>
          <w:tcPr>
            <w:tcW w:type="dxa" w:w="415"/>
          </w:tcPr>
          <w:p>
            <w:pPr>
              <w:pStyle w:val="null3"/>
            </w:pPr>
            <w:r>
              <w:rPr/>
              <w:t>110</w:t>
            </w:r>
          </w:p>
        </w:tc>
        <w:tc>
          <w:tcPr>
            <w:tcW w:type="dxa" w:w="5814"/>
          </w:tcPr>
          <w:p>
            <w:pPr>
              <w:pStyle w:val="null3"/>
            </w:pPr>
            <w:r>
              <w:rPr/>
              <w:t>(11)</w:t>
            </w:r>
            <w:r>
              <w:rPr/>
              <w:t>采用</w:t>
            </w:r>
            <w:r>
              <w:rPr/>
              <w:t>LED</w:t>
            </w:r>
            <w:r>
              <w:rPr/>
              <w:t>中文液晶屏显示输入</w:t>
            </w:r>
            <w:r>
              <w:rPr/>
              <w:t>/</w:t>
            </w:r>
            <w:r>
              <w:rPr/>
              <w:t>输出的精确数字电平表、哑音及编辑状态；</w:t>
            </w:r>
          </w:p>
        </w:tc>
      </w:tr>
      <w:tr>
        <w:tc>
          <w:tcPr>
            <w:tcW w:type="dxa" w:w="2076"/>
          </w:tcPr>
          <w:p/>
        </w:tc>
        <w:tc>
          <w:tcPr>
            <w:tcW w:type="dxa" w:w="415"/>
          </w:tcPr>
          <w:p>
            <w:pPr>
              <w:pStyle w:val="null3"/>
            </w:pPr>
            <w:r>
              <w:rPr/>
              <w:t>111</w:t>
            </w:r>
          </w:p>
        </w:tc>
        <w:tc>
          <w:tcPr>
            <w:tcW w:type="dxa" w:w="5814"/>
          </w:tcPr>
          <w:p>
            <w:pPr>
              <w:pStyle w:val="null3"/>
            </w:pPr>
            <w:r>
              <w:rPr/>
              <w:t>(12)</w:t>
            </w:r>
            <w:r>
              <w:rPr/>
              <w:t>设备提供</w:t>
            </w:r>
            <w:r>
              <w:rPr/>
              <w:t>30</w:t>
            </w:r>
            <w:r>
              <w:rPr/>
              <w:t>组用户程序数据预存储；其它数据可通过电脑控制软件存储于其它存储器；</w:t>
            </w:r>
          </w:p>
        </w:tc>
      </w:tr>
      <w:tr>
        <w:tc>
          <w:tcPr>
            <w:tcW w:type="dxa" w:w="2076"/>
          </w:tcPr>
          <w:p/>
        </w:tc>
        <w:tc>
          <w:tcPr>
            <w:tcW w:type="dxa" w:w="415"/>
          </w:tcPr>
          <w:p>
            <w:pPr>
              <w:pStyle w:val="null3"/>
            </w:pPr>
            <w:r>
              <w:rPr/>
              <w:t>112</w:t>
            </w:r>
          </w:p>
        </w:tc>
        <w:tc>
          <w:tcPr>
            <w:tcW w:type="dxa" w:w="5814"/>
          </w:tcPr>
          <w:p>
            <w:pPr>
              <w:pStyle w:val="null3"/>
            </w:pPr>
            <w:r>
              <w:rPr/>
              <w:t>(13)</w:t>
            </w:r>
            <w:r>
              <w:rPr/>
              <w:t>输入阻抗：平衡</w:t>
            </w:r>
            <w:r>
              <w:rPr/>
              <w:t>20KΩ</w:t>
            </w:r>
            <w:r>
              <w:rPr/>
              <w:t>；</w:t>
            </w:r>
          </w:p>
        </w:tc>
      </w:tr>
      <w:tr>
        <w:tc>
          <w:tcPr>
            <w:tcW w:type="dxa" w:w="2076"/>
          </w:tcPr>
          <w:p/>
        </w:tc>
        <w:tc>
          <w:tcPr>
            <w:tcW w:type="dxa" w:w="415"/>
          </w:tcPr>
          <w:p>
            <w:pPr>
              <w:pStyle w:val="null3"/>
            </w:pPr>
            <w:r>
              <w:rPr/>
              <w:t>113</w:t>
            </w:r>
          </w:p>
        </w:tc>
        <w:tc>
          <w:tcPr>
            <w:tcW w:type="dxa" w:w="5814"/>
          </w:tcPr>
          <w:p>
            <w:pPr>
              <w:pStyle w:val="null3"/>
            </w:pPr>
            <w:r>
              <w:rPr/>
              <w:t>(14)</w:t>
            </w:r>
            <w:r>
              <w:rPr/>
              <w:t>输出阻抗：平衡</w:t>
            </w:r>
            <w:r>
              <w:rPr/>
              <w:t>100Ω</w:t>
            </w:r>
            <w:r>
              <w:rPr/>
              <w:t>；</w:t>
            </w:r>
          </w:p>
        </w:tc>
      </w:tr>
      <w:tr>
        <w:tc>
          <w:tcPr>
            <w:tcW w:type="dxa" w:w="2076"/>
          </w:tcPr>
          <w:p/>
        </w:tc>
        <w:tc>
          <w:tcPr>
            <w:tcW w:type="dxa" w:w="415"/>
          </w:tcPr>
          <w:p>
            <w:pPr>
              <w:pStyle w:val="null3"/>
            </w:pPr>
            <w:r>
              <w:rPr/>
              <w:t>114</w:t>
            </w:r>
          </w:p>
        </w:tc>
        <w:tc>
          <w:tcPr>
            <w:tcW w:type="dxa" w:w="5814"/>
          </w:tcPr>
          <w:p>
            <w:pPr>
              <w:pStyle w:val="null3"/>
            </w:pPr>
            <w:r>
              <w:rPr/>
              <w:t>(15)</w:t>
            </w:r>
            <w:r>
              <w:rPr/>
              <w:t>输入共模拟制比：</w:t>
            </w:r>
            <w:r>
              <w:rPr/>
              <w:t>≥78dB</w:t>
            </w:r>
            <w:r>
              <w:rPr/>
              <w:t>；</w:t>
            </w:r>
          </w:p>
        </w:tc>
      </w:tr>
      <w:tr>
        <w:tc>
          <w:tcPr>
            <w:tcW w:type="dxa" w:w="2076"/>
          </w:tcPr>
          <w:p/>
        </w:tc>
        <w:tc>
          <w:tcPr>
            <w:tcW w:type="dxa" w:w="415"/>
          </w:tcPr>
          <w:p>
            <w:pPr>
              <w:pStyle w:val="null3"/>
            </w:pPr>
            <w:r>
              <w:rPr/>
              <w:t>115</w:t>
            </w:r>
          </w:p>
        </w:tc>
        <w:tc>
          <w:tcPr>
            <w:tcW w:type="dxa" w:w="5814"/>
          </w:tcPr>
          <w:p>
            <w:pPr>
              <w:pStyle w:val="null3"/>
            </w:pPr>
            <w:r>
              <w:rPr/>
              <w:t>(16)</w:t>
            </w:r>
            <w:r>
              <w:rPr/>
              <w:t>输入范围：</w:t>
            </w:r>
            <w:r>
              <w:rPr/>
              <w:t>≤19dBu</w:t>
            </w:r>
            <w:r>
              <w:rPr/>
              <w:t>；</w:t>
            </w:r>
          </w:p>
        </w:tc>
      </w:tr>
      <w:tr>
        <w:tc>
          <w:tcPr>
            <w:tcW w:type="dxa" w:w="2076"/>
          </w:tcPr>
          <w:p/>
        </w:tc>
        <w:tc>
          <w:tcPr>
            <w:tcW w:type="dxa" w:w="415"/>
          </w:tcPr>
          <w:p>
            <w:pPr>
              <w:pStyle w:val="null3"/>
            </w:pPr>
            <w:r>
              <w:rPr/>
              <w:t>116</w:t>
            </w:r>
          </w:p>
        </w:tc>
        <w:tc>
          <w:tcPr>
            <w:tcW w:type="dxa" w:w="5814"/>
          </w:tcPr>
          <w:p>
            <w:pPr>
              <w:pStyle w:val="null3"/>
            </w:pPr>
            <w:r>
              <w:rPr/>
              <w:t>(17)</w:t>
            </w:r>
            <w:r>
              <w:rPr/>
              <w:t>采样频率：</w:t>
            </w:r>
            <w:r>
              <w:rPr/>
              <w:t>96K</w:t>
            </w:r>
            <w:r>
              <w:rPr/>
              <w:t>Hz</w:t>
            </w:r>
            <w:r>
              <w:rPr/>
              <w:t>；</w:t>
            </w:r>
          </w:p>
        </w:tc>
      </w:tr>
      <w:tr>
        <w:tc>
          <w:tcPr>
            <w:tcW w:type="dxa" w:w="2076"/>
          </w:tcPr>
          <w:p/>
        </w:tc>
        <w:tc>
          <w:tcPr>
            <w:tcW w:type="dxa" w:w="415"/>
          </w:tcPr>
          <w:p>
            <w:pPr>
              <w:pStyle w:val="null3"/>
            </w:pPr>
            <w:r>
              <w:rPr/>
              <w:t>117</w:t>
            </w:r>
          </w:p>
        </w:tc>
        <w:tc>
          <w:tcPr>
            <w:tcW w:type="dxa" w:w="5814"/>
          </w:tcPr>
          <w:p>
            <w:pPr>
              <w:pStyle w:val="null3"/>
            </w:pPr>
            <w:r>
              <w:rPr/>
              <w:t>(18)DSP</w:t>
            </w:r>
            <w:r>
              <w:rPr/>
              <w:t>处理器：</w:t>
            </w:r>
            <w:r>
              <w:rPr/>
              <w:t>32-bit</w:t>
            </w:r>
            <w:r>
              <w:rPr/>
              <w:t>浮点运算引擎；</w:t>
            </w:r>
          </w:p>
        </w:tc>
      </w:tr>
      <w:tr>
        <w:tc>
          <w:tcPr>
            <w:tcW w:type="dxa" w:w="2076"/>
          </w:tcPr>
          <w:p/>
        </w:tc>
        <w:tc>
          <w:tcPr>
            <w:tcW w:type="dxa" w:w="415"/>
          </w:tcPr>
          <w:p>
            <w:pPr>
              <w:pStyle w:val="null3"/>
            </w:pPr>
            <w:r>
              <w:rPr/>
              <w:t>118</w:t>
            </w:r>
          </w:p>
        </w:tc>
        <w:tc>
          <w:tcPr>
            <w:tcW w:type="dxa" w:w="5814"/>
          </w:tcPr>
          <w:p>
            <w:pPr>
              <w:pStyle w:val="null3"/>
            </w:pPr>
            <w:r>
              <w:rPr/>
              <w:t>(19)A/D</w:t>
            </w:r>
            <w:r>
              <w:rPr/>
              <w:t>及</w:t>
            </w:r>
            <w:r>
              <w:rPr/>
              <w:t>D/A</w:t>
            </w:r>
            <w:r>
              <w:rPr/>
              <w:t>转换器动态范围：</w:t>
            </w:r>
            <w:r>
              <w:rPr/>
              <w:t>≥115dB</w:t>
            </w:r>
            <w:r>
              <w:rPr/>
              <w:t>（带宽</w:t>
            </w:r>
            <w:r>
              <w:rPr/>
              <w:t>22K</w:t>
            </w:r>
            <w:r>
              <w:rPr/>
              <w:t>Hz</w:t>
            </w:r>
            <w:r>
              <w:rPr/>
              <w:t>）；</w:t>
            </w:r>
          </w:p>
        </w:tc>
      </w:tr>
      <w:tr>
        <w:tc>
          <w:tcPr>
            <w:tcW w:type="dxa" w:w="2076"/>
          </w:tcPr>
          <w:p/>
        </w:tc>
        <w:tc>
          <w:tcPr>
            <w:tcW w:type="dxa" w:w="415"/>
          </w:tcPr>
          <w:p>
            <w:pPr>
              <w:pStyle w:val="null3"/>
            </w:pPr>
            <w:r>
              <w:rPr/>
              <w:t>119</w:t>
            </w:r>
          </w:p>
        </w:tc>
        <w:tc>
          <w:tcPr>
            <w:tcW w:type="dxa" w:w="5814"/>
          </w:tcPr>
          <w:p>
            <w:pPr>
              <w:pStyle w:val="null3"/>
            </w:pPr>
            <w:r>
              <w:rPr/>
              <w:t>(20)</w:t>
            </w:r>
            <w:r>
              <w:rPr/>
              <w:t>频率响应：</w:t>
            </w:r>
            <w:r>
              <w:rPr/>
              <w:t>19.7</w:t>
            </w:r>
            <w:r>
              <w:rPr/>
              <w:t>Hz</w:t>
            </w:r>
            <w:r>
              <w:rPr/>
              <w:t>-20K</w:t>
            </w:r>
            <w:r>
              <w:rPr/>
              <w:t>Hz</w:t>
            </w:r>
            <w:r>
              <w:rPr/>
              <w:t>(±0.5dB)</w:t>
            </w:r>
            <w:r>
              <w:rPr/>
              <w:t>；</w:t>
            </w:r>
          </w:p>
        </w:tc>
      </w:tr>
      <w:tr>
        <w:tc>
          <w:tcPr>
            <w:tcW w:type="dxa" w:w="2076"/>
          </w:tcPr>
          <w:p/>
        </w:tc>
        <w:tc>
          <w:tcPr>
            <w:tcW w:type="dxa" w:w="415"/>
          </w:tcPr>
          <w:p>
            <w:pPr>
              <w:pStyle w:val="null3"/>
            </w:pPr>
            <w:r>
              <w:rPr/>
              <w:t>120</w:t>
            </w:r>
          </w:p>
        </w:tc>
        <w:tc>
          <w:tcPr>
            <w:tcW w:type="dxa" w:w="5814"/>
          </w:tcPr>
          <w:p>
            <w:pPr>
              <w:pStyle w:val="null3"/>
            </w:pPr>
            <w:r>
              <w:rPr/>
              <w:t>(21)</w:t>
            </w:r>
            <w:r>
              <w:rPr/>
              <w:t>信噪比：＞</w:t>
            </w:r>
            <w:r>
              <w:rPr/>
              <w:t>108dB@1K</w:t>
            </w:r>
            <w:r>
              <w:rPr/>
              <w:t>Hz</w:t>
            </w:r>
            <w:r>
              <w:rPr/>
              <w:t xml:space="preserve"> 0dBu</w:t>
            </w:r>
            <w:r>
              <w:rPr/>
              <w:t>；</w:t>
            </w:r>
          </w:p>
        </w:tc>
      </w:tr>
      <w:tr>
        <w:tc>
          <w:tcPr>
            <w:tcW w:type="dxa" w:w="2076"/>
          </w:tcPr>
          <w:p/>
        </w:tc>
        <w:tc>
          <w:tcPr>
            <w:tcW w:type="dxa" w:w="415"/>
          </w:tcPr>
          <w:p>
            <w:pPr>
              <w:pStyle w:val="null3"/>
            </w:pPr>
            <w:r>
              <w:rPr/>
              <w:t>121</w:t>
            </w:r>
          </w:p>
        </w:tc>
        <w:tc>
          <w:tcPr>
            <w:tcW w:type="dxa" w:w="5814"/>
          </w:tcPr>
          <w:p>
            <w:pPr>
              <w:pStyle w:val="null3"/>
            </w:pPr>
            <w:r>
              <w:rPr/>
              <w:t>(22)</w:t>
            </w:r>
            <w:r>
              <w:rPr/>
              <w:t>失真度：﹤</w:t>
            </w:r>
            <w:r>
              <w:rPr/>
              <w:t>0.002% OUTPUT=0dBu/1K</w:t>
            </w:r>
            <w:r>
              <w:rPr/>
              <w:t>Hz</w:t>
            </w:r>
            <w:r>
              <w:rPr/>
              <w:t>；</w:t>
            </w:r>
          </w:p>
        </w:tc>
      </w:tr>
      <w:tr>
        <w:tc>
          <w:tcPr>
            <w:tcW w:type="dxa" w:w="2076"/>
          </w:tcPr>
          <w:p/>
        </w:tc>
        <w:tc>
          <w:tcPr>
            <w:tcW w:type="dxa" w:w="415"/>
          </w:tcPr>
          <w:p>
            <w:pPr>
              <w:pStyle w:val="null3"/>
            </w:pPr>
            <w:r>
              <w:rPr/>
              <w:t>122</w:t>
            </w:r>
          </w:p>
        </w:tc>
        <w:tc>
          <w:tcPr>
            <w:tcW w:type="dxa" w:w="5814"/>
          </w:tcPr>
          <w:p>
            <w:pPr>
              <w:pStyle w:val="null3"/>
            </w:pPr>
            <w:r>
              <w:rPr/>
              <w:t>(23)</w:t>
            </w:r>
            <w:r>
              <w:rPr/>
              <w:t>信道分离度：＞</w:t>
            </w:r>
            <w:r>
              <w:rPr/>
              <w:t>106dB</w:t>
            </w:r>
            <w:r>
              <w:rPr/>
              <w:t>（</w:t>
            </w:r>
            <w:r>
              <w:rPr/>
              <w:t>1K</w:t>
            </w:r>
            <w:r>
              <w:rPr/>
              <w:t>Hz</w:t>
            </w:r>
            <w:r>
              <w:rPr/>
              <w:t>）；</w:t>
            </w:r>
          </w:p>
        </w:tc>
      </w:tr>
      <w:tr>
        <w:tc>
          <w:tcPr>
            <w:tcW w:type="dxa" w:w="2076"/>
          </w:tcPr>
          <w:p/>
        </w:tc>
        <w:tc>
          <w:tcPr>
            <w:tcW w:type="dxa" w:w="415"/>
          </w:tcPr>
          <w:p>
            <w:pPr>
              <w:pStyle w:val="null3"/>
            </w:pPr>
            <w:r>
              <w:rPr/>
              <w:t>123</w:t>
            </w:r>
          </w:p>
        </w:tc>
        <w:tc>
          <w:tcPr>
            <w:tcW w:type="dxa" w:w="5814"/>
          </w:tcPr>
          <w:p>
            <w:pPr>
              <w:pStyle w:val="null3"/>
            </w:pPr>
            <w:r>
              <w:rPr/>
              <w:t>(24)</w:t>
            </w:r>
            <w:r>
              <w:rPr/>
              <w:t>功耗：</w:t>
            </w:r>
            <w:r>
              <w:rPr/>
              <w:t>≤25W</w:t>
            </w:r>
            <w:r>
              <w:rPr/>
              <w:t>。</w:t>
            </w:r>
          </w:p>
        </w:tc>
      </w:tr>
      <w:tr>
        <w:tc>
          <w:tcPr>
            <w:tcW w:type="dxa" w:w="2076"/>
          </w:tcPr>
          <w:p/>
        </w:tc>
        <w:tc>
          <w:tcPr>
            <w:tcW w:type="dxa" w:w="415"/>
          </w:tcPr>
          <w:p>
            <w:pPr>
              <w:pStyle w:val="null3"/>
            </w:pPr>
            <w:r>
              <w:rPr/>
              <w:t>124</w:t>
            </w:r>
          </w:p>
        </w:tc>
        <w:tc>
          <w:tcPr>
            <w:tcW w:type="dxa" w:w="5814"/>
          </w:tcPr>
          <w:p>
            <w:pPr>
              <w:pStyle w:val="null3"/>
            </w:pPr>
            <w:r>
              <w:rPr/>
              <w:t>7.</w:t>
            </w:r>
            <w:r>
              <w:rPr/>
              <w:t>反馈抑制器</w:t>
            </w:r>
          </w:p>
        </w:tc>
      </w:tr>
      <w:tr>
        <w:tc>
          <w:tcPr>
            <w:tcW w:type="dxa" w:w="2076"/>
          </w:tcPr>
          <w:p/>
        </w:tc>
        <w:tc>
          <w:tcPr>
            <w:tcW w:type="dxa" w:w="415"/>
          </w:tcPr>
          <w:p>
            <w:pPr>
              <w:pStyle w:val="null3"/>
            </w:pPr>
            <w:r>
              <w:rPr/>
              <w:t>125</w:t>
            </w:r>
          </w:p>
        </w:tc>
        <w:tc>
          <w:tcPr>
            <w:tcW w:type="dxa" w:w="5814"/>
          </w:tcPr>
          <w:p>
            <w:pPr>
              <w:pStyle w:val="null3"/>
            </w:pPr>
            <w:r>
              <w:rPr/>
              <w:t>(1)</w:t>
            </w:r>
            <w:r>
              <w:rPr/>
              <w:t>能自适应进行各种音频算法处理，不需要现场配置；</w:t>
            </w:r>
          </w:p>
        </w:tc>
      </w:tr>
      <w:tr>
        <w:tc>
          <w:tcPr>
            <w:tcW w:type="dxa" w:w="2076"/>
          </w:tcPr>
          <w:p/>
        </w:tc>
        <w:tc>
          <w:tcPr>
            <w:tcW w:type="dxa" w:w="415"/>
          </w:tcPr>
          <w:p>
            <w:pPr>
              <w:pStyle w:val="null3"/>
            </w:pPr>
            <w:r>
              <w:rPr/>
              <w:t>126</w:t>
            </w:r>
          </w:p>
        </w:tc>
        <w:tc>
          <w:tcPr>
            <w:tcW w:type="dxa" w:w="5814"/>
          </w:tcPr>
          <w:p>
            <w:pPr>
              <w:pStyle w:val="null3"/>
            </w:pPr>
            <w:r>
              <w:rPr/>
              <w:t>(2)</w:t>
            </w:r>
            <w:r>
              <w:rPr/>
              <w:t>通过</w:t>
            </w:r>
            <w:r>
              <w:rPr/>
              <w:t>DSP</w:t>
            </w:r>
            <w:r>
              <w:rPr/>
              <w:t>系统对声音进行过滤，高速有效的抑制啸叫，有效提升本地扩音声压和清晰度；</w:t>
            </w:r>
          </w:p>
        </w:tc>
      </w:tr>
      <w:tr>
        <w:tc>
          <w:tcPr>
            <w:tcW w:type="dxa" w:w="2076"/>
          </w:tcPr>
          <w:p/>
        </w:tc>
        <w:tc>
          <w:tcPr>
            <w:tcW w:type="dxa" w:w="415"/>
          </w:tcPr>
          <w:p>
            <w:pPr>
              <w:pStyle w:val="null3"/>
            </w:pPr>
            <w:r>
              <w:rPr/>
              <w:t>127</w:t>
            </w:r>
          </w:p>
        </w:tc>
        <w:tc>
          <w:tcPr>
            <w:tcW w:type="dxa" w:w="5814"/>
          </w:tcPr>
          <w:p>
            <w:pPr>
              <w:pStyle w:val="null3"/>
            </w:pPr>
            <w:r>
              <w:rPr/>
              <w:t>(3)</w:t>
            </w:r>
            <w:r>
              <w:rPr/>
              <w:t>反馈系统设计灵活，具备四路卡侬</w:t>
            </w:r>
            <w:r>
              <w:rPr/>
              <w:t>/6.35</w:t>
            </w:r>
            <w:r>
              <w:rPr/>
              <w:t>二合一多功能输入接口，二路卡侬、二路</w:t>
            </w:r>
            <w:r>
              <w:rPr/>
              <w:t>6.35</w:t>
            </w:r>
            <w:r>
              <w:rPr/>
              <w:t>输出；</w:t>
            </w:r>
          </w:p>
        </w:tc>
      </w:tr>
      <w:tr>
        <w:tc>
          <w:tcPr>
            <w:tcW w:type="dxa" w:w="2076"/>
          </w:tcPr>
          <w:p/>
        </w:tc>
        <w:tc>
          <w:tcPr>
            <w:tcW w:type="dxa" w:w="415"/>
          </w:tcPr>
          <w:p>
            <w:pPr>
              <w:pStyle w:val="null3"/>
            </w:pPr>
            <w:r>
              <w:rPr/>
              <w:t>128</w:t>
            </w:r>
          </w:p>
        </w:tc>
        <w:tc>
          <w:tcPr>
            <w:tcW w:type="dxa" w:w="5814"/>
          </w:tcPr>
          <w:p>
            <w:pPr>
              <w:pStyle w:val="null3"/>
            </w:pPr>
            <w:r>
              <w:rPr/>
              <w:t>(4)</w:t>
            </w:r>
            <w:r>
              <w:rPr/>
              <w:t>输入具备</w:t>
            </w:r>
            <w:r>
              <w:rPr/>
              <w:t>48V</w:t>
            </w:r>
            <w:r>
              <w:rPr/>
              <w:t>幻像供电，可切换；</w:t>
            </w:r>
          </w:p>
        </w:tc>
      </w:tr>
      <w:tr>
        <w:tc>
          <w:tcPr>
            <w:tcW w:type="dxa" w:w="2076"/>
          </w:tcPr>
          <w:p/>
        </w:tc>
        <w:tc>
          <w:tcPr>
            <w:tcW w:type="dxa" w:w="415"/>
          </w:tcPr>
          <w:p>
            <w:pPr>
              <w:pStyle w:val="null3"/>
            </w:pPr>
            <w:r>
              <w:rPr/>
              <w:t>129</w:t>
            </w:r>
          </w:p>
        </w:tc>
        <w:tc>
          <w:tcPr>
            <w:tcW w:type="dxa" w:w="5814"/>
          </w:tcPr>
          <w:p>
            <w:pPr>
              <w:pStyle w:val="null3"/>
            </w:pPr>
            <w:r>
              <w:rPr/>
              <w:t>(5)</w:t>
            </w:r>
            <w:r>
              <w:rPr/>
              <w:t>专业数字反馈抑制模块，直通</w:t>
            </w:r>
            <w:r>
              <w:rPr/>
              <w:t>/</w:t>
            </w:r>
            <w:r>
              <w:rPr/>
              <w:t>反馈模式可自由转换；</w:t>
            </w:r>
          </w:p>
        </w:tc>
      </w:tr>
      <w:tr>
        <w:tc>
          <w:tcPr>
            <w:tcW w:type="dxa" w:w="2076"/>
          </w:tcPr>
          <w:p/>
        </w:tc>
        <w:tc>
          <w:tcPr>
            <w:tcW w:type="dxa" w:w="415"/>
          </w:tcPr>
          <w:p>
            <w:pPr>
              <w:pStyle w:val="null3"/>
            </w:pPr>
            <w:r>
              <w:rPr/>
              <w:t>130</w:t>
            </w:r>
          </w:p>
        </w:tc>
        <w:tc>
          <w:tcPr>
            <w:tcW w:type="dxa" w:w="5814"/>
          </w:tcPr>
          <w:p>
            <w:pPr>
              <w:pStyle w:val="null3"/>
            </w:pPr>
            <w:r>
              <w:rPr/>
              <w:t>(6)</w:t>
            </w:r>
            <w:r>
              <w:rPr/>
              <w:t>自动调节，强力抑制回声，提升系统增益；</w:t>
            </w:r>
          </w:p>
        </w:tc>
      </w:tr>
      <w:tr>
        <w:tc>
          <w:tcPr>
            <w:tcW w:type="dxa" w:w="2076"/>
          </w:tcPr>
          <w:p/>
        </w:tc>
        <w:tc>
          <w:tcPr>
            <w:tcW w:type="dxa" w:w="415"/>
          </w:tcPr>
          <w:p>
            <w:pPr>
              <w:pStyle w:val="null3"/>
            </w:pPr>
            <w:r>
              <w:rPr/>
              <w:t>131</w:t>
            </w:r>
          </w:p>
        </w:tc>
        <w:tc>
          <w:tcPr>
            <w:tcW w:type="dxa" w:w="5814"/>
          </w:tcPr>
          <w:p>
            <w:pPr>
              <w:pStyle w:val="null3"/>
            </w:pPr>
            <w:r>
              <w:rPr/>
              <w:t>(7)</w:t>
            </w:r>
            <w:r>
              <w:rPr/>
              <w:t>频率响应</w:t>
            </w:r>
            <w:r>
              <w:rPr/>
              <w:t>: 125Hz-15KHz</w:t>
            </w:r>
            <w:r>
              <w:rPr/>
              <w:t>；</w:t>
            </w:r>
          </w:p>
        </w:tc>
      </w:tr>
      <w:tr>
        <w:tc>
          <w:tcPr>
            <w:tcW w:type="dxa" w:w="2076"/>
          </w:tcPr>
          <w:p/>
        </w:tc>
        <w:tc>
          <w:tcPr>
            <w:tcW w:type="dxa" w:w="415"/>
          </w:tcPr>
          <w:p>
            <w:pPr>
              <w:pStyle w:val="null3"/>
            </w:pPr>
            <w:r>
              <w:rPr/>
              <w:t>132</w:t>
            </w:r>
          </w:p>
        </w:tc>
        <w:tc>
          <w:tcPr>
            <w:tcW w:type="dxa" w:w="5814"/>
          </w:tcPr>
          <w:p>
            <w:pPr>
              <w:pStyle w:val="null3"/>
            </w:pPr>
            <w:r>
              <w:rPr/>
              <w:t>(8)</w:t>
            </w:r>
            <w:r>
              <w:rPr/>
              <w:t>总谐波失真：＜</w:t>
            </w:r>
            <w:r>
              <w:rPr/>
              <w:t>0.05%</w:t>
            </w:r>
            <w:r>
              <w:rPr/>
              <w:t>；</w:t>
            </w:r>
          </w:p>
        </w:tc>
      </w:tr>
      <w:tr>
        <w:tc>
          <w:tcPr>
            <w:tcW w:type="dxa" w:w="2076"/>
          </w:tcPr>
          <w:p/>
        </w:tc>
        <w:tc>
          <w:tcPr>
            <w:tcW w:type="dxa" w:w="415"/>
          </w:tcPr>
          <w:p>
            <w:pPr>
              <w:pStyle w:val="null3"/>
            </w:pPr>
            <w:r>
              <w:rPr/>
              <w:t>133</w:t>
            </w:r>
          </w:p>
        </w:tc>
        <w:tc>
          <w:tcPr>
            <w:tcW w:type="dxa" w:w="5814"/>
          </w:tcPr>
          <w:p>
            <w:pPr>
              <w:pStyle w:val="null3"/>
            </w:pPr>
            <w:r>
              <w:rPr/>
              <w:t>(9)</w:t>
            </w:r>
            <w:r>
              <w:rPr/>
              <w:t>信噪比：＞</w:t>
            </w:r>
            <w:r>
              <w:rPr/>
              <w:t>90dB</w:t>
            </w:r>
            <w:r>
              <w:rPr/>
              <w:t>；</w:t>
            </w:r>
          </w:p>
        </w:tc>
      </w:tr>
      <w:tr>
        <w:tc>
          <w:tcPr>
            <w:tcW w:type="dxa" w:w="2076"/>
          </w:tcPr>
          <w:p/>
        </w:tc>
        <w:tc>
          <w:tcPr>
            <w:tcW w:type="dxa" w:w="415"/>
          </w:tcPr>
          <w:p>
            <w:pPr>
              <w:pStyle w:val="null3"/>
            </w:pPr>
            <w:r>
              <w:rPr/>
              <w:t>134</w:t>
            </w:r>
          </w:p>
        </w:tc>
        <w:tc>
          <w:tcPr>
            <w:tcW w:type="dxa" w:w="5814"/>
          </w:tcPr>
          <w:p>
            <w:pPr>
              <w:pStyle w:val="null3"/>
            </w:pPr>
            <w:r>
              <w:rPr/>
              <w:t>(10)</w:t>
            </w:r>
            <w:r>
              <w:rPr/>
              <w:t>输入阻抗：</w:t>
            </w:r>
            <w:r>
              <w:rPr/>
              <w:t>20K</w:t>
            </w:r>
            <w:r>
              <w:rPr/>
              <w:t>Ω；</w:t>
            </w:r>
          </w:p>
        </w:tc>
      </w:tr>
      <w:tr>
        <w:tc>
          <w:tcPr>
            <w:tcW w:type="dxa" w:w="2076"/>
          </w:tcPr>
          <w:p/>
        </w:tc>
        <w:tc>
          <w:tcPr>
            <w:tcW w:type="dxa" w:w="415"/>
          </w:tcPr>
          <w:p>
            <w:pPr>
              <w:pStyle w:val="null3"/>
            </w:pPr>
            <w:r>
              <w:rPr/>
              <w:t>135</w:t>
            </w:r>
          </w:p>
        </w:tc>
        <w:tc>
          <w:tcPr>
            <w:tcW w:type="dxa" w:w="5814"/>
          </w:tcPr>
          <w:p>
            <w:pPr>
              <w:pStyle w:val="null3"/>
            </w:pPr>
            <w:r>
              <w:rPr/>
              <w:t>(11)</w:t>
            </w:r>
            <w:r>
              <w:rPr/>
              <w:t>输出阻抗：</w:t>
            </w:r>
            <w:r>
              <w:rPr/>
              <w:t>200</w:t>
            </w:r>
            <w:r>
              <w:rPr/>
              <w:t>Ω。</w:t>
            </w:r>
          </w:p>
        </w:tc>
      </w:tr>
      <w:tr>
        <w:tc>
          <w:tcPr>
            <w:tcW w:type="dxa" w:w="2076"/>
          </w:tcPr>
          <w:p/>
        </w:tc>
        <w:tc>
          <w:tcPr>
            <w:tcW w:type="dxa" w:w="415"/>
          </w:tcPr>
          <w:p>
            <w:pPr>
              <w:pStyle w:val="null3"/>
            </w:pPr>
            <w:r>
              <w:rPr/>
              <w:t>136</w:t>
            </w:r>
          </w:p>
        </w:tc>
        <w:tc>
          <w:tcPr>
            <w:tcW w:type="dxa" w:w="5814"/>
          </w:tcPr>
          <w:p>
            <w:pPr>
              <w:pStyle w:val="null3"/>
            </w:pPr>
            <w:r>
              <w:rPr/>
              <w:t>8.</w:t>
            </w:r>
            <w:r>
              <w:rPr/>
              <w:t>电源时序器</w:t>
            </w:r>
          </w:p>
        </w:tc>
      </w:tr>
      <w:tr>
        <w:tc>
          <w:tcPr>
            <w:tcW w:type="dxa" w:w="2076"/>
          </w:tcPr>
          <w:p/>
        </w:tc>
        <w:tc>
          <w:tcPr>
            <w:tcW w:type="dxa" w:w="415"/>
          </w:tcPr>
          <w:p>
            <w:pPr>
              <w:pStyle w:val="null3"/>
            </w:pPr>
            <w:r>
              <w:rPr/>
              <w:t>137</w:t>
            </w:r>
          </w:p>
        </w:tc>
        <w:tc>
          <w:tcPr>
            <w:tcW w:type="dxa" w:w="5814"/>
          </w:tcPr>
          <w:p>
            <w:pPr>
              <w:pStyle w:val="null3"/>
            </w:pPr>
            <w:r>
              <w:rPr/>
              <w:t>(1)</w:t>
            </w:r>
            <w:r>
              <w:rPr/>
              <w:t>每路开启延时间隔可调，适合特殊设备开关机需要；</w:t>
            </w:r>
          </w:p>
        </w:tc>
      </w:tr>
      <w:tr>
        <w:tc>
          <w:tcPr>
            <w:tcW w:type="dxa" w:w="2076"/>
          </w:tcPr>
          <w:p/>
        </w:tc>
        <w:tc>
          <w:tcPr>
            <w:tcW w:type="dxa" w:w="415"/>
          </w:tcPr>
          <w:p>
            <w:pPr>
              <w:pStyle w:val="null3"/>
            </w:pPr>
            <w:r>
              <w:rPr/>
              <w:t>138</w:t>
            </w:r>
          </w:p>
        </w:tc>
        <w:tc>
          <w:tcPr>
            <w:tcW w:type="dxa" w:w="5814"/>
          </w:tcPr>
          <w:p>
            <w:pPr>
              <w:pStyle w:val="null3"/>
            </w:pPr>
            <w:r>
              <w:rPr/>
              <w:t>(2)</w:t>
            </w:r>
            <w:r>
              <w:rPr/>
              <w:t>使用高响应</w:t>
            </w:r>
            <w:r>
              <w:rPr/>
              <w:t>CPU</w:t>
            </w:r>
            <w:r>
              <w:rPr/>
              <w:t>，带</w:t>
            </w:r>
            <w:r>
              <w:rPr/>
              <w:t>RS232</w:t>
            </w:r>
            <w:r>
              <w:rPr/>
              <w:t>控制端口，可接集控设备，附控制指令，通信稳定可靠；</w:t>
            </w:r>
          </w:p>
        </w:tc>
      </w:tr>
      <w:tr>
        <w:tc>
          <w:tcPr>
            <w:tcW w:type="dxa" w:w="2076"/>
          </w:tcPr>
          <w:p/>
        </w:tc>
        <w:tc>
          <w:tcPr>
            <w:tcW w:type="dxa" w:w="415"/>
          </w:tcPr>
          <w:p>
            <w:pPr>
              <w:pStyle w:val="null3"/>
            </w:pPr>
            <w:r>
              <w:rPr/>
              <w:t>139</w:t>
            </w:r>
          </w:p>
        </w:tc>
        <w:tc>
          <w:tcPr>
            <w:tcW w:type="dxa" w:w="5814"/>
          </w:tcPr>
          <w:p>
            <w:pPr>
              <w:pStyle w:val="null3"/>
            </w:pPr>
            <w:r>
              <w:rPr/>
              <w:t>(3)</w:t>
            </w:r>
            <w:r>
              <w:rPr/>
              <w:t>带</w:t>
            </w:r>
            <w:r>
              <w:rPr/>
              <w:t>RS232</w:t>
            </w:r>
            <w:r>
              <w:rPr/>
              <w:t>可级联、最多</w:t>
            </w:r>
            <w:r>
              <w:rPr/>
              <w:t>255</w:t>
            </w:r>
            <w:r>
              <w:rPr/>
              <w:t>台设备，只需一个</w:t>
            </w:r>
            <w:r>
              <w:rPr/>
              <w:t>RS232</w:t>
            </w:r>
            <w:r>
              <w:rPr/>
              <w:t>端口；</w:t>
            </w:r>
          </w:p>
        </w:tc>
      </w:tr>
      <w:tr>
        <w:tc>
          <w:tcPr>
            <w:tcW w:type="dxa" w:w="2076"/>
          </w:tcPr>
          <w:p/>
        </w:tc>
        <w:tc>
          <w:tcPr>
            <w:tcW w:type="dxa" w:w="415"/>
          </w:tcPr>
          <w:p>
            <w:pPr>
              <w:pStyle w:val="null3"/>
            </w:pPr>
            <w:r>
              <w:rPr/>
              <w:t>140</w:t>
            </w:r>
          </w:p>
        </w:tc>
        <w:tc>
          <w:tcPr>
            <w:tcW w:type="dxa" w:w="5814"/>
          </w:tcPr>
          <w:p>
            <w:pPr>
              <w:pStyle w:val="null3"/>
            </w:pPr>
            <w:r>
              <w:rPr/>
              <w:t>(4)</w:t>
            </w:r>
            <w:r>
              <w:rPr/>
              <w:t>可设置通道互锁，可对开关锁定，防止误操作；</w:t>
            </w:r>
          </w:p>
        </w:tc>
      </w:tr>
      <w:tr>
        <w:tc>
          <w:tcPr>
            <w:tcW w:type="dxa" w:w="2076"/>
          </w:tcPr>
          <w:p/>
        </w:tc>
        <w:tc>
          <w:tcPr>
            <w:tcW w:type="dxa" w:w="415"/>
          </w:tcPr>
          <w:p>
            <w:pPr>
              <w:pStyle w:val="null3"/>
            </w:pPr>
            <w:r>
              <w:rPr/>
              <w:t>141</w:t>
            </w:r>
          </w:p>
        </w:tc>
        <w:tc>
          <w:tcPr>
            <w:tcW w:type="dxa" w:w="5814"/>
          </w:tcPr>
          <w:p>
            <w:pPr>
              <w:pStyle w:val="null3"/>
            </w:pPr>
            <w:r>
              <w:rPr/>
              <w:t>(5)</w:t>
            </w:r>
            <w:r>
              <w:rPr/>
              <w:t>通道单独控制开关，数码显示</w:t>
            </w:r>
            <w:r>
              <w:rPr/>
              <w:t>ID</w:t>
            </w:r>
            <w:r>
              <w:rPr/>
              <w:t>和通道延时外设；</w:t>
            </w:r>
          </w:p>
        </w:tc>
      </w:tr>
      <w:tr>
        <w:tc>
          <w:tcPr>
            <w:tcW w:type="dxa" w:w="2076"/>
          </w:tcPr>
          <w:p/>
        </w:tc>
        <w:tc>
          <w:tcPr>
            <w:tcW w:type="dxa" w:w="415"/>
          </w:tcPr>
          <w:p>
            <w:pPr>
              <w:pStyle w:val="null3"/>
            </w:pPr>
            <w:r>
              <w:rPr/>
              <w:t>142</w:t>
            </w:r>
          </w:p>
        </w:tc>
        <w:tc>
          <w:tcPr>
            <w:tcW w:type="dxa" w:w="5814"/>
          </w:tcPr>
          <w:p>
            <w:pPr>
              <w:pStyle w:val="null3"/>
            </w:pPr>
            <w:r>
              <w:rPr/>
              <w:t>(6)</w:t>
            </w:r>
            <w:r>
              <w:rPr/>
              <w:t>内置防雷击和抗浪涌网路；</w:t>
            </w:r>
          </w:p>
        </w:tc>
      </w:tr>
      <w:tr>
        <w:tc>
          <w:tcPr>
            <w:tcW w:type="dxa" w:w="2076"/>
          </w:tcPr>
          <w:p/>
        </w:tc>
        <w:tc>
          <w:tcPr>
            <w:tcW w:type="dxa" w:w="415"/>
          </w:tcPr>
          <w:p>
            <w:pPr>
              <w:pStyle w:val="null3"/>
            </w:pPr>
            <w:r>
              <w:rPr/>
              <w:t>143</w:t>
            </w:r>
          </w:p>
        </w:tc>
        <w:tc>
          <w:tcPr>
            <w:tcW w:type="dxa" w:w="5814"/>
          </w:tcPr>
          <w:p>
            <w:pPr>
              <w:pStyle w:val="null3"/>
            </w:pPr>
            <w:r>
              <w:rPr/>
              <w:t>(7)</w:t>
            </w:r>
            <w:r>
              <w:rPr/>
              <w:t>带掉电记忆功能、可以自定义断电后开机状态、或记忆断电前使用状态；</w:t>
            </w:r>
          </w:p>
        </w:tc>
      </w:tr>
      <w:tr>
        <w:tc>
          <w:tcPr>
            <w:tcW w:type="dxa" w:w="2076"/>
          </w:tcPr>
          <w:p/>
        </w:tc>
        <w:tc>
          <w:tcPr>
            <w:tcW w:type="dxa" w:w="415"/>
          </w:tcPr>
          <w:p>
            <w:pPr>
              <w:pStyle w:val="null3"/>
            </w:pPr>
            <w:r>
              <w:rPr/>
              <w:t>144</w:t>
            </w:r>
          </w:p>
        </w:tc>
        <w:tc>
          <w:tcPr>
            <w:tcW w:type="dxa" w:w="5814"/>
          </w:tcPr>
          <w:p>
            <w:pPr>
              <w:pStyle w:val="null3"/>
            </w:pPr>
            <w:r>
              <w:rPr/>
              <w:t>(8)</w:t>
            </w:r>
            <w:r>
              <w:rPr/>
              <w:t>内置开关电源，适用全球电压</w:t>
            </w:r>
            <w:r>
              <w:rPr/>
              <w:t>AC90-260V 50-60</w:t>
            </w:r>
            <w:r>
              <w:rPr/>
              <w:t>Hz</w:t>
            </w:r>
            <w:r>
              <w:rPr/>
              <w:t>；</w:t>
            </w:r>
          </w:p>
        </w:tc>
      </w:tr>
      <w:tr>
        <w:tc>
          <w:tcPr>
            <w:tcW w:type="dxa" w:w="2076"/>
          </w:tcPr>
          <w:p/>
        </w:tc>
        <w:tc>
          <w:tcPr>
            <w:tcW w:type="dxa" w:w="415"/>
          </w:tcPr>
          <w:p>
            <w:pPr>
              <w:pStyle w:val="null3"/>
            </w:pPr>
            <w:r>
              <w:rPr/>
              <w:t>145</w:t>
            </w:r>
          </w:p>
        </w:tc>
        <w:tc>
          <w:tcPr>
            <w:tcW w:type="dxa" w:w="5814"/>
          </w:tcPr>
          <w:p>
            <w:pPr>
              <w:pStyle w:val="null3"/>
            </w:pPr>
            <w:r>
              <w:rPr/>
              <w:t>(9)</w:t>
            </w:r>
            <w:r>
              <w:rPr/>
              <w:t>共九路电源输出，其中八路可控，每路具有独立开关控制；</w:t>
            </w:r>
          </w:p>
        </w:tc>
      </w:tr>
      <w:tr>
        <w:tc>
          <w:tcPr>
            <w:tcW w:type="dxa" w:w="2076"/>
          </w:tcPr>
          <w:p/>
        </w:tc>
        <w:tc>
          <w:tcPr>
            <w:tcW w:type="dxa" w:w="415"/>
          </w:tcPr>
          <w:p>
            <w:pPr>
              <w:pStyle w:val="null3"/>
            </w:pPr>
            <w:r>
              <w:rPr/>
              <w:t>146</w:t>
            </w:r>
          </w:p>
        </w:tc>
        <w:tc>
          <w:tcPr>
            <w:tcW w:type="dxa" w:w="5814"/>
          </w:tcPr>
          <w:p>
            <w:pPr>
              <w:pStyle w:val="null3"/>
            </w:pPr>
            <w:r>
              <w:rPr/>
              <w:t>(10)</w:t>
            </w:r>
            <w:r>
              <w:rPr/>
              <w:t>电源输入接口：</w:t>
            </w:r>
            <w:r>
              <w:rPr/>
              <w:t>3×6</w:t>
            </w:r>
            <w:r>
              <w:rPr/>
              <w:t>㎜</w:t>
            </w:r>
            <w:r>
              <w:rPr/>
              <w:t>²</w:t>
            </w:r>
            <w:r>
              <w:rPr/>
              <w:t>三芯纯铜电线；</w:t>
            </w:r>
          </w:p>
        </w:tc>
      </w:tr>
      <w:tr>
        <w:tc>
          <w:tcPr>
            <w:tcW w:type="dxa" w:w="2076"/>
          </w:tcPr>
          <w:p/>
        </w:tc>
        <w:tc>
          <w:tcPr>
            <w:tcW w:type="dxa" w:w="415"/>
          </w:tcPr>
          <w:p>
            <w:pPr>
              <w:pStyle w:val="null3"/>
            </w:pPr>
            <w:r>
              <w:rPr/>
              <w:t>147</w:t>
            </w:r>
          </w:p>
        </w:tc>
        <w:tc>
          <w:tcPr>
            <w:tcW w:type="dxa" w:w="5814"/>
          </w:tcPr>
          <w:p>
            <w:pPr>
              <w:pStyle w:val="null3"/>
            </w:pPr>
            <w:r>
              <w:rPr/>
              <w:t>(11)</w:t>
            </w:r>
            <w:r>
              <w:rPr/>
              <w:t>通道负载输出：单通道最大输出负载</w:t>
            </w:r>
            <w:r>
              <w:rPr/>
              <w:t>16A</w:t>
            </w:r>
            <w:r>
              <w:rPr/>
              <w:t>（</w:t>
            </w:r>
            <w:r>
              <w:rPr/>
              <w:t>3520W</w:t>
            </w:r>
            <w:r>
              <w:rPr/>
              <w:t>），整机设备最大输出负载</w:t>
            </w:r>
            <w:r>
              <w:rPr/>
              <w:t>40A</w:t>
            </w:r>
            <w:r>
              <w:rPr/>
              <w:t>（</w:t>
            </w:r>
            <w:r>
              <w:rPr/>
              <w:t>8800W</w:t>
            </w:r>
            <w:r>
              <w:rPr/>
              <w:t>）。</w:t>
            </w:r>
          </w:p>
        </w:tc>
      </w:tr>
      <w:tr>
        <w:tc>
          <w:tcPr>
            <w:tcW w:type="dxa" w:w="2076"/>
          </w:tcPr>
          <w:p/>
        </w:tc>
        <w:tc>
          <w:tcPr>
            <w:tcW w:type="dxa" w:w="415"/>
          </w:tcPr>
          <w:p>
            <w:pPr>
              <w:pStyle w:val="null3"/>
            </w:pPr>
            <w:r>
              <w:rPr/>
              <w:t>148</w:t>
            </w:r>
          </w:p>
        </w:tc>
        <w:tc>
          <w:tcPr>
            <w:tcW w:type="dxa" w:w="5814"/>
          </w:tcPr>
          <w:p>
            <w:pPr>
              <w:pStyle w:val="null3"/>
            </w:pPr>
            <w:r>
              <w:rPr/>
              <w:t>9.</w:t>
            </w:r>
            <w:r>
              <w:rPr/>
              <w:t>设备连接线：</w:t>
            </w:r>
            <w:r>
              <w:rPr/>
              <w:t>3.5</w:t>
            </w:r>
            <w:r>
              <w:rPr/>
              <w:t>插头</w:t>
            </w:r>
            <w:r>
              <w:rPr/>
              <w:t>-</w:t>
            </w:r>
            <w:r>
              <w:rPr/>
              <w:t>双</w:t>
            </w:r>
            <w:r>
              <w:rPr/>
              <w:t>6.35</w:t>
            </w:r>
            <w:r>
              <w:rPr/>
              <w:t>插头。</w:t>
            </w:r>
          </w:p>
        </w:tc>
      </w:tr>
      <w:tr>
        <w:tc>
          <w:tcPr>
            <w:tcW w:type="dxa" w:w="2076"/>
          </w:tcPr>
          <w:p/>
        </w:tc>
        <w:tc>
          <w:tcPr>
            <w:tcW w:type="dxa" w:w="415"/>
          </w:tcPr>
          <w:p>
            <w:pPr>
              <w:pStyle w:val="null3"/>
            </w:pPr>
            <w:r>
              <w:rPr/>
              <w:t>149</w:t>
            </w:r>
          </w:p>
        </w:tc>
        <w:tc>
          <w:tcPr>
            <w:tcW w:type="dxa" w:w="5814"/>
          </w:tcPr>
          <w:p>
            <w:pPr>
              <w:pStyle w:val="null3"/>
            </w:pPr>
            <w:r>
              <w:rPr/>
              <w:t>10.</w:t>
            </w:r>
            <w:r>
              <w:rPr/>
              <w:t>设备连接线：</w:t>
            </w:r>
            <w:r>
              <w:rPr/>
              <w:t>设备连接线 卡侬头（公）</w:t>
            </w:r>
            <w:r>
              <w:rPr/>
              <w:t>-</w:t>
            </w:r>
            <w:r>
              <w:rPr/>
              <w:t>卡侬头（母）。</w:t>
            </w:r>
          </w:p>
        </w:tc>
      </w:tr>
      <w:tr>
        <w:tc>
          <w:tcPr>
            <w:tcW w:type="dxa" w:w="2076"/>
          </w:tcPr>
          <w:p/>
        </w:tc>
        <w:tc>
          <w:tcPr>
            <w:tcW w:type="dxa" w:w="415"/>
          </w:tcPr>
          <w:p>
            <w:pPr>
              <w:pStyle w:val="null3"/>
            </w:pPr>
            <w:r>
              <w:rPr/>
              <w:t>150</w:t>
            </w:r>
          </w:p>
        </w:tc>
        <w:tc>
          <w:tcPr>
            <w:tcW w:type="dxa" w:w="5814"/>
          </w:tcPr>
          <w:p>
            <w:pPr>
              <w:pStyle w:val="null3"/>
            </w:pPr>
            <w:r>
              <w:rPr/>
              <w:t>二、</w:t>
            </w:r>
            <w:r>
              <w:rPr/>
              <w:t>AI</w:t>
            </w:r>
            <w:r>
              <w:rPr/>
              <w:t>多数字人虚拟仿真教学系统</w:t>
            </w:r>
          </w:p>
        </w:tc>
      </w:tr>
      <w:tr>
        <w:tc>
          <w:tcPr>
            <w:tcW w:type="dxa" w:w="2076"/>
          </w:tcPr>
          <w:p/>
        </w:tc>
        <w:tc>
          <w:tcPr>
            <w:tcW w:type="dxa" w:w="415"/>
          </w:tcPr>
          <w:p>
            <w:pPr>
              <w:pStyle w:val="null3"/>
            </w:pPr>
            <w:r>
              <w:rPr/>
              <w:t>151</w:t>
            </w:r>
          </w:p>
        </w:tc>
        <w:tc>
          <w:tcPr>
            <w:tcW w:type="dxa" w:w="5814"/>
          </w:tcPr>
          <w:p>
            <w:pPr>
              <w:pStyle w:val="null3"/>
            </w:pPr>
            <w:r>
              <w:rPr/>
              <w:t>1&gt;</w:t>
            </w:r>
            <w:r>
              <w:rPr/>
              <w:t>虚拟仿真管理平台</w:t>
            </w:r>
          </w:p>
        </w:tc>
      </w:tr>
      <w:tr>
        <w:tc>
          <w:tcPr>
            <w:tcW w:type="dxa" w:w="2076"/>
          </w:tcPr>
          <w:p/>
        </w:tc>
        <w:tc>
          <w:tcPr>
            <w:tcW w:type="dxa" w:w="415"/>
          </w:tcPr>
          <w:p>
            <w:pPr>
              <w:pStyle w:val="null3"/>
            </w:pPr>
            <w:r>
              <w:rPr/>
              <w:t>152</w:t>
            </w:r>
          </w:p>
        </w:tc>
        <w:tc>
          <w:tcPr>
            <w:tcW w:type="dxa" w:w="5814"/>
          </w:tcPr>
          <w:p>
            <w:pPr>
              <w:pStyle w:val="null3"/>
            </w:pPr>
            <w:r>
              <w:rPr/>
              <w:t>【</w:t>
            </w:r>
            <w:r>
              <w:rPr/>
              <w:t>登录注册</w:t>
            </w:r>
            <w:r>
              <w:rPr/>
              <w:t>】：</w:t>
            </w:r>
          </w:p>
        </w:tc>
      </w:tr>
      <w:tr>
        <w:tc>
          <w:tcPr>
            <w:tcW w:type="dxa" w:w="2076"/>
          </w:tcPr>
          <w:p/>
        </w:tc>
        <w:tc>
          <w:tcPr>
            <w:tcW w:type="dxa" w:w="415"/>
          </w:tcPr>
          <w:p>
            <w:pPr>
              <w:pStyle w:val="null3"/>
            </w:pPr>
            <w:r>
              <w:rPr/>
              <w:t>153</w:t>
            </w:r>
          </w:p>
        </w:tc>
        <w:tc>
          <w:tcPr>
            <w:tcW w:type="dxa" w:w="5814"/>
          </w:tcPr>
          <w:p>
            <w:pPr>
              <w:pStyle w:val="null3"/>
            </w:pPr>
            <w:r>
              <w:rPr/>
              <w:t>1.</w:t>
            </w:r>
            <w:r>
              <w:rPr/>
              <w:t>支持账号密码登录或手机号验证码登录。</w:t>
            </w:r>
          </w:p>
        </w:tc>
      </w:tr>
      <w:tr>
        <w:tc>
          <w:tcPr>
            <w:tcW w:type="dxa" w:w="2076"/>
          </w:tcPr>
          <w:p/>
        </w:tc>
        <w:tc>
          <w:tcPr>
            <w:tcW w:type="dxa" w:w="415"/>
          </w:tcPr>
          <w:p>
            <w:pPr>
              <w:pStyle w:val="null3"/>
            </w:pPr>
            <w:r>
              <w:rPr/>
              <w:t>154</w:t>
            </w:r>
          </w:p>
        </w:tc>
        <w:tc>
          <w:tcPr>
            <w:tcW w:type="dxa" w:w="5814"/>
          </w:tcPr>
          <w:p>
            <w:pPr>
              <w:pStyle w:val="null3"/>
            </w:pPr>
            <w:r>
              <w:rPr/>
              <w:t>2.</w:t>
            </w:r>
            <w:r>
              <w:rPr/>
              <w:t>支持学生、教师、管理员多种角色，不同角色具有不同权限：</w:t>
            </w:r>
          </w:p>
        </w:tc>
      </w:tr>
      <w:tr>
        <w:tc>
          <w:tcPr>
            <w:tcW w:type="dxa" w:w="2076"/>
          </w:tcPr>
          <w:p/>
        </w:tc>
        <w:tc>
          <w:tcPr>
            <w:tcW w:type="dxa" w:w="415"/>
          </w:tcPr>
          <w:p>
            <w:pPr>
              <w:pStyle w:val="null3"/>
            </w:pPr>
            <w:r>
              <w:rPr/>
              <w:t>155</w:t>
            </w:r>
          </w:p>
        </w:tc>
        <w:tc>
          <w:tcPr>
            <w:tcW w:type="dxa" w:w="5814"/>
          </w:tcPr>
          <w:p>
            <w:pPr>
              <w:pStyle w:val="null3"/>
            </w:pPr>
            <w:r>
              <w:rPr/>
              <w:t>2.1</w:t>
            </w:r>
            <w:r>
              <w:rPr/>
              <w:t>学生角色：支持账号管理、数据管理、学习管理、素材管理、个人主页、订单中心。</w:t>
            </w:r>
          </w:p>
        </w:tc>
      </w:tr>
      <w:tr>
        <w:tc>
          <w:tcPr>
            <w:tcW w:type="dxa" w:w="2076"/>
          </w:tcPr>
          <w:p/>
        </w:tc>
        <w:tc>
          <w:tcPr>
            <w:tcW w:type="dxa" w:w="415"/>
          </w:tcPr>
          <w:p>
            <w:pPr>
              <w:pStyle w:val="null3"/>
            </w:pPr>
            <w:r>
              <w:rPr/>
              <w:t>156</w:t>
            </w:r>
          </w:p>
        </w:tc>
        <w:tc>
          <w:tcPr>
            <w:tcW w:type="dxa" w:w="5814"/>
          </w:tcPr>
          <w:p>
            <w:pPr>
              <w:pStyle w:val="null3"/>
            </w:pPr>
            <w:r>
              <w:rPr/>
              <w:t>2.2</w:t>
            </w:r>
            <w:r>
              <w:rPr/>
              <w:t>教师角色：除学生角色的所有权限，还具有教学管理、创作管理功能模块。</w:t>
            </w:r>
          </w:p>
        </w:tc>
      </w:tr>
      <w:tr>
        <w:tc>
          <w:tcPr>
            <w:tcW w:type="dxa" w:w="2076"/>
          </w:tcPr>
          <w:p/>
        </w:tc>
        <w:tc>
          <w:tcPr>
            <w:tcW w:type="dxa" w:w="415"/>
          </w:tcPr>
          <w:p>
            <w:pPr>
              <w:pStyle w:val="null3"/>
            </w:pPr>
            <w:r>
              <w:rPr/>
              <w:t>157</w:t>
            </w:r>
          </w:p>
        </w:tc>
        <w:tc>
          <w:tcPr>
            <w:tcW w:type="dxa" w:w="5814"/>
          </w:tcPr>
          <w:p>
            <w:pPr>
              <w:pStyle w:val="null3"/>
            </w:pPr>
            <w:r>
              <w:rPr/>
              <w:t>2.3</w:t>
            </w:r>
            <w:r>
              <w:rPr/>
              <w:t>管理员角色：除具备教师角色的所有权限，还具备支持账号管理、数据管理、学习管理、素材管理、个人主页、订单中心。</w:t>
            </w:r>
          </w:p>
        </w:tc>
      </w:tr>
      <w:tr>
        <w:tc>
          <w:tcPr>
            <w:tcW w:type="dxa" w:w="2076"/>
          </w:tcPr>
          <w:p/>
        </w:tc>
        <w:tc>
          <w:tcPr>
            <w:tcW w:type="dxa" w:w="415"/>
          </w:tcPr>
          <w:p>
            <w:pPr>
              <w:pStyle w:val="null3"/>
            </w:pPr>
            <w:r>
              <w:rPr/>
              <w:t>158</w:t>
            </w:r>
          </w:p>
        </w:tc>
        <w:tc>
          <w:tcPr>
            <w:tcW w:type="dxa" w:w="5814"/>
          </w:tcPr>
          <w:p>
            <w:pPr>
              <w:pStyle w:val="null3"/>
            </w:pPr>
            <w:r>
              <w:rPr/>
              <w:t>2.4</w:t>
            </w:r>
            <w:r>
              <w:rPr/>
              <w:t>初始注册默认学生角色，支持申请老师角色，提交相关资料并经管理员审核通过后成为教师角色。</w:t>
            </w:r>
          </w:p>
        </w:tc>
      </w:tr>
      <w:tr>
        <w:tc>
          <w:tcPr>
            <w:tcW w:type="dxa" w:w="2076"/>
          </w:tcPr>
          <w:p/>
        </w:tc>
        <w:tc>
          <w:tcPr>
            <w:tcW w:type="dxa" w:w="415"/>
          </w:tcPr>
          <w:p>
            <w:pPr>
              <w:pStyle w:val="null3"/>
            </w:pPr>
            <w:r>
              <w:rPr/>
              <w:t>159</w:t>
            </w:r>
          </w:p>
        </w:tc>
        <w:tc>
          <w:tcPr>
            <w:tcW w:type="dxa" w:w="5814"/>
          </w:tcPr>
          <w:p>
            <w:pPr>
              <w:pStyle w:val="null3"/>
            </w:pPr>
            <w:r>
              <w:rPr/>
              <w:t>【</w:t>
            </w:r>
            <w:r>
              <w:rPr/>
              <w:t>账号管理</w:t>
            </w:r>
            <w:r>
              <w:rPr/>
              <w:t>】：</w:t>
            </w:r>
          </w:p>
        </w:tc>
      </w:tr>
      <w:tr>
        <w:tc>
          <w:tcPr>
            <w:tcW w:type="dxa" w:w="2076"/>
          </w:tcPr>
          <w:p/>
        </w:tc>
        <w:tc>
          <w:tcPr>
            <w:tcW w:type="dxa" w:w="415"/>
          </w:tcPr>
          <w:p>
            <w:pPr>
              <w:pStyle w:val="null3"/>
            </w:pPr>
            <w:r>
              <w:rPr/>
              <w:t>160</w:t>
            </w:r>
          </w:p>
        </w:tc>
        <w:tc>
          <w:tcPr>
            <w:tcW w:type="dxa" w:w="5814"/>
          </w:tcPr>
          <w:p>
            <w:pPr>
              <w:pStyle w:val="null3"/>
            </w:pPr>
            <w:r>
              <w:rPr/>
              <w:t>(1)</w:t>
            </w:r>
            <w:r>
              <w:rPr/>
              <w:t>支持查看和修改基础信息，包括昵称、性别、手机号、个人签名等；支持绑定学号。</w:t>
            </w:r>
          </w:p>
        </w:tc>
      </w:tr>
      <w:tr>
        <w:tc>
          <w:tcPr>
            <w:tcW w:type="dxa" w:w="2076"/>
          </w:tcPr>
          <w:p/>
        </w:tc>
        <w:tc>
          <w:tcPr>
            <w:tcW w:type="dxa" w:w="415"/>
          </w:tcPr>
          <w:p>
            <w:pPr>
              <w:pStyle w:val="null3"/>
            </w:pPr>
            <w:r>
              <w:rPr/>
              <w:t>161</w:t>
            </w:r>
          </w:p>
        </w:tc>
        <w:tc>
          <w:tcPr>
            <w:tcW w:type="dxa" w:w="5814"/>
          </w:tcPr>
          <w:p>
            <w:pPr>
              <w:pStyle w:val="null3"/>
            </w:pPr>
            <w:r>
              <w:rPr/>
              <w:t>(2)</w:t>
            </w:r>
            <w:r>
              <w:rPr/>
              <w:t>支持查看、更换头像，支持</w:t>
            </w:r>
            <w:r>
              <w:rPr/>
              <w:t>JPG</w:t>
            </w:r>
            <w:r>
              <w:rPr/>
              <w:t>、</w:t>
            </w:r>
            <w:r>
              <w:rPr/>
              <w:t>GIF</w:t>
            </w:r>
            <w:r>
              <w:rPr/>
              <w:t>、</w:t>
            </w:r>
            <w:r>
              <w:rPr/>
              <w:t>PNG</w:t>
            </w:r>
            <w:r>
              <w:rPr/>
              <w:t>格式。</w:t>
            </w:r>
          </w:p>
        </w:tc>
      </w:tr>
      <w:tr>
        <w:tc>
          <w:tcPr>
            <w:tcW w:type="dxa" w:w="2076"/>
          </w:tcPr>
          <w:p/>
        </w:tc>
        <w:tc>
          <w:tcPr>
            <w:tcW w:type="dxa" w:w="415"/>
          </w:tcPr>
          <w:p>
            <w:pPr>
              <w:pStyle w:val="null3"/>
            </w:pPr>
            <w:r>
              <w:rPr/>
              <w:t>162</w:t>
            </w:r>
          </w:p>
        </w:tc>
        <w:tc>
          <w:tcPr>
            <w:tcW w:type="dxa" w:w="5814"/>
          </w:tcPr>
          <w:p>
            <w:pPr>
              <w:pStyle w:val="null3"/>
            </w:pPr>
            <w:r>
              <w:rPr/>
              <w:t>(3)</w:t>
            </w:r>
            <w:r>
              <w:rPr/>
              <w:t>支持查看当前安全等级，支持通过设置并且验证安全问题保护帐号密码安全。</w:t>
            </w:r>
          </w:p>
        </w:tc>
      </w:tr>
      <w:tr>
        <w:tc>
          <w:tcPr>
            <w:tcW w:type="dxa" w:w="2076"/>
          </w:tcPr>
          <w:p/>
        </w:tc>
        <w:tc>
          <w:tcPr>
            <w:tcW w:type="dxa" w:w="415"/>
          </w:tcPr>
          <w:p>
            <w:pPr>
              <w:pStyle w:val="null3"/>
            </w:pPr>
            <w:r>
              <w:rPr/>
              <w:t>163</w:t>
            </w:r>
          </w:p>
        </w:tc>
        <w:tc>
          <w:tcPr>
            <w:tcW w:type="dxa" w:w="5814"/>
          </w:tcPr>
          <w:p>
            <w:pPr>
              <w:pStyle w:val="null3"/>
            </w:pPr>
            <w:r>
              <w:rPr/>
              <w:t>【</w:t>
            </w:r>
            <w:r>
              <w:rPr/>
              <w:t>学习管理</w:t>
            </w:r>
            <w:r>
              <w:rPr/>
              <w:t>】：</w:t>
            </w:r>
          </w:p>
        </w:tc>
      </w:tr>
      <w:tr>
        <w:tc>
          <w:tcPr>
            <w:tcW w:type="dxa" w:w="2076"/>
          </w:tcPr>
          <w:p/>
        </w:tc>
        <w:tc>
          <w:tcPr>
            <w:tcW w:type="dxa" w:w="415"/>
          </w:tcPr>
          <w:p>
            <w:pPr>
              <w:pStyle w:val="null3"/>
            </w:pPr>
            <w:r>
              <w:rPr/>
              <w:t>164</w:t>
            </w:r>
          </w:p>
        </w:tc>
        <w:tc>
          <w:tcPr>
            <w:tcW w:type="dxa" w:w="5814"/>
          </w:tcPr>
          <w:p>
            <w:pPr>
              <w:pStyle w:val="null3"/>
            </w:pPr>
            <w:r>
              <w:rPr/>
              <w:t>(1)</w:t>
            </w:r>
            <w:r>
              <w:rPr/>
              <w:t>支持查看本人在学课程，具有学习中、已学完两个分类。</w:t>
            </w:r>
          </w:p>
        </w:tc>
      </w:tr>
      <w:tr>
        <w:tc>
          <w:tcPr>
            <w:tcW w:type="dxa" w:w="2076"/>
          </w:tcPr>
          <w:p>
            <w:pPr>
              <w:pStyle w:val="null3"/>
            </w:pPr>
            <w:r>
              <w:rPr/>
              <w:t>▲</w:t>
            </w:r>
          </w:p>
        </w:tc>
        <w:tc>
          <w:tcPr>
            <w:tcW w:type="dxa" w:w="415"/>
          </w:tcPr>
          <w:p>
            <w:pPr>
              <w:pStyle w:val="null3"/>
            </w:pPr>
            <w:r>
              <w:rPr/>
              <w:t>165</w:t>
            </w:r>
          </w:p>
        </w:tc>
        <w:tc>
          <w:tcPr>
            <w:tcW w:type="dxa" w:w="5814"/>
          </w:tcPr>
          <w:p>
            <w:pPr>
              <w:pStyle w:val="null3"/>
            </w:pPr>
            <w:r>
              <w:rPr/>
              <w:t>(2)▲</w:t>
            </w:r>
            <w:r>
              <w:rPr/>
              <w:t>支持课程学习进度显示，便于老师、学生清晰获知自己各课程的学习进度，便于续接上次进度继续学习。（提供功能截图）</w:t>
            </w:r>
          </w:p>
        </w:tc>
      </w:tr>
      <w:tr>
        <w:tc>
          <w:tcPr>
            <w:tcW w:type="dxa" w:w="2076"/>
          </w:tcPr>
          <w:p/>
        </w:tc>
        <w:tc>
          <w:tcPr>
            <w:tcW w:type="dxa" w:w="415"/>
          </w:tcPr>
          <w:p>
            <w:pPr>
              <w:pStyle w:val="null3"/>
            </w:pPr>
            <w:r>
              <w:rPr/>
              <w:t>166</w:t>
            </w:r>
          </w:p>
        </w:tc>
        <w:tc>
          <w:tcPr>
            <w:tcW w:type="dxa" w:w="5814"/>
          </w:tcPr>
          <w:p>
            <w:pPr>
              <w:pStyle w:val="null3"/>
            </w:pPr>
            <w:r>
              <w:rPr/>
              <w:t>(3)</w:t>
            </w:r>
            <w:r>
              <w:rPr/>
              <w:t>已学完课程学习进度为</w:t>
            </w:r>
            <w:r>
              <w:rPr/>
              <w:t>100%</w:t>
            </w:r>
            <w:r>
              <w:rPr/>
              <w:t>，并支持显示学习总时长。</w:t>
            </w:r>
          </w:p>
        </w:tc>
      </w:tr>
      <w:tr>
        <w:tc>
          <w:tcPr>
            <w:tcW w:type="dxa" w:w="2076"/>
          </w:tcPr>
          <w:p/>
        </w:tc>
        <w:tc>
          <w:tcPr>
            <w:tcW w:type="dxa" w:w="415"/>
          </w:tcPr>
          <w:p>
            <w:pPr>
              <w:pStyle w:val="null3"/>
            </w:pPr>
            <w:r>
              <w:rPr/>
              <w:t>167</w:t>
            </w:r>
          </w:p>
        </w:tc>
        <w:tc>
          <w:tcPr>
            <w:tcW w:type="dxa" w:w="5814"/>
          </w:tcPr>
          <w:p>
            <w:pPr>
              <w:pStyle w:val="null3"/>
            </w:pPr>
            <w:r>
              <w:rPr/>
              <w:t>(4)</w:t>
            </w:r>
            <w:r>
              <w:rPr/>
              <w:t>支持查看课程基本信息，比如课程名称、封面、授课老师、该课程下的课件目录、课程资料、作业、考试、问答、课程介绍等。</w:t>
            </w:r>
          </w:p>
        </w:tc>
      </w:tr>
      <w:tr>
        <w:tc>
          <w:tcPr>
            <w:tcW w:type="dxa" w:w="2076"/>
          </w:tcPr>
          <w:p>
            <w:pPr>
              <w:pStyle w:val="null3"/>
            </w:pPr>
            <w:r>
              <w:rPr/>
              <w:t>▲</w:t>
            </w:r>
          </w:p>
        </w:tc>
        <w:tc>
          <w:tcPr>
            <w:tcW w:type="dxa" w:w="415"/>
          </w:tcPr>
          <w:p>
            <w:pPr>
              <w:pStyle w:val="null3"/>
            </w:pPr>
            <w:r>
              <w:rPr/>
              <w:t>168</w:t>
            </w:r>
          </w:p>
        </w:tc>
        <w:tc>
          <w:tcPr>
            <w:tcW w:type="dxa" w:w="5814"/>
          </w:tcPr>
          <w:p>
            <w:pPr>
              <w:pStyle w:val="null3"/>
            </w:pPr>
            <w:r>
              <w:rPr/>
              <w:t>(5)▲</w:t>
            </w:r>
            <w:r>
              <w:rPr/>
              <w:t>支持在网页端直接进行</w:t>
            </w:r>
            <w:r>
              <w:rPr/>
              <w:t>MP4</w:t>
            </w:r>
            <w:r>
              <w:rPr/>
              <w:t>课件学习；特有格式的全景交互课件和全景视频课件支持从网页端调用起元宇宙客户端软件进行交互学习体验。（提供功能截图）</w:t>
            </w:r>
          </w:p>
        </w:tc>
      </w:tr>
      <w:tr>
        <w:tc>
          <w:tcPr>
            <w:tcW w:type="dxa" w:w="2076"/>
          </w:tcPr>
          <w:p/>
        </w:tc>
        <w:tc>
          <w:tcPr>
            <w:tcW w:type="dxa" w:w="415"/>
          </w:tcPr>
          <w:p>
            <w:pPr>
              <w:pStyle w:val="null3"/>
            </w:pPr>
            <w:r>
              <w:rPr/>
              <w:t>169</w:t>
            </w:r>
          </w:p>
        </w:tc>
        <w:tc>
          <w:tcPr>
            <w:tcW w:type="dxa" w:w="5814"/>
          </w:tcPr>
          <w:p>
            <w:pPr>
              <w:pStyle w:val="null3"/>
            </w:pPr>
            <w:r>
              <w:rPr/>
              <w:t>(6)</w:t>
            </w:r>
            <w:r>
              <w:rPr/>
              <w:t>支持查看本人的所有作业、考试及考试记录、提问和回答。</w:t>
            </w:r>
          </w:p>
        </w:tc>
      </w:tr>
      <w:tr>
        <w:tc>
          <w:tcPr>
            <w:tcW w:type="dxa" w:w="2076"/>
          </w:tcPr>
          <w:p>
            <w:pPr>
              <w:pStyle w:val="null3"/>
            </w:pPr>
            <w:r>
              <w:rPr/>
              <w:t>▲</w:t>
            </w:r>
          </w:p>
        </w:tc>
        <w:tc>
          <w:tcPr>
            <w:tcW w:type="dxa" w:w="415"/>
          </w:tcPr>
          <w:p>
            <w:pPr>
              <w:pStyle w:val="null3"/>
            </w:pPr>
            <w:r>
              <w:rPr/>
              <w:t>170</w:t>
            </w:r>
          </w:p>
        </w:tc>
        <w:tc>
          <w:tcPr>
            <w:tcW w:type="dxa" w:w="5814"/>
          </w:tcPr>
          <w:p>
            <w:pPr>
              <w:pStyle w:val="null3"/>
            </w:pPr>
            <w:r>
              <w:rPr/>
              <w:t>(7)▲</w:t>
            </w:r>
            <w:r>
              <w:rPr/>
              <w:t>支持数据统计。统计项目包括但不限于签到情况、课时学习情况、直播观看情况、提问情况、练习完成情况、作业完成情况、考试完成情况；数据体现不限于折线统计图、条形统计图、数据记录表。（提供功能截图）</w:t>
            </w:r>
          </w:p>
        </w:tc>
      </w:tr>
      <w:tr>
        <w:tc>
          <w:tcPr>
            <w:tcW w:type="dxa" w:w="2076"/>
          </w:tcPr>
          <w:p/>
        </w:tc>
        <w:tc>
          <w:tcPr>
            <w:tcW w:type="dxa" w:w="415"/>
          </w:tcPr>
          <w:p>
            <w:pPr>
              <w:pStyle w:val="null3"/>
            </w:pPr>
            <w:r>
              <w:rPr/>
              <w:t>171</w:t>
            </w:r>
          </w:p>
        </w:tc>
        <w:tc>
          <w:tcPr>
            <w:tcW w:type="dxa" w:w="5814"/>
          </w:tcPr>
          <w:p>
            <w:pPr>
              <w:pStyle w:val="null3"/>
            </w:pPr>
            <w:r>
              <w:rPr/>
              <w:t>【</w:t>
            </w:r>
            <w:r>
              <w:rPr/>
              <w:t>教学管理</w:t>
            </w:r>
            <w:r>
              <w:rPr/>
              <w:t>】：</w:t>
            </w:r>
          </w:p>
        </w:tc>
      </w:tr>
      <w:tr>
        <w:tc>
          <w:tcPr>
            <w:tcW w:type="dxa" w:w="2076"/>
          </w:tcPr>
          <w:p/>
        </w:tc>
        <w:tc>
          <w:tcPr>
            <w:tcW w:type="dxa" w:w="415"/>
          </w:tcPr>
          <w:p>
            <w:pPr>
              <w:pStyle w:val="null3"/>
            </w:pPr>
            <w:r>
              <w:rPr/>
              <w:t>172</w:t>
            </w:r>
          </w:p>
        </w:tc>
        <w:tc>
          <w:tcPr>
            <w:tcW w:type="dxa" w:w="5814"/>
          </w:tcPr>
          <w:p>
            <w:pPr>
              <w:pStyle w:val="null3"/>
            </w:pPr>
            <w:r>
              <w:rPr/>
              <w:t>(1)</w:t>
            </w:r>
            <w:r>
              <w:rPr/>
              <w:t>支持查看在教课程，可查看老师创建的本校所有课程。</w:t>
            </w:r>
          </w:p>
        </w:tc>
      </w:tr>
      <w:tr>
        <w:tc>
          <w:tcPr>
            <w:tcW w:type="dxa" w:w="2076"/>
          </w:tcPr>
          <w:p>
            <w:pPr>
              <w:pStyle w:val="null3"/>
            </w:pPr>
            <w:r>
              <w:rPr/>
              <w:t>▲</w:t>
            </w:r>
          </w:p>
        </w:tc>
        <w:tc>
          <w:tcPr>
            <w:tcW w:type="dxa" w:w="415"/>
          </w:tcPr>
          <w:p>
            <w:pPr>
              <w:pStyle w:val="null3"/>
            </w:pPr>
            <w:r>
              <w:rPr/>
              <w:t>173</w:t>
            </w:r>
          </w:p>
        </w:tc>
        <w:tc>
          <w:tcPr>
            <w:tcW w:type="dxa" w:w="5814"/>
          </w:tcPr>
          <w:p>
            <w:pPr>
              <w:pStyle w:val="null3"/>
            </w:pPr>
            <w:r>
              <w:rPr/>
              <w:t>(2)▲</w:t>
            </w:r>
            <w:r>
              <w:rPr/>
              <w:t>支持创建课程、编辑课程信息并设置课程属性，可对课程名称、课程开放范围、课程分类、课程简介、课程图片等进行编辑和修改。（提供功能截图）</w:t>
            </w:r>
          </w:p>
        </w:tc>
      </w:tr>
      <w:tr>
        <w:tc>
          <w:tcPr>
            <w:tcW w:type="dxa" w:w="2076"/>
          </w:tcPr>
          <w:p/>
        </w:tc>
        <w:tc>
          <w:tcPr>
            <w:tcW w:type="dxa" w:w="415"/>
          </w:tcPr>
          <w:p>
            <w:pPr>
              <w:pStyle w:val="null3"/>
            </w:pPr>
            <w:r>
              <w:rPr/>
              <w:t>174</w:t>
            </w:r>
          </w:p>
        </w:tc>
        <w:tc>
          <w:tcPr>
            <w:tcW w:type="dxa" w:w="5814"/>
          </w:tcPr>
          <w:p>
            <w:pPr>
              <w:pStyle w:val="null3"/>
            </w:pPr>
            <w:r>
              <w:rPr/>
              <w:t>(3)</w:t>
            </w:r>
            <w:r>
              <w:rPr/>
              <w:t>支持课程内容管理，可添加章节目录和上传课件，支持上传不限于普通视频、全景视频、全景交互课件、</w:t>
            </w:r>
            <w:r>
              <w:rPr/>
              <w:t>APK</w:t>
            </w:r>
            <w:r>
              <w:rPr/>
              <w:t>交互课件等多种格式的课件内容。</w:t>
            </w:r>
          </w:p>
        </w:tc>
      </w:tr>
      <w:tr>
        <w:tc>
          <w:tcPr>
            <w:tcW w:type="dxa" w:w="2076"/>
          </w:tcPr>
          <w:p/>
        </w:tc>
        <w:tc>
          <w:tcPr>
            <w:tcW w:type="dxa" w:w="415"/>
          </w:tcPr>
          <w:p>
            <w:pPr>
              <w:pStyle w:val="null3"/>
            </w:pPr>
            <w:r>
              <w:rPr/>
              <w:t>175</w:t>
            </w:r>
          </w:p>
        </w:tc>
        <w:tc>
          <w:tcPr>
            <w:tcW w:type="dxa" w:w="5814"/>
          </w:tcPr>
          <w:p>
            <w:pPr>
              <w:pStyle w:val="null3"/>
            </w:pPr>
            <w:r>
              <w:rPr/>
              <w:t>(4)</w:t>
            </w:r>
            <w:r>
              <w:rPr/>
              <w:t>支持授课班管理，可查看已添加的全部授课班，创建课程时可添加一个默认授课班，同时课程创建者可以创建多个授课班。</w:t>
            </w:r>
          </w:p>
        </w:tc>
      </w:tr>
      <w:tr>
        <w:tc>
          <w:tcPr>
            <w:tcW w:type="dxa" w:w="2076"/>
          </w:tcPr>
          <w:p>
            <w:pPr>
              <w:pStyle w:val="null3"/>
            </w:pPr>
            <w:r>
              <w:rPr/>
              <w:t>▲</w:t>
            </w:r>
          </w:p>
        </w:tc>
        <w:tc>
          <w:tcPr>
            <w:tcW w:type="dxa" w:w="415"/>
          </w:tcPr>
          <w:p>
            <w:pPr>
              <w:pStyle w:val="null3"/>
            </w:pPr>
            <w:r>
              <w:rPr/>
              <w:t>176</w:t>
            </w:r>
          </w:p>
        </w:tc>
        <w:tc>
          <w:tcPr>
            <w:tcW w:type="dxa" w:w="5814"/>
          </w:tcPr>
          <w:p>
            <w:pPr>
              <w:pStyle w:val="null3"/>
            </w:pPr>
            <w:r>
              <w:rPr/>
              <w:t>(5)▲</w:t>
            </w:r>
            <w:r>
              <w:rPr/>
              <w:t>支持题库管理，题库中可查看课程下全部的题目，支持按题目范围、题目类型和题目难度进行筛选，支持关键词搜索。可创建选择题、填空题、判断题、问答题，用于练习、考试、作业等。（提供功能截图）</w:t>
            </w:r>
          </w:p>
        </w:tc>
      </w:tr>
      <w:tr>
        <w:tc>
          <w:tcPr>
            <w:tcW w:type="dxa" w:w="2076"/>
          </w:tcPr>
          <w:p/>
        </w:tc>
        <w:tc>
          <w:tcPr>
            <w:tcW w:type="dxa" w:w="415"/>
          </w:tcPr>
          <w:p>
            <w:pPr>
              <w:pStyle w:val="null3"/>
            </w:pPr>
            <w:r>
              <w:rPr/>
              <w:t>177</w:t>
            </w:r>
          </w:p>
        </w:tc>
        <w:tc>
          <w:tcPr>
            <w:tcW w:type="dxa" w:w="5814"/>
          </w:tcPr>
          <w:p>
            <w:pPr>
              <w:pStyle w:val="null3"/>
            </w:pPr>
            <w:r>
              <w:rPr/>
              <w:t>(6)</w:t>
            </w:r>
            <w:r>
              <w:rPr/>
              <w:t>支持作业、考试管理，可以查看、创建、删除作业、考试。具有学员问答模块，展示本门课程下所有的问答，老师或者管理员可以进行筛选。</w:t>
            </w:r>
          </w:p>
        </w:tc>
      </w:tr>
      <w:tr>
        <w:tc>
          <w:tcPr>
            <w:tcW w:type="dxa" w:w="2076"/>
          </w:tcPr>
          <w:p/>
        </w:tc>
        <w:tc>
          <w:tcPr>
            <w:tcW w:type="dxa" w:w="415"/>
          </w:tcPr>
          <w:p>
            <w:pPr>
              <w:pStyle w:val="null3"/>
            </w:pPr>
            <w:r>
              <w:rPr/>
              <w:t>178</w:t>
            </w:r>
          </w:p>
        </w:tc>
        <w:tc>
          <w:tcPr>
            <w:tcW w:type="dxa" w:w="5814"/>
          </w:tcPr>
          <w:p>
            <w:pPr>
              <w:pStyle w:val="null3"/>
            </w:pPr>
            <w:r>
              <w:rPr/>
              <w:t>(7)</w:t>
            </w:r>
            <w:r>
              <w:rPr/>
              <w:t>支持查看和编辑已创建的元宇宙互动教室信息，可以创建新的元宇宙互动教室，支持设置教室名称、密码、授课时间。</w:t>
            </w:r>
          </w:p>
        </w:tc>
      </w:tr>
      <w:tr>
        <w:tc>
          <w:tcPr>
            <w:tcW w:type="dxa" w:w="2076"/>
          </w:tcPr>
          <w:p/>
        </w:tc>
        <w:tc>
          <w:tcPr>
            <w:tcW w:type="dxa" w:w="415"/>
          </w:tcPr>
          <w:p>
            <w:pPr>
              <w:pStyle w:val="null3"/>
            </w:pPr>
            <w:r>
              <w:rPr/>
              <w:t>179</w:t>
            </w:r>
          </w:p>
        </w:tc>
        <w:tc>
          <w:tcPr>
            <w:tcW w:type="dxa" w:w="5814"/>
          </w:tcPr>
          <w:p>
            <w:pPr>
              <w:pStyle w:val="null3"/>
            </w:pPr>
            <w:r>
              <w:rPr/>
              <w:t>(8)</w:t>
            </w:r>
            <w:r>
              <w:rPr/>
              <w:t>支持教师查看学员问答，可显示问答分类列表。</w:t>
            </w:r>
          </w:p>
        </w:tc>
      </w:tr>
      <w:tr>
        <w:tc>
          <w:tcPr>
            <w:tcW w:type="dxa" w:w="2076"/>
          </w:tcPr>
          <w:p/>
        </w:tc>
        <w:tc>
          <w:tcPr>
            <w:tcW w:type="dxa" w:w="415"/>
          </w:tcPr>
          <w:p>
            <w:pPr>
              <w:pStyle w:val="null3"/>
            </w:pPr>
            <w:r>
              <w:rPr/>
              <w:t>180</w:t>
            </w:r>
          </w:p>
        </w:tc>
        <w:tc>
          <w:tcPr>
            <w:tcW w:type="dxa" w:w="5814"/>
          </w:tcPr>
          <w:p>
            <w:pPr>
              <w:pStyle w:val="null3"/>
            </w:pPr>
            <w:r>
              <w:rPr/>
              <w:t>【</w:t>
            </w:r>
            <w:r>
              <w:rPr/>
              <w:t>数据管理</w:t>
            </w:r>
            <w:r>
              <w:rPr/>
              <w:t>】：</w:t>
            </w:r>
          </w:p>
        </w:tc>
      </w:tr>
      <w:tr>
        <w:tc>
          <w:tcPr>
            <w:tcW w:type="dxa" w:w="2076"/>
          </w:tcPr>
          <w:p/>
        </w:tc>
        <w:tc>
          <w:tcPr>
            <w:tcW w:type="dxa" w:w="415"/>
          </w:tcPr>
          <w:p>
            <w:pPr>
              <w:pStyle w:val="null3"/>
            </w:pPr>
            <w:r>
              <w:rPr/>
              <w:t>181</w:t>
            </w:r>
          </w:p>
        </w:tc>
        <w:tc>
          <w:tcPr>
            <w:tcW w:type="dxa" w:w="5814"/>
          </w:tcPr>
          <w:p>
            <w:pPr>
              <w:pStyle w:val="null3"/>
            </w:pPr>
            <w:r>
              <w:rPr/>
              <w:t>(1)</w:t>
            </w:r>
            <w:r>
              <w:rPr/>
              <w:t>对学生的考核数据和练习数据进行记录与汇总，方便教师了解学生对特定课程的掌握情况。</w:t>
            </w:r>
          </w:p>
        </w:tc>
      </w:tr>
      <w:tr>
        <w:tc>
          <w:tcPr>
            <w:tcW w:type="dxa" w:w="2076"/>
          </w:tcPr>
          <w:p>
            <w:pPr>
              <w:pStyle w:val="null3"/>
            </w:pPr>
            <w:r>
              <w:rPr/>
              <w:t>▲</w:t>
            </w:r>
          </w:p>
        </w:tc>
        <w:tc>
          <w:tcPr>
            <w:tcW w:type="dxa" w:w="415"/>
          </w:tcPr>
          <w:p>
            <w:pPr>
              <w:pStyle w:val="null3"/>
            </w:pPr>
            <w:r>
              <w:rPr/>
              <w:t>182</w:t>
            </w:r>
          </w:p>
        </w:tc>
        <w:tc>
          <w:tcPr>
            <w:tcW w:type="dxa" w:w="5814"/>
          </w:tcPr>
          <w:p>
            <w:pPr>
              <w:pStyle w:val="null3"/>
            </w:pPr>
            <w:r>
              <w:rPr/>
              <w:t>(2)▲</w:t>
            </w:r>
            <w:r>
              <w:rPr/>
              <w:t>考核数据展示课程的考核情况，包括总体数据和详情数据。总体数据展示该课程的考核人数、合格人数、合格率等项目，详情数据展示该课程下每个学生的考核情况。（提供功能截图）</w:t>
            </w:r>
          </w:p>
        </w:tc>
      </w:tr>
      <w:tr>
        <w:tc>
          <w:tcPr>
            <w:tcW w:type="dxa" w:w="2076"/>
          </w:tcPr>
          <w:p>
            <w:pPr>
              <w:pStyle w:val="null3"/>
            </w:pPr>
            <w:r>
              <w:rPr/>
              <w:t>▲</w:t>
            </w:r>
          </w:p>
        </w:tc>
        <w:tc>
          <w:tcPr>
            <w:tcW w:type="dxa" w:w="415"/>
          </w:tcPr>
          <w:p>
            <w:pPr>
              <w:pStyle w:val="null3"/>
            </w:pPr>
            <w:r>
              <w:rPr/>
              <w:t>183</w:t>
            </w:r>
          </w:p>
        </w:tc>
        <w:tc>
          <w:tcPr>
            <w:tcW w:type="dxa" w:w="5814"/>
          </w:tcPr>
          <w:p>
            <w:pPr>
              <w:pStyle w:val="null3"/>
            </w:pPr>
            <w:r>
              <w:rPr/>
              <w:t>(3)▲</w:t>
            </w:r>
            <w:r>
              <w:rPr/>
              <w:t>练习数据展示每个学生单个课件的练习情况，数据包括但不限于开始时间、结束时间、用时、练习结果、成绩等项目，支持查看各步骤的练习详情。（提供功能截图）</w:t>
            </w:r>
          </w:p>
        </w:tc>
      </w:tr>
      <w:tr>
        <w:tc>
          <w:tcPr>
            <w:tcW w:type="dxa" w:w="2076"/>
          </w:tcPr>
          <w:p/>
        </w:tc>
        <w:tc>
          <w:tcPr>
            <w:tcW w:type="dxa" w:w="415"/>
          </w:tcPr>
          <w:p>
            <w:pPr>
              <w:pStyle w:val="null3"/>
            </w:pPr>
            <w:r>
              <w:rPr/>
              <w:t>184</w:t>
            </w:r>
          </w:p>
        </w:tc>
        <w:tc>
          <w:tcPr>
            <w:tcW w:type="dxa" w:w="5814"/>
          </w:tcPr>
          <w:p>
            <w:pPr>
              <w:pStyle w:val="null3"/>
            </w:pPr>
            <w:r>
              <w:rPr/>
              <w:t>(4)</w:t>
            </w:r>
            <w:r>
              <w:rPr/>
              <w:t>题库列表：查看各考核课件下的考核题目明细。</w:t>
            </w:r>
          </w:p>
        </w:tc>
      </w:tr>
      <w:tr>
        <w:tc>
          <w:tcPr>
            <w:tcW w:type="dxa" w:w="2076"/>
          </w:tcPr>
          <w:p/>
        </w:tc>
        <w:tc>
          <w:tcPr>
            <w:tcW w:type="dxa" w:w="415"/>
          </w:tcPr>
          <w:p>
            <w:pPr>
              <w:pStyle w:val="null3"/>
            </w:pPr>
            <w:r>
              <w:rPr/>
              <w:t>185</w:t>
            </w:r>
          </w:p>
        </w:tc>
        <w:tc>
          <w:tcPr>
            <w:tcW w:type="dxa" w:w="5814"/>
          </w:tcPr>
          <w:p>
            <w:pPr>
              <w:pStyle w:val="null3"/>
            </w:pPr>
            <w:r>
              <w:rPr/>
              <w:t>(5)</w:t>
            </w:r>
            <w:r>
              <w:rPr/>
              <w:t>支持客户端内容在考核模式下，系统根据学生的操作记录下各项分数成绩数据，汇总到网站后台。</w:t>
            </w:r>
          </w:p>
        </w:tc>
      </w:tr>
      <w:tr>
        <w:tc>
          <w:tcPr>
            <w:tcW w:type="dxa" w:w="2076"/>
          </w:tcPr>
          <w:p/>
        </w:tc>
        <w:tc>
          <w:tcPr>
            <w:tcW w:type="dxa" w:w="415"/>
          </w:tcPr>
          <w:p>
            <w:pPr>
              <w:pStyle w:val="null3"/>
            </w:pPr>
            <w:r>
              <w:rPr/>
              <w:t>186</w:t>
            </w:r>
          </w:p>
        </w:tc>
        <w:tc>
          <w:tcPr>
            <w:tcW w:type="dxa" w:w="5814"/>
          </w:tcPr>
          <w:p>
            <w:pPr>
              <w:pStyle w:val="null3"/>
            </w:pPr>
            <w:r>
              <w:rPr/>
              <w:t>(6)</w:t>
            </w:r>
            <w:r>
              <w:rPr/>
              <w:t>支持教师针对特定课程发布考试，并汇总学生的考核结果。</w:t>
            </w:r>
          </w:p>
        </w:tc>
      </w:tr>
      <w:tr>
        <w:tc>
          <w:tcPr>
            <w:tcW w:type="dxa" w:w="2076"/>
          </w:tcPr>
          <w:p/>
        </w:tc>
        <w:tc>
          <w:tcPr>
            <w:tcW w:type="dxa" w:w="415"/>
          </w:tcPr>
          <w:p>
            <w:pPr>
              <w:pStyle w:val="null3"/>
            </w:pPr>
            <w:r>
              <w:rPr/>
              <w:t>187</w:t>
            </w:r>
          </w:p>
        </w:tc>
        <w:tc>
          <w:tcPr>
            <w:tcW w:type="dxa" w:w="5814"/>
          </w:tcPr>
          <w:p>
            <w:pPr>
              <w:pStyle w:val="null3"/>
            </w:pPr>
            <w:r>
              <w:rPr/>
              <w:t>【</w:t>
            </w:r>
            <w:r>
              <w:rPr/>
              <w:t>素材管理</w:t>
            </w:r>
            <w:r>
              <w:rPr/>
              <w:t>】：</w:t>
            </w:r>
          </w:p>
        </w:tc>
      </w:tr>
      <w:tr>
        <w:tc>
          <w:tcPr>
            <w:tcW w:type="dxa" w:w="2076"/>
          </w:tcPr>
          <w:p/>
        </w:tc>
        <w:tc>
          <w:tcPr>
            <w:tcW w:type="dxa" w:w="415"/>
          </w:tcPr>
          <w:p>
            <w:pPr>
              <w:pStyle w:val="null3"/>
            </w:pPr>
            <w:r>
              <w:rPr/>
              <w:t>188</w:t>
            </w:r>
          </w:p>
        </w:tc>
        <w:tc>
          <w:tcPr>
            <w:tcW w:type="dxa" w:w="5814"/>
          </w:tcPr>
          <w:p>
            <w:pPr>
              <w:pStyle w:val="null3"/>
            </w:pPr>
            <w:r>
              <w:rPr/>
              <w:t>(1)</w:t>
            </w:r>
            <w:r>
              <w:rPr/>
              <w:t>支持多种素材类型：具有模型、</w:t>
            </w:r>
            <w:r>
              <w:rPr/>
              <w:t>PPT</w:t>
            </w:r>
            <w:r>
              <w:rPr/>
              <w:t>文档、全景图片、全景视频、普通图片、普通视频等类别的素材。</w:t>
            </w:r>
          </w:p>
        </w:tc>
      </w:tr>
      <w:tr>
        <w:tc>
          <w:tcPr>
            <w:tcW w:type="dxa" w:w="2076"/>
          </w:tcPr>
          <w:p/>
        </w:tc>
        <w:tc>
          <w:tcPr>
            <w:tcW w:type="dxa" w:w="415"/>
          </w:tcPr>
          <w:p>
            <w:pPr>
              <w:pStyle w:val="null3"/>
            </w:pPr>
            <w:r>
              <w:rPr/>
              <w:t>189</w:t>
            </w:r>
          </w:p>
        </w:tc>
        <w:tc>
          <w:tcPr>
            <w:tcW w:type="dxa" w:w="5814"/>
          </w:tcPr>
          <w:p>
            <w:pPr>
              <w:pStyle w:val="null3"/>
            </w:pPr>
            <w:r>
              <w:rPr/>
              <w:t>(2)</w:t>
            </w:r>
            <w:r>
              <w:rPr/>
              <w:t>支持自有素材上传：模型、图片、全景图片、视频、全景视频类型和格式。</w:t>
            </w:r>
          </w:p>
        </w:tc>
      </w:tr>
      <w:tr>
        <w:tc>
          <w:tcPr>
            <w:tcW w:type="dxa" w:w="2076"/>
          </w:tcPr>
          <w:p/>
        </w:tc>
        <w:tc>
          <w:tcPr>
            <w:tcW w:type="dxa" w:w="415"/>
          </w:tcPr>
          <w:p>
            <w:pPr>
              <w:pStyle w:val="null3"/>
            </w:pPr>
            <w:r>
              <w:rPr/>
              <w:t>190</w:t>
            </w:r>
          </w:p>
        </w:tc>
        <w:tc>
          <w:tcPr>
            <w:tcW w:type="dxa" w:w="5814"/>
          </w:tcPr>
          <w:p>
            <w:pPr>
              <w:pStyle w:val="null3"/>
            </w:pPr>
            <w:r>
              <w:rPr/>
              <w:t>(3)</w:t>
            </w:r>
            <w:r>
              <w:rPr/>
              <w:t>支持标签分类排序：可选择标签快速筛选该标签下的素材，如热门推荐、最新上传、浏览量、收藏量、获取量等，按降序排列。</w:t>
            </w:r>
          </w:p>
        </w:tc>
      </w:tr>
      <w:tr>
        <w:tc>
          <w:tcPr>
            <w:tcW w:type="dxa" w:w="2076"/>
          </w:tcPr>
          <w:p/>
        </w:tc>
        <w:tc>
          <w:tcPr>
            <w:tcW w:type="dxa" w:w="415"/>
          </w:tcPr>
          <w:p>
            <w:pPr>
              <w:pStyle w:val="null3"/>
            </w:pPr>
            <w:r>
              <w:rPr/>
              <w:t>191</w:t>
            </w:r>
          </w:p>
        </w:tc>
        <w:tc>
          <w:tcPr>
            <w:tcW w:type="dxa" w:w="5814"/>
          </w:tcPr>
          <w:p>
            <w:pPr>
              <w:pStyle w:val="null3"/>
            </w:pPr>
            <w:r>
              <w:rPr/>
              <w:t>(4)</w:t>
            </w:r>
            <w:r>
              <w:rPr/>
              <w:t>支持素材搜索：支持云端素材库中按标题搜索快速查找所需的素材。</w:t>
            </w:r>
          </w:p>
        </w:tc>
      </w:tr>
      <w:tr>
        <w:tc>
          <w:tcPr>
            <w:tcW w:type="dxa" w:w="2076"/>
          </w:tcPr>
          <w:p/>
        </w:tc>
        <w:tc>
          <w:tcPr>
            <w:tcW w:type="dxa" w:w="415"/>
          </w:tcPr>
          <w:p>
            <w:pPr>
              <w:pStyle w:val="null3"/>
            </w:pPr>
            <w:r>
              <w:rPr/>
              <w:t>192</w:t>
            </w:r>
          </w:p>
        </w:tc>
        <w:tc>
          <w:tcPr>
            <w:tcW w:type="dxa" w:w="5814"/>
          </w:tcPr>
          <w:p>
            <w:pPr>
              <w:pStyle w:val="null3"/>
            </w:pPr>
            <w:r>
              <w:rPr/>
              <w:t>(5)</w:t>
            </w:r>
            <w:r>
              <w:rPr/>
              <w:t>素材库排序：支持素材按不同方式排序，快速查找所需的素材。</w:t>
            </w:r>
          </w:p>
        </w:tc>
      </w:tr>
      <w:tr>
        <w:tc>
          <w:tcPr>
            <w:tcW w:type="dxa" w:w="2076"/>
          </w:tcPr>
          <w:p/>
        </w:tc>
        <w:tc>
          <w:tcPr>
            <w:tcW w:type="dxa" w:w="415"/>
          </w:tcPr>
          <w:p>
            <w:pPr>
              <w:pStyle w:val="null3"/>
            </w:pPr>
            <w:r>
              <w:rPr/>
              <w:t>193</w:t>
            </w:r>
          </w:p>
        </w:tc>
        <w:tc>
          <w:tcPr>
            <w:tcW w:type="dxa" w:w="5814"/>
          </w:tcPr>
          <w:p>
            <w:pPr>
              <w:pStyle w:val="null3"/>
            </w:pPr>
            <w:r>
              <w:rPr/>
              <w:t>(6)</w:t>
            </w:r>
            <w:r>
              <w:rPr/>
              <w:t>素材管理：支持对自己上传的素材进行编辑（不限于素材类型、标题、风格、贴图质量、面数、缩略图、标签等）、删除。</w:t>
            </w:r>
          </w:p>
        </w:tc>
      </w:tr>
      <w:tr>
        <w:tc>
          <w:tcPr>
            <w:tcW w:type="dxa" w:w="2076"/>
          </w:tcPr>
          <w:p>
            <w:pPr>
              <w:pStyle w:val="null3"/>
            </w:pPr>
            <w:r>
              <w:rPr/>
              <w:t>▲</w:t>
            </w:r>
          </w:p>
        </w:tc>
        <w:tc>
          <w:tcPr>
            <w:tcW w:type="dxa" w:w="415"/>
          </w:tcPr>
          <w:p>
            <w:pPr>
              <w:pStyle w:val="null3"/>
            </w:pPr>
            <w:r>
              <w:rPr/>
              <w:t>194</w:t>
            </w:r>
          </w:p>
        </w:tc>
        <w:tc>
          <w:tcPr>
            <w:tcW w:type="dxa" w:w="5814"/>
          </w:tcPr>
          <w:p>
            <w:pPr>
              <w:pStyle w:val="null3"/>
            </w:pPr>
            <w:r>
              <w:rPr/>
              <w:t>(7)▲</w:t>
            </w:r>
            <w:r>
              <w:rPr/>
              <w:t>支持查看素材详情：不限于素材类型、标题、风格、贴图质量、面数、缩略图、标签等。（提供功能截图）</w:t>
            </w:r>
          </w:p>
        </w:tc>
      </w:tr>
      <w:tr>
        <w:tc>
          <w:tcPr>
            <w:tcW w:type="dxa" w:w="2076"/>
          </w:tcPr>
          <w:p/>
        </w:tc>
        <w:tc>
          <w:tcPr>
            <w:tcW w:type="dxa" w:w="415"/>
          </w:tcPr>
          <w:p>
            <w:pPr>
              <w:pStyle w:val="null3"/>
            </w:pPr>
            <w:r>
              <w:rPr/>
              <w:t>195</w:t>
            </w:r>
          </w:p>
        </w:tc>
        <w:tc>
          <w:tcPr>
            <w:tcW w:type="dxa" w:w="5814"/>
          </w:tcPr>
          <w:p>
            <w:pPr>
              <w:pStyle w:val="null3"/>
            </w:pPr>
            <w:r>
              <w:rPr/>
              <w:t>【</w:t>
            </w:r>
            <w:r>
              <w:rPr/>
              <w:t>管理后台</w:t>
            </w:r>
            <w:r>
              <w:rPr/>
              <w:t>】：</w:t>
            </w:r>
          </w:p>
        </w:tc>
      </w:tr>
      <w:tr>
        <w:tc>
          <w:tcPr>
            <w:tcW w:type="dxa" w:w="2076"/>
          </w:tcPr>
          <w:p/>
        </w:tc>
        <w:tc>
          <w:tcPr>
            <w:tcW w:type="dxa" w:w="415"/>
          </w:tcPr>
          <w:p>
            <w:pPr>
              <w:pStyle w:val="null3"/>
            </w:pPr>
            <w:r>
              <w:rPr/>
              <w:t>196</w:t>
            </w:r>
          </w:p>
        </w:tc>
        <w:tc>
          <w:tcPr>
            <w:tcW w:type="dxa" w:w="5814"/>
          </w:tcPr>
          <w:p>
            <w:pPr>
              <w:pStyle w:val="null3"/>
            </w:pPr>
            <w:r>
              <w:rPr/>
              <w:t>(1)</w:t>
            </w:r>
            <w:r>
              <w:rPr/>
              <w:t>管理员具有管理后台权限，通过后台管理可以实现课程管理、用户管理、首页配置、班级管理、站点设置等功能。</w:t>
            </w:r>
          </w:p>
        </w:tc>
      </w:tr>
      <w:tr>
        <w:tc>
          <w:tcPr>
            <w:tcW w:type="dxa" w:w="2076"/>
          </w:tcPr>
          <w:p/>
        </w:tc>
        <w:tc>
          <w:tcPr>
            <w:tcW w:type="dxa" w:w="415"/>
          </w:tcPr>
          <w:p>
            <w:pPr>
              <w:pStyle w:val="null3"/>
            </w:pPr>
            <w:r>
              <w:rPr/>
              <w:t>197</w:t>
            </w:r>
          </w:p>
        </w:tc>
        <w:tc>
          <w:tcPr>
            <w:tcW w:type="dxa" w:w="5814"/>
          </w:tcPr>
          <w:p>
            <w:pPr>
              <w:pStyle w:val="null3"/>
            </w:pPr>
            <w:r>
              <w:rPr/>
              <w:t>(2)</w:t>
            </w:r>
            <w:r>
              <w:rPr/>
              <w:t>支持学生、老师、管理员等多种身份。</w:t>
            </w:r>
          </w:p>
        </w:tc>
      </w:tr>
      <w:tr>
        <w:tc>
          <w:tcPr>
            <w:tcW w:type="dxa" w:w="2076"/>
          </w:tcPr>
          <w:p/>
        </w:tc>
        <w:tc>
          <w:tcPr>
            <w:tcW w:type="dxa" w:w="415"/>
          </w:tcPr>
          <w:p>
            <w:pPr>
              <w:pStyle w:val="null3"/>
            </w:pPr>
            <w:r>
              <w:rPr/>
              <w:t>198</w:t>
            </w:r>
          </w:p>
        </w:tc>
        <w:tc>
          <w:tcPr>
            <w:tcW w:type="dxa" w:w="5814"/>
          </w:tcPr>
          <w:p>
            <w:pPr>
              <w:pStyle w:val="null3"/>
            </w:pPr>
            <w:r>
              <w:rPr/>
              <w:t>(3)</w:t>
            </w:r>
            <w:r>
              <w:rPr/>
              <w:t>支持用户账号批量导入。</w:t>
            </w:r>
          </w:p>
        </w:tc>
      </w:tr>
      <w:tr>
        <w:tc>
          <w:tcPr>
            <w:tcW w:type="dxa" w:w="2076"/>
          </w:tcPr>
          <w:p/>
        </w:tc>
        <w:tc>
          <w:tcPr>
            <w:tcW w:type="dxa" w:w="415"/>
          </w:tcPr>
          <w:p>
            <w:pPr>
              <w:pStyle w:val="null3"/>
            </w:pPr>
            <w:r>
              <w:rPr/>
              <w:t>199</w:t>
            </w:r>
          </w:p>
        </w:tc>
        <w:tc>
          <w:tcPr>
            <w:tcW w:type="dxa" w:w="5814"/>
          </w:tcPr>
          <w:p>
            <w:pPr>
              <w:pStyle w:val="null3"/>
            </w:pPr>
            <w:r>
              <w:rPr/>
              <w:t>(4)</w:t>
            </w:r>
            <w:r>
              <w:rPr/>
              <w:t>支持多种</w:t>
            </w:r>
            <w:r>
              <w:rPr/>
              <w:t>VR</w:t>
            </w:r>
            <w:r>
              <w:rPr/>
              <w:t>内容类型的上传，包括</w:t>
            </w:r>
            <w:r>
              <w:rPr/>
              <w:t>2D</w:t>
            </w:r>
            <w:r>
              <w:rPr/>
              <w:t>视频，全景视频，全景图片集，</w:t>
            </w:r>
            <w:r>
              <w:rPr/>
              <w:t>DVR</w:t>
            </w:r>
            <w:r>
              <w:rPr/>
              <w:t>全景交互课件，</w:t>
            </w:r>
            <w:r>
              <w:rPr/>
              <w:t>APK</w:t>
            </w:r>
            <w:r>
              <w:rPr/>
              <w:t>课件等。</w:t>
            </w:r>
          </w:p>
        </w:tc>
      </w:tr>
      <w:tr>
        <w:tc>
          <w:tcPr>
            <w:tcW w:type="dxa" w:w="2076"/>
          </w:tcPr>
          <w:p/>
        </w:tc>
        <w:tc>
          <w:tcPr>
            <w:tcW w:type="dxa" w:w="415"/>
          </w:tcPr>
          <w:p>
            <w:pPr>
              <w:pStyle w:val="null3"/>
            </w:pPr>
            <w:r>
              <w:rPr/>
              <w:t>200</w:t>
            </w:r>
          </w:p>
        </w:tc>
        <w:tc>
          <w:tcPr>
            <w:tcW w:type="dxa" w:w="5814"/>
          </w:tcPr>
          <w:p>
            <w:pPr>
              <w:pStyle w:val="null3"/>
            </w:pPr>
            <w:r>
              <w:rPr/>
              <w:t>(5)</w:t>
            </w:r>
            <w:r>
              <w:rPr/>
              <w:t>支持修改课程信息、设置推荐课程、发布课程、修改课程属性。</w:t>
            </w:r>
          </w:p>
        </w:tc>
      </w:tr>
      <w:tr>
        <w:tc>
          <w:tcPr>
            <w:tcW w:type="dxa" w:w="2076"/>
          </w:tcPr>
          <w:p/>
        </w:tc>
        <w:tc>
          <w:tcPr>
            <w:tcW w:type="dxa" w:w="415"/>
          </w:tcPr>
          <w:p>
            <w:pPr>
              <w:pStyle w:val="null3"/>
            </w:pPr>
            <w:r>
              <w:rPr/>
              <w:t>201</w:t>
            </w:r>
          </w:p>
        </w:tc>
        <w:tc>
          <w:tcPr>
            <w:tcW w:type="dxa" w:w="5814"/>
          </w:tcPr>
          <w:p>
            <w:pPr>
              <w:pStyle w:val="null3"/>
            </w:pPr>
            <w:r>
              <w:rPr/>
              <w:t>(6)</w:t>
            </w:r>
            <w:r>
              <w:rPr/>
              <w:t>支持对教师创建的课程、资源进行审核管理，通过审核的课程或资源才会被发布，发布的课程或资源才能被用户端在云端资源库或素材库看到。</w:t>
            </w:r>
          </w:p>
        </w:tc>
      </w:tr>
      <w:tr>
        <w:tc>
          <w:tcPr>
            <w:tcW w:type="dxa" w:w="2076"/>
          </w:tcPr>
          <w:p/>
        </w:tc>
        <w:tc>
          <w:tcPr>
            <w:tcW w:type="dxa" w:w="415"/>
          </w:tcPr>
          <w:p>
            <w:pPr>
              <w:pStyle w:val="null3"/>
            </w:pPr>
            <w:r>
              <w:rPr/>
              <w:t>202</w:t>
            </w:r>
          </w:p>
        </w:tc>
        <w:tc>
          <w:tcPr>
            <w:tcW w:type="dxa" w:w="5814"/>
          </w:tcPr>
          <w:p>
            <w:pPr>
              <w:pStyle w:val="null3"/>
            </w:pPr>
            <w:r>
              <w:rPr/>
              <w:t>(7)</w:t>
            </w:r>
            <w:r>
              <w:rPr/>
              <w:t>支持添加新用户、编辑用户信息，支持设置用户角色，包括学员、教师、管理员三种角色，角色不同权限不同。</w:t>
            </w:r>
          </w:p>
        </w:tc>
      </w:tr>
      <w:tr>
        <w:tc>
          <w:tcPr>
            <w:tcW w:type="dxa" w:w="2076"/>
          </w:tcPr>
          <w:p/>
        </w:tc>
        <w:tc>
          <w:tcPr>
            <w:tcW w:type="dxa" w:w="415"/>
          </w:tcPr>
          <w:p>
            <w:pPr>
              <w:pStyle w:val="null3"/>
            </w:pPr>
            <w:r>
              <w:rPr/>
              <w:t>203</w:t>
            </w:r>
          </w:p>
        </w:tc>
        <w:tc>
          <w:tcPr>
            <w:tcW w:type="dxa" w:w="5814"/>
          </w:tcPr>
          <w:p>
            <w:pPr>
              <w:pStyle w:val="null3"/>
            </w:pPr>
            <w:r>
              <w:rPr/>
              <w:t>(8)</w:t>
            </w:r>
            <w:r>
              <w:rPr/>
              <w:t>支持教师管理和审核，学员角色可以提交成为教师的请求，审核通过后成为教师角色。</w:t>
            </w:r>
          </w:p>
        </w:tc>
      </w:tr>
      <w:tr>
        <w:tc>
          <w:tcPr>
            <w:tcW w:type="dxa" w:w="2076"/>
          </w:tcPr>
          <w:p/>
        </w:tc>
        <w:tc>
          <w:tcPr>
            <w:tcW w:type="dxa" w:w="415"/>
          </w:tcPr>
          <w:p>
            <w:pPr>
              <w:pStyle w:val="null3"/>
            </w:pPr>
            <w:r>
              <w:rPr/>
              <w:t>204</w:t>
            </w:r>
          </w:p>
        </w:tc>
        <w:tc>
          <w:tcPr>
            <w:tcW w:type="dxa" w:w="5814"/>
          </w:tcPr>
          <w:p>
            <w:pPr>
              <w:pStyle w:val="null3"/>
            </w:pPr>
            <w:r>
              <w:rPr/>
              <w:t>(9)</w:t>
            </w:r>
            <w:r>
              <w:rPr/>
              <w:t>支持首页导航管理，支持新增、编辑、删除、添加二级导航，支持轮播图管理</w:t>
            </w:r>
            <w:r>
              <w:rPr/>
              <w:t>。</w:t>
            </w:r>
          </w:p>
        </w:tc>
      </w:tr>
      <w:tr>
        <w:tc>
          <w:tcPr>
            <w:tcW w:type="dxa" w:w="2076"/>
          </w:tcPr>
          <w:p/>
        </w:tc>
        <w:tc>
          <w:tcPr>
            <w:tcW w:type="dxa" w:w="415"/>
          </w:tcPr>
          <w:p>
            <w:pPr>
              <w:pStyle w:val="null3"/>
            </w:pPr>
            <w:r>
              <w:rPr/>
              <w:t>205</w:t>
            </w:r>
          </w:p>
        </w:tc>
        <w:tc>
          <w:tcPr>
            <w:tcW w:type="dxa" w:w="5814"/>
          </w:tcPr>
          <w:p>
            <w:pPr>
              <w:pStyle w:val="null3"/>
            </w:pPr>
            <w:r>
              <w:rPr/>
              <w:t>(10)</w:t>
            </w:r>
            <w:r>
              <w:rPr/>
              <w:t>支持班级管理，可以进行创建、查看、关闭等操作，支持按照课程分类进行筛选，支持关键词搜索。</w:t>
            </w:r>
          </w:p>
        </w:tc>
      </w:tr>
      <w:tr>
        <w:tc>
          <w:tcPr>
            <w:tcW w:type="dxa" w:w="2076"/>
          </w:tcPr>
          <w:p/>
        </w:tc>
        <w:tc>
          <w:tcPr>
            <w:tcW w:type="dxa" w:w="415"/>
          </w:tcPr>
          <w:p>
            <w:pPr>
              <w:pStyle w:val="null3"/>
            </w:pPr>
            <w:r>
              <w:rPr/>
              <w:t>206</w:t>
            </w:r>
          </w:p>
        </w:tc>
        <w:tc>
          <w:tcPr>
            <w:tcW w:type="dxa" w:w="5814"/>
          </w:tcPr>
          <w:p>
            <w:pPr>
              <w:pStyle w:val="null3"/>
            </w:pPr>
            <w:r>
              <w:rPr/>
              <w:t>(11)</w:t>
            </w:r>
            <w:r>
              <w:rPr/>
              <w:t>支持站点设置、网页全局设置，设置网站名称、域名、</w:t>
            </w:r>
            <w:r>
              <w:rPr/>
              <w:t>Logo</w:t>
            </w:r>
            <w:r>
              <w:rPr/>
              <w:t>或校徽、主题颜色、</w:t>
            </w:r>
            <w:r>
              <w:rPr/>
              <w:t>SEO</w:t>
            </w:r>
            <w:r>
              <w:rPr/>
              <w:t>基础信息、开启</w:t>
            </w:r>
            <w:r>
              <w:rPr/>
              <w:t>/</w:t>
            </w:r>
            <w:r>
              <w:rPr/>
              <w:t>关闭友情链接等。</w:t>
            </w:r>
          </w:p>
        </w:tc>
      </w:tr>
      <w:tr>
        <w:tc>
          <w:tcPr>
            <w:tcW w:type="dxa" w:w="2076"/>
          </w:tcPr>
          <w:p>
            <w:pPr>
              <w:pStyle w:val="null3"/>
            </w:pPr>
            <w:r>
              <w:rPr/>
              <w:t>▲</w:t>
            </w:r>
          </w:p>
        </w:tc>
        <w:tc>
          <w:tcPr>
            <w:tcW w:type="dxa" w:w="415"/>
          </w:tcPr>
          <w:p>
            <w:pPr>
              <w:pStyle w:val="null3"/>
            </w:pPr>
            <w:r>
              <w:rPr/>
              <w:t>207</w:t>
            </w:r>
          </w:p>
        </w:tc>
        <w:tc>
          <w:tcPr>
            <w:tcW w:type="dxa" w:w="5814"/>
          </w:tcPr>
          <w:p>
            <w:pPr>
              <w:pStyle w:val="null3"/>
            </w:pPr>
            <w:r>
              <w:rPr/>
              <w:t>(12)▲</w:t>
            </w:r>
            <w:r>
              <w:rPr/>
              <w:t>支持后台数据统计，可根据不同数据类型、设置起始日期进行筛选，查看不同条件下的数据趋势情况。（提供功能截图）</w:t>
            </w:r>
          </w:p>
        </w:tc>
      </w:tr>
      <w:tr>
        <w:tc>
          <w:tcPr>
            <w:tcW w:type="dxa" w:w="2076"/>
          </w:tcPr>
          <w:p/>
        </w:tc>
        <w:tc>
          <w:tcPr>
            <w:tcW w:type="dxa" w:w="415"/>
          </w:tcPr>
          <w:p>
            <w:pPr>
              <w:pStyle w:val="null3"/>
            </w:pPr>
            <w:r>
              <w:rPr/>
              <w:t>208</w:t>
            </w:r>
          </w:p>
        </w:tc>
        <w:tc>
          <w:tcPr>
            <w:tcW w:type="dxa" w:w="5814"/>
          </w:tcPr>
          <w:p>
            <w:pPr>
              <w:pStyle w:val="null3"/>
            </w:pPr>
            <w:r>
              <w:rPr>
                <w:b/>
              </w:rPr>
              <w:t>2&gt;</w:t>
            </w:r>
            <w:r>
              <w:rPr>
                <w:b/>
              </w:rPr>
              <w:t>移动软件教学平台</w:t>
            </w:r>
          </w:p>
        </w:tc>
      </w:tr>
      <w:tr>
        <w:tc>
          <w:tcPr>
            <w:tcW w:type="dxa" w:w="2076"/>
          </w:tcPr>
          <w:p/>
        </w:tc>
        <w:tc>
          <w:tcPr>
            <w:tcW w:type="dxa" w:w="415"/>
          </w:tcPr>
          <w:p>
            <w:pPr>
              <w:pStyle w:val="null3"/>
            </w:pPr>
            <w:r>
              <w:rPr/>
              <w:t>209</w:t>
            </w:r>
          </w:p>
        </w:tc>
        <w:tc>
          <w:tcPr>
            <w:tcW w:type="dxa" w:w="5814"/>
          </w:tcPr>
          <w:p>
            <w:pPr>
              <w:pStyle w:val="null3"/>
            </w:pPr>
            <w:r>
              <w:rPr/>
              <w:t>1.</w:t>
            </w:r>
            <w:r>
              <w:rPr/>
              <w:t>激活码：</w:t>
            </w:r>
            <w:r>
              <w:rPr/>
              <w:t>12000</w:t>
            </w:r>
            <w:r>
              <w:rPr/>
              <w:t>个。</w:t>
            </w:r>
          </w:p>
        </w:tc>
      </w:tr>
      <w:tr>
        <w:tc>
          <w:tcPr>
            <w:tcW w:type="dxa" w:w="2076"/>
          </w:tcPr>
          <w:p/>
        </w:tc>
        <w:tc>
          <w:tcPr>
            <w:tcW w:type="dxa" w:w="415"/>
          </w:tcPr>
          <w:p>
            <w:pPr>
              <w:pStyle w:val="null3"/>
            </w:pPr>
            <w:r>
              <w:rPr/>
              <w:t>210</w:t>
            </w:r>
          </w:p>
        </w:tc>
        <w:tc>
          <w:tcPr>
            <w:tcW w:type="dxa" w:w="5814"/>
          </w:tcPr>
          <w:p>
            <w:pPr>
              <w:pStyle w:val="null3"/>
            </w:pPr>
            <w:r>
              <w:rPr/>
              <w:t>2.</w:t>
            </w:r>
            <w:r>
              <w:rPr/>
              <w:t>内容</w:t>
            </w:r>
            <w:r>
              <w:rPr/>
              <w:t>：</w:t>
            </w:r>
          </w:p>
        </w:tc>
      </w:tr>
      <w:tr>
        <w:tc>
          <w:tcPr>
            <w:tcW w:type="dxa" w:w="2076"/>
          </w:tcPr>
          <w:p/>
        </w:tc>
        <w:tc>
          <w:tcPr>
            <w:tcW w:type="dxa" w:w="415"/>
          </w:tcPr>
          <w:p>
            <w:pPr>
              <w:pStyle w:val="null3"/>
            </w:pPr>
            <w:r>
              <w:rPr/>
              <w:t>211</w:t>
            </w:r>
          </w:p>
        </w:tc>
        <w:tc>
          <w:tcPr>
            <w:tcW w:type="dxa" w:w="5814"/>
          </w:tcPr>
          <w:p>
            <w:pPr>
              <w:pStyle w:val="null3"/>
            </w:pPr>
            <w:r>
              <w:rPr/>
              <w:t>2.1.</w:t>
            </w:r>
            <w:r>
              <w:rPr/>
              <w:t>本地内容支持离线状态下打开进行观看和学习。本地内容支持通过网络进行更新。</w:t>
            </w:r>
          </w:p>
        </w:tc>
      </w:tr>
      <w:tr>
        <w:tc>
          <w:tcPr>
            <w:tcW w:type="dxa" w:w="2076"/>
          </w:tcPr>
          <w:p/>
        </w:tc>
        <w:tc>
          <w:tcPr>
            <w:tcW w:type="dxa" w:w="415"/>
          </w:tcPr>
          <w:p>
            <w:pPr>
              <w:pStyle w:val="null3"/>
            </w:pPr>
            <w:r>
              <w:rPr/>
              <w:t>212</w:t>
            </w:r>
          </w:p>
        </w:tc>
        <w:tc>
          <w:tcPr>
            <w:tcW w:type="dxa" w:w="5814"/>
          </w:tcPr>
          <w:p>
            <w:pPr>
              <w:pStyle w:val="null3"/>
            </w:pPr>
            <w:r>
              <w:rPr/>
              <w:t>2.2.</w:t>
            </w:r>
            <w:r>
              <w:rPr/>
              <w:t>支持浏览云端内容，可获取云端在线的课程分类，以及不同课程分类下的课件列表，支持从云端内容库下载课件到本地。</w:t>
            </w:r>
          </w:p>
        </w:tc>
      </w:tr>
      <w:tr>
        <w:tc>
          <w:tcPr>
            <w:tcW w:type="dxa" w:w="2076"/>
          </w:tcPr>
          <w:p/>
        </w:tc>
        <w:tc>
          <w:tcPr>
            <w:tcW w:type="dxa" w:w="415"/>
          </w:tcPr>
          <w:p>
            <w:pPr>
              <w:pStyle w:val="null3"/>
            </w:pPr>
            <w:r>
              <w:rPr/>
              <w:t>213</w:t>
            </w:r>
          </w:p>
        </w:tc>
        <w:tc>
          <w:tcPr>
            <w:tcW w:type="dxa" w:w="5814"/>
          </w:tcPr>
          <w:p>
            <w:pPr>
              <w:pStyle w:val="null3"/>
            </w:pPr>
            <w:r>
              <w:rPr/>
              <w:t>2.3.</w:t>
            </w:r>
            <w:r>
              <w:rPr/>
              <w:t>支持查看课程详情，具有课程封面、名称、介绍及该课程下的课件。</w:t>
            </w:r>
          </w:p>
        </w:tc>
      </w:tr>
      <w:tr>
        <w:tc>
          <w:tcPr>
            <w:tcW w:type="dxa" w:w="2076"/>
          </w:tcPr>
          <w:p/>
        </w:tc>
        <w:tc>
          <w:tcPr>
            <w:tcW w:type="dxa" w:w="415"/>
          </w:tcPr>
          <w:p>
            <w:pPr>
              <w:pStyle w:val="null3"/>
            </w:pPr>
            <w:r>
              <w:rPr/>
              <w:t>214</w:t>
            </w:r>
          </w:p>
        </w:tc>
        <w:tc>
          <w:tcPr>
            <w:tcW w:type="dxa" w:w="5814"/>
          </w:tcPr>
          <w:p>
            <w:pPr>
              <w:pStyle w:val="null3"/>
            </w:pPr>
            <w:r>
              <w:rPr/>
              <w:t>2.4.</w:t>
            </w:r>
            <w:r>
              <w:rPr/>
              <w:t>系统支持运行多种形式的课件内容，可以是传统平面视频，也可以是基于全景图或全景视频的全景交互内容，或是虚拟展厅、虚拟仿真等</w:t>
            </w:r>
            <w:r>
              <w:rPr/>
              <w:t>3D</w:t>
            </w:r>
            <w:r>
              <w:rPr/>
              <w:t>交互内容。</w:t>
            </w:r>
          </w:p>
        </w:tc>
      </w:tr>
      <w:tr>
        <w:tc>
          <w:tcPr>
            <w:tcW w:type="dxa" w:w="2076"/>
          </w:tcPr>
          <w:p/>
        </w:tc>
        <w:tc>
          <w:tcPr>
            <w:tcW w:type="dxa" w:w="415"/>
          </w:tcPr>
          <w:p>
            <w:pPr>
              <w:pStyle w:val="null3"/>
            </w:pPr>
            <w:r>
              <w:rPr/>
              <w:t>215</w:t>
            </w:r>
          </w:p>
        </w:tc>
        <w:tc>
          <w:tcPr>
            <w:tcW w:type="dxa" w:w="5814"/>
          </w:tcPr>
          <w:p>
            <w:pPr>
              <w:pStyle w:val="null3"/>
            </w:pPr>
            <w:r>
              <w:rPr/>
              <w:t>2.5.</w:t>
            </w:r>
            <w:r>
              <w:rPr/>
              <w:t>支持课件的版权保护，且未授权的课件无法打开。</w:t>
            </w:r>
          </w:p>
        </w:tc>
      </w:tr>
      <w:tr>
        <w:tc>
          <w:tcPr>
            <w:tcW w:type="dxa" w:w="2076"/>
          </w:tcPr>
          <w:p/>
        </w:tc>
        <w:tc>
          <w:tcPr>
            <w:tcW w:type="dxa" w:w="415"/>
          </w:tcPr>
          <w:p>
            <w:pPr>
              <w:pStyle w:val="null3"/>
            </w:pPr>
            <w:r>
              <w:rPr/>
              <w:t>216</w:t>
            </w:r>
          </w:p>
        </w:tc>
        <w:tc>
          <w:tcPr>
            <w:tcW w:type="dxa" w:w="5814"/>
          </w:tcPr>
          <w:p>
            <w:pPr>
              <w:pStyle w:val="null3"/>
            </w:pPr>
            <w:r>
              <w:rPr/>
              <w:t>2.6.</w:t>
            </w:r>
            <w:r>
              <w:rPr/>
              <w:t>支持进行元宇宙内容创作、保存：</w:t>
            </w:r>
            <w:r>
              <w:rPr/>
              <w:t>1</w:t>
            </w:r>
            <w:r>
              <w:rPr/>
              <w:t>）可以新建空白文件进行创作；</w:t>
            </w:r>
            <w:r>
              <w:rPr/>
              <w:t>2</w:t>
            </w:r>
            <w:r>
              <w:rPr/>
              <w:t>）也可以基于空间或内容中已有的素材和内容进行二次创作；</w:t>
            </w:r>
            <w:r>
              <w:rPr/>
              <w:t>3</w:t>
            </w:r>
            <w:r>
              <w:rPr/>
              <w:t>）支持创作后的保存功能。</w:t>
            </w:r>
          </w:p>
        </w:tc>
      </w:tr>
      <w:tr>
        <w:tc>
          <w:tcPr>
            <w:tcW w:type="dxa" w:w="2076"/>
          </w:tcPr>
          <w:p/>
        </w:tc>
        <w:tc>
          <w:tcPr>
            <w:tcW w:type="dxa" w:w="415"/>
          </w:tcPr>
          <w:p>
            <w:pPr>
              <w:pStyle w:val="null3"/>
            </w:pPr>
            <w:r>
              <w:rPr/>
              <w:t>217</w:t>
            </w:r>
          </w:p>
        </w:tc>
        <w:tc>
          <w:tcPr>
            <w:tcW w:type="dxa" w:w="5814"/>
          </w:tcPr>
          <w:p>
            <w:pPr>
              <w:pStyle w:val="null3"/>
            </w:pPr>
            <w:r>
              <w:rPr/>
              <w:t>3.</w:t>
            </w:r>
            <w:r>
              <w:rPr/>
              <w:t>支持受控学习和自由学习</w:t>
            </w:r>
          </w:p>
        </w:tc>
      </w:tr>
      <w:tr>
        <w:tc>
          <w:tcPr>
            <w:tcW w:type="dxa" w:w="2076"/>
          </w:tcPr>
          <w:p/>
        </w:tc>
        <w:tc>
          <w:tcPr>
            <w:tcW w:type="dxa" w:w="415"/>
          </w:tcPr>
          <w:p>
            <w:pPr>
              <w:pStyle w:val="null3"/>
            </w:pPr>
            <w:r>
              <w:rPr/>
              <w:t>218</w:t>
            </w:r>
          </w:p>
        </w:tc>
        <w:tc>
          <w:tcPr>
            <w:tcW w:type="dxa" w:w="5814"/>
          </w:tcPr>
          <w:p>
            <w:pPr>
              <w:pStyle w:val="null3"/>
            </w:pPr>
            <w:r>
              <w:rPr/>
              <w:t>3.1.</w:t>
            </w:r>
            <w:r>
              <w:rPr/>
              <w:t>受控状态下，同一局域网内的所有客户端将受到教学端的控制，学生端不能随意进行操作，只能接受教师端的统一管理，并跟随教师端的内容切换。自由学习状态下，不会受到教师端的控制和管理，可以独立自主运行，学生自行进行操作和学习。</w:t>
            </w:r>
          </w:p>
        </w:tc>
      </w:tr>
      <w:tr>
        <w:tc>
          <w:tcPr>
            <w:tcW w:type="dxa" w:w="2076"/>
          </w:tcPr>
          <w:p>
            <w:pPr>
              <w:pStyle w:val="null3"/>
            </w:pPr>
            <w:r>
              <w:rPr/>
              <w:t>▲</w:t>
            </w:r>
          </w:p>
        </w:tc>
        <w:tc>
          <w:tcPr>
            <w:tcW w:type="dxa" w:w="415"/>
          </w:tcPr>
          <w:p>
            <w:pPr>
              <w:pStyle w:val="null3"/>
            </w:pPr>
            <w:r>
              <w:rPr/>
              <w:t>219</w:t>
            </w:r>
          </w:p>
        </w:tc>
        <w:tc>
          <w:tcPr>
            <w:tcW w:type="dxa" w:w="5814"/>
          </w:tcPr>
          <w:p>
            <w:pPr>
              <w:pStyle w:val="null3"/>
            </w:pPr>
            <w:r>
              <w:rPr/>
              <w:t>4.▲</w:t>
            </w:r>
            <w:r>
              <w:rPr/>
              <w:t>非播控模式下，全景视频类内容中支持自由调整课件进度，比如拖动进度条、快进</w:t>
            </w:r>
            <w:r>
              <w:rPr/>
              <w:t>/</w:t>
            </w:r>
            <w:r>
              <w:rPr/>
              <w:t>快退，支持自由创建素材；全景交互类内容中支持自由场景切换，比如上、下场景切换、任一场景切换，支持自由创建素材。（提供功能截图）</w:t>
            </w:r>
          </w:p>
        </w:tc>
      </w:tr>
      <w:tr>
        <w:tc>
          <w:tcPr>
            <w:tcW w:type="dxa" w:w="2076"/>
          </w:tcPr>
          <w:p/>
        </w:tc>
        <w:tc>
          <w:tcPr>
            <w:tcW w:type="dxa" w:w="415"/>
          </w:tcPr>
          <w:p>
            <w:pPr>
              <w:pStyle w:val="null3"/>
            </w:pPr>
            <w:r>
              <w:rPr/>
              <w:t>220</w:t>
            </w:r>
          </w:p>
        </w:tc>
        <w:tc>
          <w:tcPr>
            <w:tcW w:type="dxa" w:w="5814"/>
          </w:tcPr>
          <w:p>
            <w:pPr>
              <w:pStyle w:val="null3"/>
            </w:pPr>
            <w:r>
              <w:rPr/>
              <w:t>5.</w:t>
            </w:r>
            <w:r>
              <w:rPr/>
              <w:t>非播控模式下，支持学生端创建多人空间，作为房主，可以邀请其他同学进入，共同学习或进行交流探讨。</w:t>
            </w:r>
          </w:p>
        </w:tc>
      </w:tr>
      <w:tr>
        <w:tc>
          <w:tcPr>
            <w:tcW w:type="dxa" w:w="2076"/>
          </w:tcPr>
          <w:p/>
        </w:tc>
        <w:tc>
          <w:tcPr>
            <w:tcW w:type="dxa" w:w="415"/>
          </w:tcPr>
          <w:p>
            <w:pPr>
              <w:pStyle w:val="null3"/>
            </w:pPr>
            <w:r>
              <w:rPr/>
              <w:t>221</w:t>
            </w:r>
          </w:p>
        </w:tc>
        <w:tc>
          <w:tcPr>
            <w:tcW w:type="dxa" w:w="5814"/>
          </w:tcPr>
          <w:p>
            <w:pPr>
              <w:pStyle w:val="null3"/>
            </w:pPr>
            <w:r>
              <w:rPr/>
              <w:t>6.</w:t>
            </w:r>
            <w:r>
              <w:rPr/>
              <w:t>互联网多人空间功能</w:t>
            </w:r>
          </w:p>
        </w:tc>
      </w:tr>
      <w:tr>
        <w:tc>
          <w:tcPr>
            <w:tcW w:type="dxa" w:w="2076"/>
          </w:tcPr>
          <w:p/>
        </w:tc>
        <w:tc>
          <w:tcPr>
            <w:tcW w:type="dxa" w:w="415"/>
          </w:tcPr>
          <w:p>
            <w:pPr>
              <w:pStyle w:val="null3"/>
            </w:pPr>
            <w:r>
              <w:rPr/>
              <w:t>222</w:t>
            </w:r>
          </w:p>
        </w:tc>
        <w:tc>
          <w:tcPr>
            <w:tcW w:type="dxa" w:w="5814"/>
          </w:tcPr>
          <w:p>
            <w:pPr>
              <w:pStyle w:val="null3"/>
            </w:pPr>
            <w:r>
              <w:rPr/>
              <w:t>6.1.</w:t>
            </w:r>
            <w:r>
              <w:rPr/>
              <w:t>互联网多人空间可实现在线、远程多人教学和互动协作等功能。</w:t>
            </w:r>
          </w:p>
        </w:tc>
      </w:tr>
      <w:tr>
        <w:tc>
          <w:tcPr>
            <w:tcW w:type="dxa" w:w="2076"/>
          </w:tcPr>
          <w:p>
            <w:pPr>
              <w:pStyle w:val="null3"/>
            </w:pPr>
            <w:r>
              <w:rPr/>
              <w:t>▲</w:t>
            </w:r>
          </w:p>
        </w:tc>
        <w:tc>
          <w:tcPr>
            <w:tcW w:type="dxa" w:w="415"/>
          </w:tcPr>
          <w:p>
            <w:pPr>
              <w:pStyle w:val="null3"/>
            </w:pPr>
            <w:r>
              <w:rPr/>
              <w:t>223</w:t>
            </w:r>
          </w:p>
        </w:tc>
        <w:tc>
          <w:tcPr>
            <w:tcW w:type="dxa" w:w="5814"/>
          </w:tcPr>
          <w:p>
            <w:pPr>
              <w:pStyle w:val="null3"/>
            </w:pPr>
            <w:r>
              <w:rPr/>
              <w:t>6.2.▲</w:t>
            </w:r>
            <w:r>
              <w:rPr/>
              <w:t>多人空间列表为服务器上所有已创建且在有效时间内的空间，可以查看到空间名称、创建者、开始时间等信息。（提供功能截图）</w:t>
            </w:r>
          </w:p>
        </w:tc>
      </w:tr>
      <w:tr>
        <w:tc>
          <w:tcPr>
            <w:tcW w:type="dxa" w:w="2076"/>
          </w:tcPr>
          <w:p/>
        </w:tc>
        <w:tc>
          <w:tcPr>
            <w:tcW w:type="dxa" w:w="415"/>
          </w:tcPr>
          <w:p>
            <w:pPr>
              <w:pStyle w:val="null3"/>
            </w:pPr>
            <w:r>
              <w:rPr/>
              <w:t>224</w:t>
            </w:r>
          </w:p>
        </w:tc>
        <w:tc>
          <w:tcPr>
            <w:tcW w:type="dxa" w:w="5814"/>
          </w:tcPr>
          <w:p>
            <w:pPr>
              <w:pStyle w:val="null3"/>
            </w:pPr>
            <w:r>
              <w:rPr/>
              <w:t>6.3.</w:t>
            </w:r>
            <w:r>
              <w:rPr/>
              <w:t>设置密码的空间，空间详情中的访问状态显示为</w:t>
            </w:r>
            <w:r>
              <w:rPr/>
              <w:t>“</w:t>
            </w:r>
            <w:r>
              <w:rPr/>
              <w:t>密码访问</w:t>
            </w:r>
            <w:r>
              <w:rPr/>
              <w:t>”</w:t>
            </w:r>
            <w:r>
              <w:rPr/>
              <w:t>，只能通过输入正确的密码才可加入。</w:t>
            </w:r>
          </w:p>
        </w:tc>
      </w:tr>
      <w:tr>
        <w:tc>
          <w:tcPr>
            <w:tcW w:type="dxa" w:w="2076"/>
          </w:tcPr>
          <w:p/>
        </w:tc>
        <w:tc>
          <w:tcPr>
            <w:tcW w:type="dxa" w:w="415"/>
          </w:tcPr>
          <w:p>
            <w:pPr>
              <w:pStyle w:val="null3"/>
            </w:pPr>
            <w:r>
              <w:rPr/>
              <w:t>225</w:t>
            </w:r>
          </w:p>
        </w:tc>
        <w:tc>
          <w:tcPr>
            <w:tcW w:type="dxa" w:w="5814"/>
          </w:tcPr>
          <w:p>
            <w:pPr>
              <w:pStyle w:val="null3"/>
            </w:pPr>
            <w:r>
              <w:rPr/>
              <w:t>6.4.</w:t>
            </w:r>
            <w:r>
              <w:rPr/>
              <w:t>设置公开的空间，空间详情中的访问状态显示为</w:t>
            </w:r>
            <w:r>
              <w:rPr/>
              <w:t>“</w:t>
            </w:r>
            <w:r>
              <w:rPr/>
              <w:t>公开</w:t>
            </w:r>
            <w:r>
              <w:rPr/>
              <w:t>”</w:t>
            </w:r>
            <w:r>
              <w:rPr/>
              <w:t>，所有用户都可在互联网的空间列表中看到或查询到该空间。设置非公开的空间，空间详情的访问状态显示为</w:t>
            </w:r>
            <w:r>
              <w:rPr/>
              <w:t>“</w:t>
            </w:r>
            <w:r>
              <w:rPr/>
              <w:t>私有</w:t>
            </w:r>
            <w:r>
              <w:rPr/>
              <w:t>”</w:t>
            </w:r>
            <w:r>
              <w:rPr/>
              <w:t>，互联网的全部空间列表中不显示该空间。</w:t>
            </w:r>
          </w:p>
        </w:tc>
      </w:tr>
      <w:tr>
        <w:tc>
          <w:tcPr>
            <w:tcW w:type="dxa" w:w="2076"/>
          </w:tcPr>
          <w:p/>
        </w:tc>
        <w:tc>
          <w:tcPr>
            <w:tcW w:type="dxa" w:w="415"/>
          </w:tcPr>
          <w:p>
            <w:pPr>
              <w:pStyle w:val="null3"/>
            </w:pPr>
            <w:r>
              <w:rPr/>
              <w:t>226</w:t>
            </w:r>
          </w:p>
        </w:tc>
        <w:tc>
          <w:tcPr>
            <w:tcW w:type="dxa" w:w="5814"/>
          </w:tcPr>
          <w:p>
            <w:pPr>
              <w:pStyle w:val="null3"/>
            </w:pPr>
            <w:r>
              <w:rPr/>
              <w:t>6.5.</w:t>
            </w:r>
            <w:r>
              <w:rPr/>
              <w:t>每个空间拥有一个系统随机生成且唯一的空间号，用户可以复制其空间号与其他用户分享，邀请他人进入。</w:t>
            </w:r>
          </w:p>
        </w:tc>
      </w:tr>
      <w:tr>
        <w:tc>
          <w:tcPr>
            <w:tcW w:type="dxa" w:w="2076"/>
          </w:tcPr>
          <w:p/>
        </w:tc>
        <w:tc>
          <w:tcPr>
            <w:tcW w:type="dxa" w:w="415"/>
          </w:tcPr>
          <w:p>
            <w:pPr>
              <w:pStyle w:val="null3"/>
            </w:pPr>
            <w:r>
              <w:rPr/>
              <w:t>227</w:t>
            </w:r>
          </w:p>
        </w:tc>
        <w:tc>
          <w:tcPr>
            <w:tcW w:type="dxa" w:w="5814"/>
          </w:tcPr>
          <w:p>
            <w:pPr>
              <w:pStyle w:val="null3"/>
            </w:pPr>
            <w:r>
              <w:rPr/>
              <w:t>6.6.</w:t>
            </w:r>
            <w:r>
              <w:rPr/>
              <w:t>支持搜索功能，用户可以通过搜索空间名称或空间号找到某个空间。</w:t>
            </w:r>
          </w:p>
        </w:tc>
      </w:tr>
      <w:tr>
        <w:tc>
          <w:tcPr>
            <w:tcW w:type="dxa" w:w="2076"/>
          </w:tcPr>
          <w:p>
            <w:pPr>
              <w:pStyle w:val="null3"/>
            </w:pPr>
            <w:r>
              <w:rPr/>
              <w:t>▲</w:t>
            </w:r>
          </w:p>
        </w:tc>
        <w:tc>
          <w:tcPr>
            <w:tcW w:type="dxa" w:w="415"/>
          </w:tcPr>
          <w:p>
            <w:pPr>
              <w:pStyle w:val="null3"/>
            </w:pPr>
            <w:r>
              <w:rPr/>
              <w:t>228</w:t>
            </w:r>
          </w:p>
        </w:tc>
        <w:tc>
          <w:tcPr>
            <w:tcW w:type="dxa" w:w="5814"/>
          </w:tcPr>
          <w:p>
            <w:pPr>
              <w:pStyle w:val="null3"/>
            </w:pPr>
            <w:r>
              <w:rPr/>
              <w:t>6.7.▲</w:t>
            </w:r>
            <w:r>
              <w:rPr/>
              <w:t>空间内支持系统消息通知，如支持实时广播成员加入</w:t>
            </w:r>
            <w:r>
              <w:rPr/>
              <w:t>/</w:t>
            </w:r>
            <w:r>
              <w:rPr/>
              <w:t>离开时的消息提醒。（提供功能截图）</w:t>
            </w:r>
          </w:p>
        </w:tc>
      </w:tr>
      <w:tr>
        <w:tc>
          <w:tcPr>
            <w:tcW w:type="dxa" w:w="2076"/>
          </w:tcPr>
          <w:p/>
        </w:tc>
        <w:tc>
          <w:tcPr>
            <w:tcW w:type="dxa" w:w="415"/>
          </w:tcPr>
          <w:p>
            <w:pPr>
              <w:pStyle w:val="null3"/>
            </w:pPr>
            <w:r>
              <w:rPr/>
              <w:t>229</w:t>
            </w:r>
          </w:p>
        </w:tc>
        <w:tc>
          <w:tcPr>
            <w:tcW w:type="dxa" w:w="5814"/>
          </w:tcPr>
          <w:p>
            <w:pPr>
              <w:pStyle w:val="null3"/>
            </w:pPr>
            <w:r>
              <w:rPr/>
              <w:t>7.</w:t>
            </w:r>
            <w:r>
              <w:rPr/>
              <w:t>每个用户都可以有一个虚拟数字人形象，数字人形象可以在多人空间和课件内容中直观呈现，支持使用虚拟画笔，可在场景中写字和图画，支持使用虚拟激光笔，可以进行指向和示意。</w:t>
            </w:r>
          </w:p>
        </w:tc>
      </w:tr>
      <w:tr>
        <w:tc>
          <w:tcPr>
            <w:tcW w:type="dxa" w:w="2076"/>
          </w:tcPr>
          <w:p/>
        </w:tc>
        <w:tc>
          <w:tcPr>
            <w:tcW w:type="dxa" w:w="415"/>
          </w:tcPr>
          <w:p>
            <w:pPr>
              <w:pStyle w:val="null3"/>
            </w:pPr>
            <w:r>
              <w:rPr/>
              <w:t>230</w:t>
            </w:r>
          </w:p>
        </w:tc>
        <w:tc>
          <w:tcPr>
            <w:tcW w:type="dxa" w:w="5814"/>
          </w:tcPr>
          <w:p>
            <w:pPr>
              <w:pStyle w:val="null3"/>
            </w:pPr>
            <w:r>
              <w:rPr/>
              <w:t>8.</w:t>
            </w:r>
            <w:r>
              <w:rPr/>
              <w:t>支持数字人换装功能</w:t>
            </w:r>
          </w:p>
        </w:tc>
      </w:tr>
      <w:tr>
        <w:tc>
          <w:tcPr>
            <w:tcW w:type="dxa" w:w="2076"/>
          </w:tcPr>
          <w:p/>
        </w:tc>
        <w:tc>
          <w:tcPr>
            <w:tcW w:type="dxa" w:w="415"/>
          </w:tcPr>
          <w:p>
            <w:pPr>
              <w:pStyle w:val="null3"/>
            </w:pPr>
            <w:r>
              <w:rPr/>
              <w:t>231</w:t>
            </w:r>
          </w:p>
        </w:tc>
        <w:tc>
          <w:tcPr>
            <w:tcW w:type="dxa" w:w="5814"/>
          </w:tcPr>
          <w:p>
            <w:pPr>
              <w:pStyle w:val="null3"/>
            </w:pPr>
            <w:r>
              <w:rPr/>
              <w:t>8.1.</w:t>
            </w:r>
            <w:r>
              <w:rPr/>
              <w:t>支持数字人角色换装系统，用户通过换装系统自定义自己的数字人形象。</w:t>
            </w:r>
          </w:p>
        </w:tc>
      </w:tr>
      <w:tr>
        <w:tc>
          <w:tcPr>
            <w:tcW w:type="dxa" w:w="2076"/>
          </w:tcPr>
          <w:p>
            <w:pPr>
              <w:pStyle w:val="null3"/>
            </w:pPr>
            <w:r>
              <w:rPr/>
              <w:t>▲</w:t>
            </w:r>
          </w:p>
        </w:tc>
        <w:tc>
          <w:tcPr>
            <w:tcW w:type="dxa" w:w="415"/>
          </w:tcPr>
          <w:p>
            <w:pPr>
              <w:pStyle w:val="null3"/>
            </w:pPr>
            <w:r>
              <w:rPr/>
              <w:t>232</w:t>
            </w:r>
          </w:p>
        </w:tc>
        <w:tc>
          <w:tcPr>
            <w:tcW w:type="dxa" w:w="5814"/>
          </w:tcPr>
          <w:p>
            <w:pPr>
              <w:pStyle w:val="null3"/>
            </w:pPr>
            <w:r>
              <w:rPr/>
              <w:t>8.2.▲</w:t>
            </w:r>
            <w:r>
              <w:rPr/>
              <w:t>系统至少默认预置儿童（男</w:t>
            </w:r>
            <w:r>
              <w:rPr/>
              <w:t>/</w:t>
            </w:r>
            <w:r>
              <w:rPr/>
              <w:t>女）、青少年（男</w:t>
            </w:r>
            <w:r>
              <w:rPr/>
              <w:t>/</w:t>
            </w:r>
            <w:r>
              <w:rPr/>
              <w:t>女）、成年人（男</w:t>
            </w:r>
            <w:r>
              <w:rPr/>
              <w:t>/</w:t>
            </w:r>
            <w:r>
              <w:rPr/>
              <w:t>女）的</w:t>
            </w:r>
            <w:r>
              <w:rPr/>
              <w:t>6</w:t>
            </w:r>
            <w:r>
              <w:rPr/>
              <w:t>种基础角色模型，支持用户选择合适的年龄段和性别的角色。（提供功能截图）</w:t>
            </w:r>
          </w:p>
        </w:tc>
      </w:tr>
      <w:tr>
        <w:tc>
          <w:tcPr>
            <w:tcW w:type="dxa" w:w="2076"/>
          </w:tcPr>
          <w:p/>
        </w:tc>
        <w:tc>
          <w:tcPr>
            <w:tcW w:type="dxa" w:w="415"/>
          </w:tcPr>
          <w:p>
            <w:pPr>
              <w:pStyle w:val="null3"/>
            </w:pPr>
            <w:r>
              <w:rPr/>
              <w:t>233</w:t>
            </w:r>
          </w:p>
        </w:tc>
        <w:tc>
          <w:tcPr>
            <w:tcW w:type="dxa" w:w="5814"/>
          </w:tcPr>
          <w:p>
            <w:pPr>
              <w:pStyle w:val="null3"/>
            </w:pPr>
            <w:r>
              <w:rPr/>
              <w:t>8.3.</w:t>
            </w:r>
            <w:r>
              <w:rPr/>
              <w:t>支持用户自定义替换角色的发型和着装部件，支持部件更换颜色。</w:t>
            </w:r>
          </w:p>
        </w:tc>
      </w:tr>
      <w:tr>
        <w:tc>
          <w:tcPr>
            <w:tcW w:type="dxa" w:w="2076"/>
          </w:tcPr>
          <w:p/>
        </w:tc>
        <w:tc>
          <w:tcPr>
            <w:tcW w:type="dxa" w:w="415"/>
          </w:tcPr>
          <w:p>
            <w:pPr>
              <w:pStyle w:val="null3"/>
            </w:pPr>
            <w:r>
              <w:rPr/>
              <w:t>234</w:t>
            </w:r>
          </w:p>
        </w:tc>
        <w:tc>
          <w:tcPr>
            <w:tcW w:type="dxa" w:w="5814"/>
          </w:tcPr>
          <w:p>
            <w:pPr>
              <w:pStyle w:val="null3"/>
            </w:pPr>
            <w:r>
              <w:rPr/>
              <w:t>9.</w:t>
            </w:r>
            <w:r>
              <w:rPr/>
              <w:t>支持多数字人互动功能：</w:t>
            </w:r>
          </w:p>
        </w:tc>
      </w:tr>
      <w:tr>
        <w:tc>
          <w:tcPr>
            <w:tcW w:type="dxa" w:w="2076"/>
          </w:tcPr>
          <w:p/>
        </w:tc>
        <w:tc>
          <w:tcPr>
            <w:tcW w:type="dxa" w:w="415"/>
          </w:tcPr>
          <w:p>
            <w:pPr>
              <w:pStyle w:val="null3"/>
            </w:pPr>
            <w:r>
              <w:rPr/>
              <w:t>235</w:t>
            </w:r>
          </w:p>
        </w:tc>
        <w:tc>
          <w:tcPr>
            <w:tcW w:type="dxa" w:w="5814"/>
          </w:tcPr>
          <w:p>
            <w:pPr>
              <w:pStyle w:val="null3"/>
            </w:pPr>
            <w:r>
              <w:rPr/>
              <w:t>9.1.</w:t>
            </w:r>
            <w:r>
              <w:rPr/>
              <w:t>角色控制：</w:t>
            </w:r>
            <w:r>
              <w:rPr/>
              <w:t>VR</w:t>
            </w:r>
            <w:r>
              <w:rPr/>
              <w:t>端用户可以通过虚拟摇杆控制自己的数字人角色在场景中移动。</w:t>
            </w:r>
          </w:p>
        </w:tc>
      </w:tr>
      <w:tr>
        <w:tc>
          <w:tcPr>
            <w:tcW w:type="dxa" w:w="2076"/>
          </w:tcPr>
          <w:p/>
        </w:tc>
        <w:tc>
          <w:tcPr>
            <w:tcW w:type="dxa" w:w="415"/>
          </w:tcPr>
          <w:p>
            <w:pPr>
              <w:pStyle w:val="null3"/>
            </w:pPr>
            <w:r>
              <w:rPr/>
              <w:t>236</w:t>
            </w:r>
          </w:p>
        </w:tc>
        <w:tc>
          <w:tcPr>
            <w:tcW w:type="dxa" w:w="5814"/>
          </w:tcPr>
          <w:p>
            <w:pPr>
              <w:pStyle w:val="null3"/>
            </w:pPr>
            <w:r>
              <w:rPr/>
              <w:t>9.2.</w:t>
            </w:r>
            <w:r>
              <w:rPr/>
              <w:t>视角切换：支持第一人称、第三人称视角切换。</w:t>
            </w:r>
          </w:p>
        </w:tc>
      </w:tr>
      <w:tr>
        <w:tc>
          <w:tcPr>
            <w:tcW w:type="dxa" w:w="2076"/>
          </w:tcPr>
          <w:p/>
        </w:tc>
        <w:tc>
          <w:tcPr>
            <w:tcW w:type="dxa" w:w="415"/>
          </w:tcPr>
          <w:p>
            <w:pPr>
              <w:pStyle w:val="null3"/>
            </w:pPr>
            <w:r>
              <w:rPr/>
              <w:t>237</w:t>
            </w:r>
          </w:p>
        </w:tc>
        <w:tc>
          <w:tcPr>
            <w:tcW w:type="dxa" w:w="5814"/>
          </w:tcPr>
          <w:p>
            <w:pPr>
              <w:pStyle w:val="null3"/>
            </w:pPr>
            <w:r>
              <w:rPr/>
              <w:t>9.3.</w:t>
            </w:r>
            <w:r>
              <w:rPr/>
              <w:t>角色动作：支持角色</w:t>
            </w:r>
            <w:r>
              <w:rPr/>
              <w:t>“</w:t>
            </w:r>
            <w:r>
              <w:rPr/>
              <w:t>行走</w:t>
            </w:r>
            <w:r>
              <w:rPr/>
              <w:t>”</w:t>
            </w:r>
            <w:r>
              <w:rPr/>
              <w:t>、</w:t>
            </w:r>
            <w:r>
              <w:rPr/>
              <w:t>“</w:t>
            </w:r>
            <w:r>
              <w:rPr/>
              <w:t>跑步</w:t>
            </w:r>
            <w:r>
              <w:rPr/>
              <w:t>”</w:t>
            </w:r>
            <w:r>
              <w:rPr/>
              <w:t>、</w:t>
            </w:r>
            <w:r>
              <w:rPr/>
              <w:t>“</w:t>
            </w:r>
            <w:r>
              <w:rPr/>
              <w:t>跳跃</w:t>
            </w:r>
            <w:r>
              <w:rPr/>
              <w:t>”</w:t>
            </w:r>
            <w:r>
              <w:rPr/>
              <w:t>。</w:t>
            </w:r>
          </w:p>
        </w:tc>
      </w:tr>
      <w:tr>
        <w:tc>
          <w:tcPr>
            <w:tcW w:type="dxa" w:w="2076"/>
          </w:tcPr>
          <w:p>
            <w:pPr>
              <w:pStyle w:val="null3"/>
            </w:pPr>
            <w:r>
              <w:rPr/>
              <w:t>▲</w:t>
            </w:r>
          </w:p>
        </w:tc>
        <w:tc>
          <w:tcPr>
            <w:tcW w:type="dxa" w:w="415"/>
          </w:tcPr>
          <w:p>
            <w:pPr>
              <w:pStyle w:val="null3"/>
            </w:pPr>
            <w:r>
              <w:rPr/>
              <w:t>238</w:t>
            </w:r>
          </w:p>
        </w:tc>
        <w:tc>
          <w:tcPr>
            <w:tcW w:type="dxa" w:w="5814"/>
          </w:tcPr>
          <w:p>
            <w:pPr>
              <w:pStyle w:val="null3"/>
            </w:pPr>
            <w:r>
              <w:rPr/>
              <w:t>9.4.▲</w:t>
            </w:r>
            <w:r>
              <w:rPr/>
              <w:t>表情互动：支持举手、微笑、鼓掌、点赞等气泡表情互动功能。（提供功能截图）</w:t>
            </w:r>
          </w:p>
        </w:tc>
      </w:tr>
      <w:tr>
        <w:tc>
          <w:tcPr>
            <w:tcW w:type="dxa" w:w="2076"/>
          </w:tcPr>
          <w:p>
            <w:pPr>
              <w:pStyle w:val="null3"/>
            </w:pPr>
            <w:r>
              <w:rPr/>
              <w:t>▲</w:t>
            </w:r>
          </w:p>
        </w:tc>
        <w:tc>
          <w:tcPr>
            <w:tcW w:type="dxa" w:w="415"/>
          </w:tcPr>
          <w:p>
            <w:pPr>
              <w:pStyle w:val="null3"/>
            </w:pPr>
            <w:r>
              <w:rPr/>
              <w:t>239</w:t>
            </w:r>
          </w:p>
        </w:tc>
        <w:tc>
          <w:tcPr>
            <w:tcW w:type="dxa" w:w="5814"/>
          </w:tcPr>
          <w:p>
            <w:pPr>
              <w:pStyle w:val="null3"/>
            </w:pPr>
            <w:r>
              <w:rPr/>
              <w:t>9.5.▲</w:t>
            </w:r>
            <w:r>
              <w:rPr/>
              <w:t>多人聊天：支持基于互联网或局域网进行聊天互动，多人空间中用户可以实时在线交流，随时发送和接收消息，实现即时沟通；支持文字输入、语音输入和表情发送；能够智能屏蔽敏感词。（提供功能截图）</w:t>
            </w:r>
          </w:p>
        </w:tc>
      </w:tr>
      <w:tr>
        <w:tc>
          <w:tcPr>
            <w:tcW w:type="dxa" w:w="2076"/>
          </w:tcPr>
          <w:p>
            <w:pPr>
              <w:pStyle w:val="null3"/>
            </w:pPr>
            <w:r>
              <w:rPr/>
              <w:t>▲</w:t>
            </w:r>
          </w:p>
        </w:tc>
        <w:tc>
          <w:tcPr>
            <w:tcW w:type="dxa" w:w="415"/>
          </w:tcPr>
          <w:p>
            <w:pPr>
              <w:pStyle w:val="null3"/>
            </w:pPr>
            <w:r>
              <w:rPr/>
              <w:t>240</w:t>
            </w:r>
          </w:p>
        </w:tc>
        <w:tc>
          <w:tcPr>
            <w:tcW w:type="dxa" w:w="5814"/>
          </w:tcPr>
          <w:p>
            <w:pPr>
              <w:pStyle w:val="null3"/>
            </w:pPr>
            <w:r>
              <w:rPr/>
              <w:t>9.6.▲</w:t>
            </w:r>
            <w:r>
              <w:rPr/>
              <w:t>画板功能：在多人空间中，可以将画板工具加载到空间中，可以在画板上面写字画画，同时可以修改画笔的粗细、颜色，支持橡皮擦、撤销和清空画板。（提供功能截图）</w:t>
            </w:r>
          </w:p>
        </w:tc>
      </w:tr>
      <w:tr>
        <w:tc>
          <w:tcPr>
            <w:tcW w:type="dxa" w:w="2076"/>
          </w:tcPr>
          <w:p/>
        </w:tc>
        <w:tc>
          <w:tcPr>
            <w:tcW w:type="dxa" w:w="415"/>
          </w:tcPr>
          <w:p>
            <w:pPr>
              <w:pStyle w:val="null3"/>
            </w:pPr>
            <w:r>
              <w:rPr/>
              <w:t>241</w:t>
            </w:r>
          </w:p>
        </w:tc>
        <w:tc>
          <w:tcPr>
            <w:tcW w:type="dxa" w:w="5814"/>
          </w:tcPr>
          <w:p>
            <w:pPr>
              <w:pStyle w:val="null3"/>
            </w:pPr>
            <w:r>
              <w:rPr/>
              <w:t>10.</w:t>
            </w:r>
            <w:r>
              <w:rPr/>
              <w:t>云端素材库功能</w:t>
            </w:r>
          </w:p>
        </w:tc>
      </w:tr>
      <w:tr>
        <w:tc>
          <w:tcPr>
            <w:tcW w:type="dxa" w:w="2076"/>
          </w:tcPr>
          <w:p/>
        </w:tc>
        <w:tc>
          <w:tcPr>
            <w:tcW w:type="dxa" w:w="415"/>
          </w:tcPr>
          <w:p>
            <w:pPr>
              <w:pStyle w:val="null3"/>
            </w:pPr>
            <w:r>
              <w:rPr/>
              <w:t>242</w:t>
            </w:r>
          </w:p>
        </w:tc>
        <w:tc>
          <w:tcPr>
            <w:tcW w:type="dxa" w:w="5814"/>
          </w:tcPr>
          <w:p>
            <w:pPr>
              <w:pStyle w:val="null3"/>
            </w:pPr>
            <w:r>
              <w:rPr/>
              <w:t>10.1.</w:t>
            </w:r>
            <w:r>
              <w:rPr/>
              <w:t>多人空间、课件内容中都支持云端素材库调用，上万个云端素材任意下载，无需编程通过简单拖拽即可实现素材的自由创建和编辑。</w:t>
            </w:r>
          </w:p>
        </w:tc>
      </w:tr>
      <w:tr>
        <w:tc>
          <w:tcPr>
            <w:tcW w:type="dxa" w:w="2076"/>
          </w:tcPr>
          <w:p/>
        </w:tc>
        <w:tc>
          <w:tcPr>
            <w:tcW w:type="dxa" w:w="415"/>
          </w:tcPr>
          <w:p>
            <w:pPr>
              <w:pStyle w:val="null3"/>
            </w:pPr>
            <w:r>
              <w:rPr/>
              <w:t>243</w:t>
            </w:r>
          </w:p>
        </w:tc>
        <w:tc>
          <w:tcPr>
            <w:tcW w:type="dxa" w:w="5814"/>
          </w:tcPr>
          <w:p>
            <w:pPr>
              <w:pStyle w:val="null3"/>
            </w:pPr>
            <w:r>
              <w:rPr/>
              <w:t>10.2.</w:t>
            </w:r>
            <w:r>
              <w:rPr/>
              <w:t>素材包含三维模型、</w:t>
            </w:r>
            <w:r>
              <w:rPr/>
              <w:t>PPT</w:t>
            </w:r>
            <w:r>
              <w:rPr/>
              <w:t>文档、视频</w:t>
            </w:r>
            <w:r>
              <w:rPr/>
              <w:t>/</w:t>
            </w:r>
            <w:r>
              <w:rPr/>
              <w:t>全景视频、图片</w:t>
            </w:r>
            <w:r>
              <w:rPr/>
              <w:t>/</w:t>
            </w:r>
            <w:r>
              <w:rPr/>
              <w:t>全景图片多种类别。</w:t>
            </w:r>
          </w:p>
        </w:tc>
      </w:tr>
      <w:tr>
        <w:tc>
          <w:tcPr>
            <w:tcW w:type="dxa" w:w="2076"/>
          </w:tcPr>
          <w:p/>
        </w:tc>
        <w:tc>
          <w:tcPr>
            <w:tcW w:type="dxa" w:w="415"/>
          </w:tcPr>
          <w:p>
            <w:pPr>
              <w:pStyle w:val="null3"/>
            </w:pPr>
            <w:r>
              <w:rPr/>
              <w:t>244</w:t>
            </w:r>
          </w:p>
        </w:tc>
        <w:tc>
          <w:tcPr>
            <w:tcW w:type="dxa" w:w="5814"/>
          </w:tcPr>
          <w:p>
            <w:pPr>
              <w:pStyle w:val="null3"/>
            </w:pPr>
            <w:r>
              <w:rPr/>
              <w:t>10.3.</w:t>
            </w:r>
            <w:r>
              <w:rPr/>
              <w:t>支持对创建的素材进行缩放、旋转、移动、复制、删除等操作，方便用户在场景中进行更好的摆放。</w:t>
            </w:r>
          </w:p>
        </w:tc>
      </w:tr>
      <w:tr>
        <w:tc>
          <w:tcPr>
            <w:tcW w:type="dxa" w:w="2076"/>
          </w:tcPr>
          <w:p>
            <w:pPr>
              <w:pStyle w:val="null3"/>
            </w:pPr>
            <w:r>
              <w:rPr/>
              <w:t>▲</w:t>
            </w:r>
          </w:p>
        </w:tc>
        <w:tc>
          <w:tcPr>
            <w:tcW w:type="dxa" w:w="415"/>
          </w:tcPr>
          <w:p>
            <w:pPr>
              <w:pStyle w:val="null3"/>
            </w:pPr>
            <w:r>
              <w:rPr/>
              <w:t>245</w:t>
            </w:r>
          </w:p>
        </w:tc>
        <w:tc>
          <w:tcPr>
            <w:tcW w:type="dxa" w:w="5814"/>
          </w:tcPr>
          <w:p>
            <w:pPr>
              <w:pStyle w:val="null3"/>
            </w:pPr>
            <w:r>
              <w:rPr/>
              <w:t>10.4.▲</w:t>
            </w:r>
            <w:r>
              <w:rPr/>
              <w:t>支持自有素材上传，支持模型、</w:t>
            </w:r>
            <w:r>
              <w:rPr/>
              <w:t>PPT</w:t>
            </w:r>
            <w:r>
              <w:rPr/>
              <w:t>文档、图片</w:t>
            </w:r>
            <w:r>
              <w:rPr/>
              <w:t>/</w:t>
            </w:r>
            <w:r>
              <w:rPr/>
              <w:t>全景图片、视频</w:t>
            </w:r>
            <w:r>
              <w:rPr/>
              <w:t>/</w:t>
            </w:r>
            <w:r>
              <w:rPr/>
              <w:t>全景视频等多种格式和类型，上传时支持选择该素材是否公开。（提供功能截图）</w:t>
            </w:r>
          </w:p>
        </w:tc>
      </w:tr>
      <w:tr>
        <w:tc>
          <w:tcPr>
            <w:tcW w:type="dxa" w:w="2076"/>
          </w:tcPr>
          <w:p/>
        </w:tc>
        <w:tc>
          <w:tcPr>
            <w:tcW w:type="dxa" w:w="415"/>
          </w:tcPr>
          <w:p>
            <w:pPr>
              <w:pStyle w:val="null3"/>
            </w:pPr>
            <w:r>
              <w:rPr/>
              <w:t>246</w:t>
            </w:r>
          </w:p>
        </w:tc>
        <w:tc>
          <w:tcPr>
            <w:tcW w:type="dxa" w:w="5814"/>
          </w:tcPr>
          <w:p>
            <w:pPr>
              <w:pStyle w:val="null3"/>
            </w:pPr>
            <w:r>
              <w:rPr/>
              <w:t>11.</w:t>
            </w:r>
            <w:r>
              <w:rPr/>
              <w:t>支持自定义</w:t>
            </w:r>
            <w:r>
              <w:rPr/>
              <w:t>AI</w:t>
            </w:r>
            <w:r>
              <w:rPr/>
              <w:t>数字人素材</w:t>
            </w:r>
          </w:p>
        </w:tc>
      </w:tr>
      <w:tr>
        <w:tc>
          <w:tcPr>
            <w:tcW w:type="dxa" w:w="2076"/>
          </w:tcPr>
          <w:p/>
        </w:tc>
        <w:tc>
          <w:tcPr>
            <w:tcW w:type="dxa" w:w="415"/>
          </w:tcPr>
          <w:p>
            <w:pPr>
              <w:pStyle w:val="null3"/>
            </w:pPr>
            <w:r>
              <w:rPr/>
              <w:t>247</w:t>
            </w:r>
          </w:p>
        </w:tc>
        <w:tc>
          <w:tcPr>
            <w:tcW w:type="dxa" w:w="5814"/>
          </w:tcPr>
          <w:p>
            <w:pPr>
              <w:pStyle w:val="null3"/>
            </w:pPr>
            <w:r>
              <w:rPr/>
              <w:t>11.1.</w:t>
            </w:r>
            <w:r>
              <w:rPr/>
              <w:t>支持数字人素材</w:t>
            </w:r>
            <w:r>
              <w:rPr/>
              <w:t>“</w:t>
            </w:r>
            <w:r>
              <w:rPr/>
              <w:t>放置</w:t>
            </w:r>
            <w:r>
              <w:rPr/>
              <w:t>”</w:t>
            </w:r>
            <w:r>
              <w:rPr/>
              <w:t>到任意场景中，以辅助教学、讲解或播报。数字人素材融合</w:t>
            </w:r>
            <w:r>
              <w:rPr/>
              <w:t>AI</w:t>
            </w:r>
            <w:r>
              <w:rPr/>
              <w:t>、</w:t>
            </w:r>
            <w:r>
              <w:rPr/>
              <w:t>TTS</w:t>
            </w:r>
            <w:r>
              <w:rPr/>
              <w:t>、语音播报等功能。</w:t>
            </w:r>
          </w:p>
        </w:tc>
      </w:tr>
      <w:tr>
        <w:tc>
          <w:tcPr>
            <w:tcW w:type="dxa" w:w="2076"/>
          </w:tcPr>
          <w:p/>
        </w:tc>
        <w:tc>
          <w:tcPr>
            <w:tcW w:type="dxa" w:w="415"/>
          </w:tcPr>
          <w:p>
            <w:pPr>
              <w:pStyle w:val="null3"/>
            </w:pPr>
            <w:r>
              <w:rPr/>
              <w:t>248</w:t>
            </w:r>
          </w:p>
        </w:tc>
        <w:tc>
          <w:tcPr>
            <w:tcW w:type="dxa" w:w="5814"/>
          </w:tcPr>
          <w:p>
            <w:pPr>
              <w:pStyle w:val="null3"/>
            </w:pPr>
            <w:r>
              <w:rPr/>
              <w:t>11.2.</w:t>
            </w:r>
            <w:r>
              <w:rPr/>
              <w:t>支持对数字人进行移动</w:t>
            </w:r>
            <w:r>
              <w:rPr/>
              <w:t>/</w:t>
            </w:r>
            <w:r>
              <w:rPr/>
              <w:t>缩放</w:t>
            </w:r>
            <w:r>
              <w:rPr/>
              <w:t>/</w:t>
            </w:r>
            <w:r>
              <w:rPr/>
              <w:t>复制</w:t>
            </w:r>
            <w:r>
              <w:rPr/>
              <w:t>/</w:t>
            </w:r>
            <w:r>
              <w:rPr/>
              <w:t>拖动等操作。</w:t>
            </w:r>
          </w:p>
        </w:tc>
      </w:tr>
      <w:tr>
        <w:tc>
          <w:tcPr>
            <w:tcW w:type="dxa" w:w="2076"/>
          </w:tcPr>
          <w:p>
            <w:pPr>
              <w:pStyle w:val="null3"/>
            </w:pPr>
            <w:r>
              <w:rPr/>
              <w:t>▲</w:t>
            </w:r>
          </w:p>
        </w:tc>
        <w:tc>
          <w:tcPr>
            <w:tcW w:type="dxa" w:w="415"/>
          </w:tcPr>
          <w:p>
            <w:pPr>
              <w:pStyle w:val="null3"/>
            </w:pPr>
            <w:r>
              <w:rPr/>
              <w:t>249</w:t>
            </w:r>
          </w:p>
        </w:tc>
        <w:tc>
          <w:tcPr>
            <w:tcW w:type="dxa" w:w="5814"/>
          </w:tcPr>
          <w:p>
            <w:pPr>
              <w:pStyle w:val="null3"/>
            </w:pPr>
            <w:r>
              <w:rPr/>
              <w:t>11.3.▲</w:t>
            </w:r>
            <w:r>
              <w:rPr/>
              <w:t>支持自定义数字人播报：用户可以在场景中的不同位置分别放置虚拟数字人模型，支持通过直接录音或音频文件上传或通过文字转语音的方式，让数字人讲解播报特定内容。（提供功能截图）</w:t>
            </w:r>
          </w:p>
        </w:tc>
      </w:tr>
      <w:tr>
        <w:tc>
          <w:tcPr>
            <w:tcW w:type="dxa" w:w="2076"/>
          </w:tcPr>
          <w:p/>
        </w:tc>
        <w:tc>
          <w:tcPr>
            <w:tcW w:type="dxa" w:w="415"/>
          </w:tcPr>
          <w:p>
            <w:pPr>
              <w:pStyle w:val="null3"/>
            </w:pPr>
            <w:r>
              <w:rPr/>
              <w:t>250</w:t>
            </w:r>
          </w:p>
        </w:tc>
        <w:tc>
          <w:tcPr>
            <w:tcW w:type="dxa" w:w="5814"/>
          </w:tcPr>
          <w:p>
            <w:pPr>
              <w:pStyle w:val="null3"/>
            </w:pPr>
            <w:r>
              <w:rPr/>
              <w:t>11.4.</w:t>
            </w:r>
            <w:r>
              <w:rPr/>
              <w:t>在多人模式下，同空间的其他用户也可以看到该数字人并可以播放听取讲解播报。</w:t>
            </w:r>
          </w:p>
        </w:tc>
      </w:tr>
      <w:tr>
        <w:tc>
          <w:tcPr>
            <w:tcW w:type="dxa" w:w="2076"/>
          </w:tcPr>
          <w:p>
            <w:pPr>
              <w:pStyle w:val="null3"/>
            </w:pPr>
            <w:r>
              <w:rPr/>
              <w:t>▲</w:t>
            </w:r>
          </w:p>
        </w:tc>
        <w:tc>
          <w:tcPr>
            <w:tcW w:type="dxa" w:w="415"/>
          </w:tcPr>
          <w:p>
            <w:pPr>
              <w:pStyle w:val="null3"/>
            </w:pPr>
            <w:r>
              <w:rPr/>
              <w:t>251</w:t>
            </w:r>
          </w:p>
        </w:tc>
        <w:tc>
          <w:tcPr>
            <w:tcW w:type="dxa" w:w="5814"/>
          </w:tcPr>
          <w:p>
            <w:pPr>
              <w:pStyle w:val="null3"/>
            </w:pPr>
            <w:r>
              <w:rPr/>
              <w:t>11.5.▲</w:t>
            </w:r>
            <w:r>
              <w:rPr/>
              <w:t>支持</w:t>
            </w:r>
            <w:r>
              <w:rPr/>
              <w:t>AI</w:t>
            </w:r>
            <w:r>
              <w:rPr/>
              <w:t>智能问答，让用户拥有更具真实感的互动：接入不低于</w:t>
            </w:r>
            <w:r>
              <w:rPr/>
              <w:t>8k token</w:t>
            </w:r>
            <w:r>
              <w:rPr/>
              <w:t>的文本处理的国内大语言模型。用户可以通过语音或文字的形式输入，数字人将同样以文字或语音的方式回应。（提供功能截图）</w:t>
            </w:r>
          </w:p>
        </w:tc>
      </w:tr>
      <w:tr>
        <w:tc>
          <w:tcPr>
            <w:tcW w:type="dxa" w:w="2076"/>
          </w:tcPr>
          <w:p/>
        </w:tc>
        <w:tc>
          <w:tcPr>
            <w:tcW w:type="dxa" w:w="415"/>
          </w:tcPr>
          <w:p>
            <w:pPr>
              <w:pStyle w:val="null3"/>
            </w:pPr>
            <w:r>
              <w:rPr/>
              <w:t>252</w:t>
            </w:r>
          </w:p>
        </w:tc>
        <w:tc>
          <w:tcPr>
            <w:tcW w:type="dxa" w:w="5814"/>
          </w:tcPr>
          <w:p>
            <w:pPr>
              <w:pStyle w:val="null3"/>
            </w:pPr>
            <w:r>
              <w:rPr/>
              <w:t>11.6.</w:t>
            </w:r>
            <w:r>
              <w:rPr/>
              <w:t>在多人模式下，同空间的其他用户也可以看到该数字人并可以用文字或语音进行智能问答。</w:t>
            </w:r>
          </w:p>
        </w:tc>
      </w:tr>
      <w:tr>
        <w:tc>
          <w:tcPr>
            <w:tcW w:type="dxa" w:w="2076"/>
          </w:tcPr>
          <w:p/>
        </w:tc>
        <w:tc>
          <w:tcPr>
            <w:tcW w:type="dxa" w:w="415"/>
          </w:tcPr>
          <w:p>
            <w:pPr>
              <w:pStyle w:val="null3"/>
            </w:pPr>
            <w:r>
              <w:rPr/>
              <w:t>253</w:t>
            </w:r>
          </w:p>
        </w:tc>
        <w:tc>
          <w:tcPr>
            <w:tcW w:type="dxa" w:w="5814"/>
          </w:tcPr>
          <w:p>
            <w:pPr>
              <w:pStyle w:val="null3"/>
            </w:pPr>
            <w:r>
              <w:rPr/>
              <w:t>11.7.</w:t>
            </w:r>
            <w:r>
              <w:rPr/>
              <w:t>支持对创建的数字人素材进行换装。</w:t>
            </w:r>
          </w:p>
        </w:tc>
      </w:tr>
      <w:tr>
        <w:tc>
          <w:tcPr>
            <w:tcW w:type="dxa" w:w="2076"/>
          </w:tcPr>
          <w:p/>
        </w:tc>
        <w:tc>
          <w:tcPr>
            <w:tcW w:type="dxa" w:w="415"/>
          </w:tcPr>
          <w:p>
            <w:pPr>
              <w:pStyle w:val="null3"/>
            </w:pPr>
            <w:r>
              <w:rPr/>
              <w:t>254</w:t>
            </w:r>
          </w:p>
        </w:tc>
        <w:tc>
          <w:tcPr>
            <w:tcW w:type="dxa" w:w="5814"/>
          </w:tcPr>
          <w:p>
            <w:pPr>
              <w:pStyle w:val="null3"/>
            </w:pPr>
            <w:r>
              <w:rPr/>
              <w:t>3&gt;</w:t>
            </w:r>
            <w:r>
              <w:rPr/>
              <w:t>硬件设备</w:t>
            </w:r>
          </w:p>
        </w:tc>
      </w:tr>
      <w:tr>
        <w:tc>
          <w:tcPr>
            <w:tcW w:type="dxa" w:w="2076"/>
          </w:tcPr>
          <w:p/>
        </w:tc>
        <w:tc>
          <w:tcPr>
            <w:tcW w:type="dxa" w:w="415"/>
          </w:tcPr>
          <w:p>
            <w:pPr>
              <w:pStyle w:val="null3"/>
            </w:pPr>
            <w:r>
              <w:rPr/>
              <w:t>255</w:t>
            </w:r>
          </w:p>
        </w:tc>
        <w:tc>
          <w:tcPr>
            <w:tcW w:type="dxa" w:w="5814"/>
          </w:tcPr>
          <w:p>
            <w:pPr>
              <w:pStyle w:val="null3"/>
            </w:pPr>
            <w:r>
              <w:rPr/>
              <w:t>(1)</w:t>
            </w:r>
            <w:r>
              <w:rPr/>
              <w:t>处理器不低于</w:t>
            </w:r>
            <w:r>
              <w:rPr/>
              <w:t>2*4210</w:t>
            </w:r>
            <w:r>
              <w:rPr/>
              <w:t>；</w:t>
            </w:r>
          </w:p>
        </w:tc>
      </w:tr>
      <w:tr>
        <w:tc>
          <w:tcPr>
            <w:tcW w:type="dxa" w:w="2076"/>
          </w:tcPr>
          <w:p/>
        </w:tc>
        <w:tc>
          <w:tcPr>
            <w:tcW w:type="dxa" w:w="415"/>
          </w:tcPr>
          <w:p>
            <w:pPr>
              <w:pStyle w:val="null3"/>
            </w:pPr>
            <w:r>
              <w:rPr/>
              <w:t>256</w:t>
            </w:r>
          </w:p>
        </w:tc>
        <w:tc>
          <w:tcPr>
            <w:tcW w:type="dxa" w:w="5814"/>
          </w:tcPr>
          <w:p>
            <w:pPr>
              <w:pStyle w:val="null3"/>
            </w:pPr>
            <w:r>
              <w:rPr/>
              <w:t>(2)</w:t>
            </w:r>
            <w:r>
              <w:rPr/>
              <w:t>显卡：主板集成图形控制器</w:t>
            </w:r>
            <w:r>
              <w:rPr/>
              <w:t>；</w:t>
            </w:r>
          </w:p>
        </w:tc>
      </w:tr>
      <w:tr>
        <w:tc>
          <w:tcPr>
            <w:tcW w:type="dxa" w:w="2076"/>
          </w:tcPr>
          <w:p/>
        </w:tc>
        <w:tc>
          <w:tcPr>
            <w:tcW w:type="dxa" w:w="415"/>
          </w:tcPr>
          <w:p>
            <w:pPr>
              <w:pStyle w:val="null3"/>
            </w:pPr>
            <w:r>
              <w:rPr/>
              <w:t>257</w:t>
            </w:r>
          </w:p>
        </w:tc>
        <w:tc>
          <w:tcPr>
            <w:tcW w:type="dxa" w:w="5814"/>
          </w:tcPr>
          <w:p>
            <w:pPr>
              <w:pStyle w:val="null3"/>
            </w:pPr>
            <w:r>
              <w:rPr/>
              <w:t>(3)</w:t>
            </w:r>
            <w:r>
              <w:rPr/>
              <w:t>内存</w:t>
            </w:r>
            <w:r>
              <w:rPr/>
              <w:t>：</w:t>
            </w:r>
            <w:r>
              <w:rPr/>
              <w:t>≥32G*2</w:t>
            </w:r>
            <w:r>
              <w:rPr/>
              <w:t>；</w:t>
            </w:r>
          </w:p>
        </w:tc>
      </w:tr>
      <w:tr>
        <w:tc>
          <w:tcPr>
            <w:tcW w:type="dxa" w:w="2076"/>
          </w:tcPr>
          <w:p/>
        </w:tc>
        <w:tc>
          <w:tcPr>
            <w:tcW w:type="dxa" w:w="415"/>
          </w:tcPr>
          <w:p>
            <w:pPr>
              <w:pStyle w:val="null3"/>
            </w:pPr>
            <w:r>
              <w:rPr/>
              <w:t>258</w:t>
            </w:r>
          </w:p>
        </w:tc>
        <w:tc>
          <w:tcPr>
            <w:tcW w:type="dxa" w:w="5814"/>
          </w:tcPr>
          <w:p>
            <w:pPr>
              <w:pStyle w:val="null3"/>
            </w:pPr>
            <w:r>
              <w:rPr/>
              <w:t>(4)</w:t>
            </w:r>
            <w:r>
              <w:rPr/>
              <w:t>硬盘</w:t>
            </w:r>
            <w:r>
              <w:rPr/>
              <w:t>：</w:t>
            </w:r>
            <w:r>
              <w:rPr/>
              <w:t>≥2*4T SATA</w:t>
            </w:r>
            <w:r>
              <w:rPr/>
              <w:t>；</w:t>
            </w:r>
          </w:p>
        </w:tc>
      </w:tr>
      <w:tr>
        <w:tc>
          <w:tcPr>
            <w:tcW w:type="dxa" w:w="2076"/>
          </w:tcPr>
          <w:p/>
        </w:tc>
        <w:tc>
          <w:tcPr>
            <w:tcW w:type="dxa" w:w="415"/>
          </w:tcPr>
          <w:p>
            <w:pPr>
              <w:pStyle w:val="null3"/>
            </w:pPr>
            <w:r>
              <w:rPr/>
              <w:t>259</w:t>
            </w:r>
          </w:p>
        </w:tc>
        <w:tc>
          <w:tcPr>
            <w:tcW w:type="dxa" w:w="5814"/>
          </w:tcPr>
          <w:p>
            <w:pPr>
              <w:pStyle w:val="null3"/>
            </w:pPr>
            <w:r>
              <w:rPr/>
              <w:t>(5)</w:t>
            </w:r>
            <w:r>
              <w:rPr/>
              <w:t>功率：</w:t>
            </w:r>
            <w:r>
              <w:rPr/>
              <w:t>550W</w:t>
            </w:r>
            <w:r>
              <w:rPr/>
              <w:t>；</w:t>
            </w:r>
          </w:p>
        </w:tc>
      </w:tr>
      <w:tr>
        <w:tc>
          <w:tcPr>
            <w:tcW w:type="dxa" w:w="2076"/>
          </w:tcPr>
          <w:p/>
        </w:tc>
        <w:tc>
          <w:tcPr>
            <w:tcW w:type="dxa" w:w="415"/>
          </w:tcPr>
          <w:p>
            <w:pPr>
              <w:pStyle w:val="null3"/>
            </w:pPr>
            <w:r>
              <w:rPr/>
              <w:t>260</w:t>
            </w:r>
          </w:p>
        </w:tc>
        <w:tc>
          <w:tcPr>
            <w:tcW w:type="dxa" w:w="5814"/>
          </w:tcPr>
          <w:p>
            <w:pPr>
              <w:pStyle w:val="null3"/>
            </w:pPr>
            <w:r>
              <w:rPr/>
              <w:t>(6)</w:t>
            </w:r>
            <w:r>
              <w:rPr/>
              <w:t>接口：</w:t>
            </w:r>
            <w:r>
              <w:rPr/>
              <w:t>6</w:t>
            </w:r>
            <w:r>
              <w:rPr/>
              <w:t>个前置</w:t>
            </w:r>
            <w:r>
              <w:rPr/>
              <w:t>USB</w:t>
            </w:r>
            <w:r>
              <w:rPr/>
              <w:t>接口，</w:t>
            </w:r>
            <w:r>
              <w:rPr/>
              <w:t>2</w:t>
            </w:r>
            <w:r>
              <w:rPr/>
              <w:t>个</w:t>
            </w:r>
            <w:r>
              <w:rPr/>
              <w:t>VGA</w:t>
            </w:r>
            <w:r>
              <w:rPr/>
              <w:t>接口，</w:t>
            </w:r>
            <w:r>
              <w:rPr/>
              <w:t>1</w:t>
            </w:r>
            <w:r>
              <w:rPr/>
              <w:t>个后置串口</w:t>
            </w:r>
            <w:r>
              <w:rPr/>
              <w:t>；</w:t>
            </w:r>
          </w:p>
        </w:tc>
      </w:tr>
      <w:tr>
        <w:tc>
          <w:tcPr>
            <w:tcW w:type="dxa" w:w="2076"/>
          </w:tcPr>
          <w:p/>
        </w:tc>
        <w:tc>
          <w:tcPr>
            <w:tcW w:type="dxa" w:w="415"/>
          </w:tcPr>
          <w:p>
            <w:pPr>
              <w:pStyle w:val="null3"/>
            </w:pPr>
            <w:r>
              <w:rPr/>
              <w:t>261</w:t>
            </w:r>
          </w:p>
        </w:tc>
        <w:tc>
          <w:tcPr>
            <w:tcW w:type="dxa" w:w="5814"/>
          </w:tcPr>
          <w:p>
            <w:pPr>
              <w:pStyle w:val="null3"/>
            </w:pPr>
            <w:r>
              <w:rPr/>
              <w:t>(7)</w:t>
            </w:r>
            <w:r>
              <w:rPr/>
              <w:t>内存插槽数</w:t>
            </w:r>
            <w:r>
              <w:rPr/>
              <w:t>：</w:t>
            </w:r>
            <w:r>
              <w:rPr/>
              <w:t>≥24</w:t>
            </w:r>
            <w:r>
              <w:rPr/>
              <w:t>个</w:t>
            </w:r>
            <w:r>
              <w:rPr/>
              <w:t>；</w:t>
            </w:r>
          </w:p>
        </w:tc>
      </w:tr>
      <w:tr>
        <w:tc>
          <w:tcPr>
            <w:tcW w:type="dxa" w:w="2076"/>
          </w:tcPr>
          <w:p/>
        </w:tc>
        <w:tc>
          <w:tcPr>
            <w:tcW w:type="dxa" w:w="415"/>
          </w:tcPr>
          <w:p>
            <w:pPr>
              <w:pStyle w:val="null3"/>
            </w:pPr>
            <w:r>
              <w:rPr/>
              <w:t>262</w:t>
            </w:r>
          </w:p>
        </w:tc>
        <w:tc>
          <w:tcPr>
            <w:tcW w:type="dxa" w:w="5814"/>
          </w:tcPr>
          <w:p>
            <w:pPr>
              <w:pStyle w:val="null3"/>
            </w:pPr>
            <w:r>
              <w:rPr/>
              <w:t>(8)</w:t>
            </w:r>
            <w:r>
              <w:rPr/>
              <w:t>硬盘数量</w:t>
            </w:r>
            <w:r>
              <w:rPr/>
              <w:t>：</w:t>
            </w:r>
            <w:r>
              <w:rPr/>
              <w:t>≥12*3.5</w:t>
            </w:r>
            <w:r>
              <w:rPr/>
              <w:t>盘位</w:t>
            </w:r>
            <w:r>
              <w:rPr/>
              <w:t>；</w:t>
            </w:r>
          </w:p>
        </w:tc>
      </w:tr>
      <w:tr>
        <w:tc>
          <w:tcPr>
            <w:tcW w:type="dxa" w:w="2076"/>
          </w:tcPr>
          <w:p/>
        </w:tc>
        <w:tc>
          <w:tcPr>
            <w:tcW w:type="dxa" w:w="415"/>
          </w:tcPr>
          <w:p>
            <w:pPr>
              <w:pStyle w:val="null3"/>
            </w:pPr>
            <w:r>
              <w:rPr/>
              <w:t>263</w:t>
            </w:r>
          </w:p>
        </w:tc>
        <w:tc>
          <w:tcPr>
            <w:tcW w:type="dxa" w:w="5814"/>
          </w:tcPr>
          <w:p>
            <w:pPr>
              <w:pStyle w:val="null3"/>
            </w:pPr>
            <w:r>
              <w:rPr/>
              <w:t>(9)</w:t>
            </w:r>
            <w:r>
              <w:rPr/>
              <w:t>光驱：支持外插</w:t>
            </w:r>
            <w:r>
              <w:rPr/>
              <w:t>USB</w:t>
            </w:r>
            <w:r>
              <w:rPr/>
              <w:t>光驱</w:t>
            </w:r>
            <w:r>
              <w:rPr/>
              <w:t>；</w:t>
            </w:r>
          </w:p>
        </w:tc>
      </w:tr>
      <w:tr>
        <w:tc>
          <w:tcPr>
            <w:tcW w:type="dxa" w:w="2076"/>
          </w:tcPr>
          <w:p/>
        </w:tc>
        <w:tc>
          <w:tcPr>
            <w:tcW w:type="dxa" w:w="415"/>
          </w:tcPr>
          <w:p>
            <w:pPr>
              <w:pStyle w:val="null3"/>
            </w:pPr>
            <w:r>
              <w:rPr/>
              <w:t>264</w:t>
            </w:r>
          </w:p>
        </w:tc>
        <w:tc>
          <w:tcPr>
            <w:tcW w:type="dxa" w:w="5814"/>
          </w:tcPr>
          <w:p>
            <w:pPr>
              <w:pStyle w:val="null3"/>
            </w:pPr>
            <w:r>
              <w:rPr/>
              <w:t>(10)</w:t>
            </w:r>
            <w:r>
              <w:rPr/>
              <w:t>驱动</w:t>
            </w:r>
            <w:r>
              <w:rPr/>
              <w:t>TF</w:t>
            </w:r>
            <w:r>
              <w:rPr/>
              <w:t>卡：内置驱动</w:t>
            </w:r>
            <w:r>
              <w:rPr/>
              <w:t>MICRO SD</w:t>
            </w:r>
            <w:r>
              <w:rPr/>
              <w:t>卡</w:t>
            </w:r>
            <w:r>
              <w:rPr/>
              <w:t>；</w:t>
            </w:r>
          </w:p>
        </w:tc>
      </w:tr>
      <w:tr>
        <w:tc>
          <w:tcPr>
            <w:tcW w:type="dxa" w:w="2076"/>
          </w:tcPr>
          <w:p/>
        </w:tc>
        <w:tc>
          <w:tcPr>
            <w:tcW w:type="dxa" w:w="415"/>
          </w:tcPr>
          <w:p>
            <w:pPr>
              <w:pStyle w:val="null3"/>
            </w:pPr>
            <w:r>
              <w:rPr/>
              <w:t>265</w:t>
            </w:r>
          </w:p>
        </w:tc>
        <w:tc>
          <w:tcPr>
            <w:tcW w:type="dxa" w:w="5814"/>
          </w:tcPr>
          <w:p>
            <w:pPr>
              <w:pStyle w:val="null3"/>
            </w:pPr>
            <w:r>
              <w:rPr/>
              <w:t>(11)</w:t>
            </w:r>
            <w:r>
              <w:rPr/>
              <w:t>售后服务：整机叁年原厂质保，终身技术支持服务</w:t>
            </w:r>
            <w:r>
              <w:rPr/>
              <w:t>。</w:t>
            </w:r>
          </w:p>
        </w:tc>
      </w:tr>
      <w:tr>
        <w:tc>
          <w:tcPr>
            <w:tcW w:type="dxa" w:w="2076"/>
          </w:tcPr>
          <w:p/>
        </w:tc>
        <w:tc>
          <w:tcPr>
            <w:tcW w:type="dxa" w:w="415"/>
          </w:tcPr>
          <w:p>
            <w:pPr>
              <w:pStyle w:val="null3"/>
            </w:pPr>
            <w:r>
              <w:rPr/>
              <w:t>266</w:t>
            </w:r>
          </w:p>
        </w:tc>
        <w:tc>
          <w:tcPr>
            <w:tcW w:type="dxa" w:w="5814"/>
          </w:tcPr>
          <w:p>
            <w:pPr>
              <w:pStyle w:val="null3"/>
            </w:pPr>
            <w:r>
              <w:rPr/>
              <w:t>4&gt;</w:t>
            </w:r>
            <w:r>
              <w:rPr/>
              <w:t>VR</w:t>
            </w:r>
            <w:r>
              <w:rPr/>
              <w:t>教学一体机</w:t>
            </w:r>
          </w:p>
        </w:tc>
      </w:tr>
      <w:tr>
        <w:tc>
          <w:tcPr>
            <w:tcW w:type="dxa" w:w="2076"/>
          </w:tcPr>
          <w:p/>
        </w:tc>
        <w:tc>
          <w:tcPr>
            <w:tcW w:type="dxa" w:w="415"/>
          </w:tcPr>
          <w:p>
            <w:pPr>
              <w:pStyle w:val="null3"/>
            </w:pPr>
            <w:r>
              <w:rPr/>
              <w:t>267</w:t>
            </w:r>
          </w:p>
        </w:tc>
        <w:tc>
          <w:tcPr>
            <w:tcW w:type="dxa" w:w="5814"/>
          </w:tcPr>
          <w:p>
            <w:pPr>
              <w:pStyle w:val="null3"/>
            </w:pPr>
            <w:r>
              <w:rPr/>
              <w:t>(1)CPU</w:t>
            </w:r>
            <w:r>
              <w:rPr/>
              <w:t>：八核处理器，</w:t>
            </w:r>
            <w:r>
              <w:rPr/>
              <w:t>7nm</w:t>
            </w:r>
            <w:r>
              <w:rPr/>
              <w:t>制程；</w:t>
            </w:r>
          </w:p>
        </w:tc>
      </w:tr>
      <w:tr>
        <w:tc>
          <w:tcPr>
            <w:tcW w:type="dxa" w:w="2076"/>
          </w:tcPr>
          <w:p/>
        </w:tc>
        <w:tc>
          <w:tcPr>
            <w:tcW w:type="dxa" w:w="415"/>
          </w:tcPr>
          <w:p>
            <w:pPr>
              <w:pStyle w:val="null3"/>
            </w:pPr>
            <w:r>
              <w:rPr/>
              <w:t>268</w:t>
            </w:r>
          </w:p>
        </w:tc>
        <w:tc>
          <w:tcPr>
            <w:tcW w:type="dxa" w:w="5814"/>
          </w:tcPr>
          <w:p>
            <w:pPr>
              <w:pStyle w:val="null3"/>
            </w:pPr>
            <w:r>
              <w:rPr/>
              <w:t>(2)</w:t>
            </w:r>
            <w:r>
              <w:rPr/>
              <w:t>内存容量：</w:t>
            </w:r>
            <w:r>
              <w:rPr/>
              <w:t>≥8G</w:t>
            </w:r>
            <w:r>
              <w:rPr/>
              <w:t>；</w:t>
            </w:r>
          </w:p>
        </w:tc>
      </w:tr>
      <w:tr>
        <w:tc>
          <w:tcPr>
            <w:tcW w:type="dxa" w:w="2076"/>
          </w:tcPr>
          <w:p/>
        </w:tc>
        <w:tc>
          <w:tcPr>
            <w:tcW w:type="dxa" w:w="415"/>
          </w:tcPr>
          <w:p>
            <w:pPr>
              <w:pStyle w:val="null3"/>
            </w:pPr>
            <w:r>
              <w:rPr/>
              <w:t>269</w:t>
            </w:r>
          </w:p>
        </w:tc>
        <w:tc>
          <w:tcPr>
            <w:tcW w:type="dxa" w:w="5814"/>
          </w:tcPr>
          <w:p>
            <w:pPr>
              <w:pStyle w:val="null3"/>
            </w:pPr>
            <w:r>
              <w:rPr/>
              <w:t>(3)</w:t>
            </w:r>
            <w:r>
              <w:rPr/>
              <w:t>闪存：</w:t>
            </w:r>
            <w:r>
              <w:rPr/>
              <w:t>≥UFS 3.1 256G</w:t>
            </w:r>
            <w:r>
              <w:rPr/>
              <w:t>；</w:t>
            </w:r>
          </w:p>
        </w:tc>
      </w:tr>
      <w:tr>
        <w:tc>
          <w:tcPr>
            <w:tcW w:type="dxa" w:w="2076"/>
          </w:tcPr>
          <w:p/>
        </w:tc>
        <w:tc>
          <w:tcPr>
            <w:tcW w:type="dxa" w:w="415"/>
          </w:tcPr>
          <w:p>
            <w:pPr>
              <w:pStyle w:val="null3"/>
            </w:pPr>
            <w:r>
              <w:rPr/>
              <w:t>270</w:t>
            </w:r>
          </w:p>
        </w:tc>
        <w:tc>
          <w:tcPr>
            <w:tcW w:type="dxa" w:w="5814"/>
          </w:tcPr>
          <w:p>
            <w:pPr>
              <w:pStyle w:val="null3"/>
            </w:pPr>
            <w:r>
              <w:rPr/>
              <w:t>(4)</w:t>
            </w:r>
            <w:r>
              <w:rPr/>
              <w:t>屏幕：</w:t>
            </w:r>
            <w:r>
              <w:rPr/>
              <w:t>≥2.1</w:t>
            </w:r>
            <w:r>
              <w:rPr/>
              <w:t xml:space="preserve">寸 </w:t>
            </w:r>
            <w:r>
              <w:rPr/>
              <w:t>Fast-LCD X2</w:t>
            </w:r>
            <w:r>
              <w:rPr/>
              <w:t>；</w:t>
            </w:r>
          </w:p>
        </w:tc>
      </w:tr>
      <w:tr>
        <w:tc>
          <w:tcPr>
            <w:tcW w:type="dxa" w:w="2076"/>
          </w:tcPr>
          <w:p/>
        </w:tc>
        <w:tc>
          <w:tcPr>
            <w:tcW w:type="dxa" w:w="415"/>
          </w:tcPr>
          <w:p>
            <w:pPr>
              <w:pStyle w:val="null3"/>
            </w:pPr>
            <w:r>
              <w:rPr/>
              <w:t>271</w:t>
            </w:r>
          </w:p>
        </w:tc>
        <w:tc>
          <w:tcPr>
            <w:tcW w:type="dxa" w:w="5814"/>
          </w:tcPr>
          <w:p>
            <w:pPr>
              <w:pStyle w:val="null3"/>
            </w:pPr>
            <w:r>
              <w:rPr/>
              <w:t>(5)</w:t>
            </w:r>
            <w:r>
              <w:rPr/>
              <w:t>分辨率：</w:t>
            </w:r>
            <w:r>
              <w:rPr/>
              <w:t>≥3200*1600</w:t>
            </w:r>
            <w:r>
              <w:rPr/>
              <w:t>；</w:t>
            </w:r>
          </w:p>
        </w:tc>
      </w:tr>
      <w:tr>
        <w:tc>
          <w:tcPr>
            <w:tcW w:type="dxa" w:w="2076"/>
          </w:tcPr>
          <w:p/>
        </w:tc>
        <w:tc>
          <w:tcPr>
            <w:tcW w:type="dxa" w:w="415"/>
          </w:tcPr>
          <w:p>
            <w:pPr>
              <w:pStyle w:val="null3"/>
            </w:pPr>
            <w:r>
              <w:rPr/>
              <w:t>272</w:t>
            </w:r>
          </w:p>
        </w:tc>
        <w:tc>
          <w:tcPr>
            <w:tcW w:type="dxa" w:w="5814"/>
          </w:tcPr>
          <w:p>
            <w:pPr>
              <w:pStyle w:val="null3"/>
            </w:pPr>
            <w:r>
              <w:rPr/>
              <w:t>(6)</w:t>
            </w:r>
            <w:r>
              <w:rPr/>
              <w:t>刷新率：</w:t>
            </w:r>
            <w:r>
              <w:rPr/>
              <w:t>≥90</w:t>
            </w:r>
            <w:r>
              <w:rPr/>
              <w:t>Hz</w:t>
            </w:r>
            <w:r>
              <w:rPr/>
              <w:t>；</w:t>
            </w:r>
          </w:p>
        </w:tc>
      </w:tr>
      <w:tr>
        <w:tc>
          <w:tcPr>
            <w:tcW w:type="dxa" w:w="2076"/>
          </w:tcPr>
          <w:p/>
        </w:tc>
        <w:tc>
          <w:tcPr>
            <w:tcW w:type="dxa" w:w="415"/>
          </w:tcPr>
          <w:p>
            <w:pPr>
              <w:pStyle w:val="null3"/>
            </w:pPr>
            <w:r>
              <w:rPr/>
              <w:t>273</w:t>
            </w:r>
          </w:p>
        </w:tc>
        <w:tc>
          <w:tcPr>
            <w:tcW w:type="dxa" w:w="5814"/>
          </w:tcPr>
          <w:p>
            <w:pPr>
              <w:pStyle w:val="null3"/>
            </w:pPr>
            <w:r>
              <w:rPr/>
              <w:t>(7)</w:t>
            </w:r>
            <w:r>
              <w:rPr/>
              <w:t>视场角</w:t>
            </w:r>
            <w:r>
              <w:rPr/>
              <w:t>FOV</w:t>
            </w:r>
            <w:r>
              <w:rPr/>
              <w:t>：</w:t>
            </w:r>
            <w:r>
              <w:rPr/>
              <w:t>≥95°</w:t>
            </w:r>
            <w:r>
              <w:rPr/>
              <w:t>；</w:t>
            </w:r>
          </w:p>
        </w:tc>
      </w:tr>
      <w:tr>
        <w:tc>
          <w:tcPr>
            <w:tcW w:type="dxa" w:w="2076"/>
          </w:tcPr>
          <w:p/>
        </w:tc>
        <w:tc>
          <w:tcPr>
            <w:tcW w:type="dxa" w:w="415"/>
          </w:tcPr>
          <w:p>
            <w:pPr>
              <w:pStyle w:val="null3"/>
            </w:pPr>
            <w:r>
              <w:rPr/>
              <w:t>274</w:t>
            </w:r>
          </w:p>
        </w:tc>
        <w:tc>
          <w:tcPr>
            <w:tcW w:type="dxa" w:w="5814"/>
          </w:tcPr>
          <w:p>
            <w:pPr>
              <w:pStyle w:val="null3"/>
            </w:pPr>
            <w:r>
              <w:rPr/>
              <w:t>(8)</w:t>
            </w:r>
            <w:r>
              <w:rPr/>
              <w:t>瞳距：自适应；</w:t>
            </w:r>
          </w:p>
        </w:tc>
      </w:tr>
      <w:tr>
        <w:tc>
          <w:tcPr>
            <w:tcW w:type="dxa" w:w="2076"/>
          </w:tcPr>
          <w:p/>
        </w:tc>
        <w:tc>
          <w:tcPr>
            <w:tcW w:type="dxa" w:w="415"/>
          </w:tcPr>
          <w:p>
            <w:pPr>
              <w:pStyle w:val="null3"/>
            </w:pPr>
            <w:r>
              <w:rPr/>
              <w:t>275</w:t>
            </w:r>
          </w:p>
        </w:tc>
        <w:tc>
          <w:tcPr>
            <w:tcW w:type="dxa" w:w="5814"/>
          </w:tcPr>
          <w:p>
            <w:pPr>
              <w:pStyle w:val="null3"/>
            </w:pPr>
            <w:r>
              <w:rPr/>
              <w:t>(9)</w:t>
            </w:r>
            <w:r>
              <w:rPr/>
              <w:t>近视镜片：支持；</w:t>
            </w:r>
          </w:p>
        </w:tc>
      </w:tr>
      <w:tr>
        <w:tc>
          <w:tcPr>
            <w:tcW w:type="dxa" w:w="2076"/>
          </w:tcPr>
          <w:p/>
        </w:tc>
        <w:tc>
          <w:tcPr>
            <w:tcW w:type="dxa" w:w="415"/>
          </w:tcPr>
          <w:p>
            <w:pPr>
              <w:pStyle w:val="null3"/>
            </w:pPr>
            <w:r>
              <w:rPr/>
              <w:t>276</w:t>
            </w:r>
          </w:p>
        </w:tc>
        <w:tc>
          <w:tcPr>
            <w:tcW w:type="dxa" w:w="5814"/>
          </w:tcPr>
          <w:p>
            <w:pPr>
              <w:pStyle w:val="null3"/>
            </w:pPr>
            <w:r>
              <w:rPr/>
              <w:t>(10)</w:t>
            </w:r>
            <w:r>
              <w:rPr/>
              <w:t>手柄交互：双</w:t>
            </w:r>
            <w:r>
              <w:rPr/>
              <w:t>6Dof</w:t>
            </w:r>
            <w:r>
              <w:rPr/>
              <w:t>红外光学手柄。</w:t>
            </w:r>
          </w:p>
        </w:tc>
      </w:tr>
      <w:tr>
        <w:tc>
          <w:tcPr>
            <w:tcW w:type="dxa" w:w="2076"/>
          </w:tcPr>
          <w:p/>
        </w:tc>
        <w:tc>
          <w:tcPr>
            <w:tcW w:type="dxa" w:w="415"/>
          </w:tcPr>
          <w:p>
            <w:pPr>
              <w:pStyle w:val="null3"/>
            </w:pPr>
            <w:r>
              <w:rPr/>
              <w:t>277</w:t>
            </w:r>
          </w:p>
        </w:tc>
        <w:tc>
          <w:tcPr>
            <w:tcW w:type="dxa" w:w="5814"/>
          </w:tcPr>
          <w:p>
            <w:pPr>
              <w:pStyle w:val="null3"/>
            </w:pPr>
            <w:r>
              <w:rPr/>
              <w:t>5&gt;</w:t>
            </w:r>
            <w:r>
              <w:rPr/>
              <w:t>充电消毒柜</w:t>
            </w:r>
          </w:p>
        </w:tc>
      </w:tr>
      <w:tr>
        <w:tc>
          <w:tcPr>
            <w:tcW w:type="dxa" w:w="2076"/>
          </w:tcPr>
          <w:p/>
        </w:tc>
        <w:tc>
          <w:tcPr>
            <w:tcW w:type="dxa" w:w="415"/>
          </w:tcPr>
          <w:p>
            <w:pPr>
              <w:pStyle w:val="null3"/>
            </w:pPr>
            <w:r>
              <w:rPr/>
              <w:t>278</w:t>
            </w:r>
          </w:p>
        </w:tc>
        <w:tc>
          <w:tcPr>
            <w:tcW w:type="dxa" w:w="5814"/>
          </w:tcPr>
          <w:p>
            <w:pPr>
              <w:pStyle w:val="null3"/>
            </w:pPr>
            <w:r>
              <w:rPr/>
              <w:t>(1)</w:t>
            </w:r>
            <w:r>
              <w:rPr/>
              <w:t>整机具有不少于</w:t>
            </w:r>
            <w:r>
              <w:rPr/>
              <w:t>48</w:t>
            </w:r>
            <w:r>
              <w:rPr/>
              <w:t>个</w:t>
            </w:r>
            <w:r>
              <w:rPr/>
              <w:t>USB</w:t>
            </w:r>
            <w:r>
              <w:rPr/>
              <w:t>充电口；</w:t>
            </w:r>
          </w:p>
        </w:tc>
      </w:tr>
      <w:tr>
        <w:tc>
          <w:tcPr>
            <w:tcW w:type="dxa" w:w="2076"/>
          </w:tcPr>
          <w:p/>
        </w:tc>
        <w:tc>
          <w:tcPr>
            <w:tcW w:type="dxa" w:w="415"/>
          </w:tcPr>
          <w:p>
            <w:pPr>
              <w:pStyle w:val="null3"/>
            </w:pPr>
            <w:r>
              <w:rPr/>
              <w:t>279</w:t>
            </w:r>
          </w:p>
        </w:tc>
        <w:tc>
          <w:tcPr>
            <w:tcW w:type="dxa" w:w="5814"/>
          </w:tcPr>
          <w:p>
            <w:pPr>
              <w:pStyle w:val="null3"/>
            </w:pPr>
            <w:r>
              <w:rPr/>
              <w:t>(2)</w:t>
            </w:r>
            <w:r>
              <w:rPr/>
              <w:t>主体材质</w:t>
            </w:r>
            <w:r>
              <w:rPr/>
              <w:t>SPCC</w:t>
            </w:r>
            <w:r>
              <w:rPr/>
              <w:t>冷轧碳素钢与环保</w:t>
            </w:r>
            <w:r>
              <w:rPr/>
              <w:t>ABS</w:t>
            </w:r>
            <w:r>
              <w:rPr/>
              <w:t>工程塑料相结合</w:t>
            </w:r>
            <w:r>
              <w:rPr/>
              <w:t>;</w:t>
            </w:r>
            <w:r>
              <w:rPr/>
              <w:t>采用全封闭防盗结构；</w:t>
            </w:r>
          </w:p>
        </w:tc>
      </w:tr>
      <w:tr>
        <w:tc>
          <w:tcPr>
            <w:tcW w:type="dxa" w:w="2076"/>
          </w:tcPr>
          <w:p/>
        </w:tc>
        <w:tc>
          <w:tcPr>
            <w:tcW w:type="dxa" w:w="415"/>
          </w:tcPr>
          <w:p>
            <w:pPr>
              <w:pStyle w:val="null3"/>
            </w:pPr>
            <w:r>
              <w:rPr/>
              <w:t>280</w:t>
            </w:r>
          </w:p>
        </w:tc>
        <w:tc>
          <w:tcPr>
            <w:tcW w:type="dxa" w:w="5814"/>
          </w:tcPr>
          <w:p>
            <w:pPr>
              <w:pStyle w:val="null3"/>
            </w:pPr>
            <w:r>
              <w:rPr/>
              <w:t>(3)</w:t>
            </w:r>
            <w:r>
              <w:rPr/>
              <w:t>整体外型三方整体大圆弧过度，外观颜色采用黑白相间的经典配置，美观大气，安全稳固；</w:t>
            </w:r>
          </w:p>
        </w:tc>
      </w:tr>
      <w:tr>
        <w:tc>
          <w:tcPr>
            <w:tcW w:type="dxa" w:w="2076"/>
          </w:tcPr>
          <w:p/>
        </w:tc>
        <w:tc>
          <w:tcPr>
            <w:tcW w:type="dxa" w:w="415"/>
          </w:tcPr>
          <w:p>
            <w:pPr>
              <w:pStyle w:val="null3"/>
            </w:pPr>
            <w:r>
              <w:rPr/>
              <w:t>281</w:t>
            </w:r>
          </w:p>
        </w:tc>
        <w:tc>
          <w:tcPr>
            <w:tcW w:type="dxa" w:w="5814"/>
          </w:tcPr>
          <w:p>
            <w:pPr>
              <w:pStyle w:val="null3"/>
            </w:pPr>
            <w:r>
              <w:rPr/>
              <w:t>(4)</w:t>
            </w:r>
            <w:r>
              <w:rPr/>
              <w:t>超静音脚轮（四轮万向，两轮带刹车）和左右人体工学把手。</w:t>
            </w:r>
          </w:p>
        </w:tc>
      </w:tr>
      <w:tr>
        <w:tc>
          <w:tcPr>
            <w:tcW w:type="dxa" w:w="2076"/>
          </w:tcPr>
          <w:p/>
        </w:tc>
        <w:tc>
          <w:tcPr>
            <w:tcW w:type="dxa" w:w="415"/>
          </w:tcPr>
          <w:p>
            <w:pPr>
              <w:pStyle w:val="null3"/>
            </w:pPr>
            <w:r>
              <w:rPr/>
              <w:t>282</w:t>
            </w:r>
          </w:p>
        </w:tc>
        <w:tc>
          <w:tcPr>
            <w:tcW w:type="dxa" w:w="5814"/>
          </w:tcPr>
          <w:p>
            <w:pPr>
              <w:pStyle w:val="null3"/>
            </w:pPr>
            <w:r>
              <w:rPr/>
              <w:t>(5)</w:t>
            </w:r>
            <w:r>
              <w:rPr/>
              <w:t>智能互循环散热结构；</w:t>
            </w:r>
          </w:p>
        </w:tc>
      </w:tr>
      <w:tr>
        <w:tc>
          <w:tcPr>
            <w:tcW w:type="dxa" w:w="2076"/>
          </w:tcPr>
          <w:p/>
        </w:tc>
        <w:tc>
          <w:tcPr>
            <w:tcW w:type="dxa" w:w="415"/>
          </w:tcPr>
          <w:p>
            <w:pPr>
              <w:pStyle w:val="null3"/>
            </w:pPr>
            <w:r>
              <w:rPr/>
              <w:t>283</w:t>
            </w:r>
          </w:p>
        </w:tc>
        <w:tc>
          <w:tcPr>
            <w:tcW w:type="dxa" w:w="5814"/>
          </w:tcPr>
          <w:p>
            <w:pPr>
              <w:pStyle w:val="null3"/>
            </w:pPr>
            <w:r>
              <w:rPr/>
              <w:t>(6)</w:t>
            </w:r>
            <w:r>
              <w:rPr/>
              <w:t>分仓式设计，强弱电分离；</w:t>
            </w:r>
          </w:p>
        </w:tc>
      </w:tr>
      <w:tr>
        <w:tc>
          <w:tcPr>
            <w:tcW w:type="dxa" w:w="2076"/>
          </w:tcPr>
          <w:p/>
        </w:tc>
        <w:tc>
          <w:tcPr>
            <w:tcW w:type="dxa" w:w="415"/>
          </w:tcPr>
          <w:p>
            <w:pPr>
              <w:pStyle w:val="null3"/>
            </w:pPr>
            <w:r>
              <w:rPr/>
              <w:t>284</w:t>
            </w:r>
          </w:p>
        </w:tc>
        <w:tc>
          <w:tcPr>
            <w:tcW w:type="dxa" w:w="5814"/>
          </w:tcPr>
          <w:p>
            <w:pPr>
              <w:pStyle w:val="null3"/>
            </w:pPr>
            <w:r>
              <w:rPr/>
              <w:t>(7)USB</w:t>
            </w:r>
            <w:r>
              <w:rPr/>
              <w:t>接口供电模式，</w:t>
            </w:r>
            <w:r>
              <w:rPr/>
              <w:t>5V/0.5-2A</w:t>
            </w:r>
            <w:r>
              <w:rPr/>
              <w:t>之间智能输出，电源管理芯片式集成电路设计，自动检测平板允许输入电流，优先供应低电位设备。</w:t>
            </w:r>
          </w:p>
        </w:tc>
      </w:tr>
      <w:tr>
        <w:tc>
          <w:tcPr>
            <w:tcW w:type="dxa" w:w="2076"/>
          </w:tcPr>
          <w:p/>
        </w:tc>
        <w:tc>
          <w:tcPr>
            <w:tcW w:type="dxa" w:w="415"/>
          </w:tcPr>
          <w:p>
            <w:pPr>
              <w:pStyle w:val="null3"/>
            </w:pPr>
            <w:r>
              <w:rPr/>
              <w:t>285</w:t>
            </w:r>
          </w:p>
        </w:tc>
        <w:tc>
          <w:tcPr>
            <w:tcW w:type="dxa" w:w="5814"/>
          </w:tcPr>
          <w:p>
            <w:pPr>
              <w:pStyle w:val="null3"/>
            </w:pPr>
            <w:r>
              <w:rPr>
                <w:b/>
              </w:rPr>
              <w:t>6&gt;</w:t>
            </w:r>
            <w:r>
              <w:rPr>
                <w:b/>
              </w:rPr>
              <w:t>教学资源数字孪生服务平台</w:t>
            </w:r>
          </w:p>
        </w:tc>
      </w:tr>
      <w:tr>
        <w:tc>
          <w:tcPr>
            <w:tcW w:type="dxa" w:w="2076"/>
          </w:tcPr>
          <w:p/>
        </w:tc>
        <w:tc>
          <w:tcPr>
            <w:tcW w:type="dxa" w:w="415"/>
          </w:tcPr>
          <w:p>
            <w:pPr>
              <w:pStyle w:val="null3"/>
            </w:pPr>
            <w:r>
              <w:rPr/>
              <w:t>286</w:t>
            </w:r>
          </w:p>
        </w:tc>
        <w:tc>
          <w:tcPr>
            <w:tcW w:type="dxa" w:w="5814"/>
          </w:tcPr>
          <w:p>
            <w:pPr>
              <w:pStyle w:val="null3"/>
            </w:pPr>
            <w:r>
              <w:rPr/>
              <w:t>在虚拟空间中师生角色以</w:t>
            </w:r>
            <w:r>
              <w:rPr/>
              <w:t>3D</w:t>
            </w:r>
            <w:r>
              <w:rPr/>
              <w:t>数字人物化身形象出现，老师可以随时随地创建虚拟沉浸式空间，自由切换沉浸式教学场景，支持调用</w:t>
            </w:r>
            <w:r>
              <w:rPr/>
              <w:t>VR</w:t>
            </w:r>
            <w:r>
              <w:rPr/>
              <w:t>课件，更支持师生可以组建自己的教学素材库，以“</w:t>
            </w:r>
            <w:r>
              <w:rPr/>
              <w:t>VR</w:t>
            </w:r>
            <w:r>
              <w:rPr/>
              <w:t>课件</w:t>
            </w:r>
            <w:r>
              <w:rPr/>
              <w:t>+</w:t>
            </w:r>
            <w:r>
              <w:rPr/>
              <w:t>素材”或以“</w:t>
            </w:r>
            <w:r>
              <w:rPr/>
              <w:t>VR</w:t>
            </w:r>
            <w:r>
              <w:rPr/>
              <w:t>场景</w:t>
            </w:r>
            <w:r>
              <w:rPr/>
              <w:t>+</w:t>
            </w:r>
            <w:r>
              <w:rPr/>
              <w:t>素材”的形式发起沉浸式教学活动，且支持老师与学生、学生与学生、师生与</w:t>
            </w:r>
            <w:r>
              <w:rPr/>
              <w:t>AI</w:t>
            </w:r>
            <w:r>
              <w:rPr/>
              <w:t>大模型间进行协作互动，从而提升师生模拟教学过程中情景客观的真实性、课堂互动的深入性、实践情景的感知性。</w:t>
            </w:r>
          </w:p>
        </w:tc>
      </w:tr>
      <w:tr>
        <w:tc>
          <w:tcPr>
            <w:tcW w:type="dxa" w:w="2076"/>
          </w:tcPr>
          <w:p/>
        </w:tc>
        <w:tc>
          <w:tcPr>
            <w:tcW w:type="dxa" w:w="415"/>
          </w:tcPr>
          <w:p>
            <w:pPr>
              <w:pStyle w:val="null3"/>
            </w:pPr>
            <w:r>
              <w:rPr/>
              <w:t>287</w:t>
            </w:r>
          </w:p>
        </w:tc>
        <w:tc>
          <w:tcPr>
            <w:tcW w:type="dxa" w:w="5814"/>
          </w:tcPr>
          <w:p>
            <w:pPr>
              <w:pStyle w:val="null3"/>
            </w:pPr>
            <w:r>
              <w:rPr/>
              <w:t>1</w:t>
            </w:r>
            <w:r>
              <w:rPr/>
              <w:t>、</w:t>
            </w:r>
            <w:r>
              <w:rPr/>
              <w:t>VR</w:t>
            </w:r>
            <w:r>
              <w:rPr/>
              <w:t>思政类课程资源能够提供不少于</w:t>
            </w:r>
            <w:r>
              <w:rPr/>
              <w:t>200</w:t>
            </w:r>
            <w:r>
              <w:rPr/>
              <w:t>个。（提供资源列表）</w:t>
            </w:r>
          </w:p>
        </w:tc>
      </w:tr>
      <w:tr>
        <w:tc>
          <w:tcPr>
            <w:tcW w:type="dxa" w:w="2076"/>
          </w:tcPr>
          <w:p/>
        </w:tc>
        <w:tc>
          <w:tcPr>
            <w:tcW w:type="dxa" w:w="415"/>
          </w:tcPr>
          <w:p>
            <w:pPr>
              <w:pStyle w:val="null3"/>
            </w:pPr>
            <w:r>
              <w:rPr/>
              <w:t>288</w:t>
            </w:r>
          </w:p>
        </w:tc>
        <w:tc>
          <w:tcPr>
            <w:tcW w:type="dxa" w:w="5814"/>
          </w:tcPr>
          <w:p>
            <w:pPr>
              <w:pStyle w:val="null3"/>
            </w:pPr>
            <w:r>
              <w:rPr/>
              <w:t>2</w:t>
            </w:r>
            <w:r>
              <w:rPr/>
              <w:t>、资源支持在</w:t>
            </w:r>
            <w:r>
              <w:rPr/>
              <w:t>VR</w:t>
            </w:r>
            <w:r>
              <w:rPr/>
              <w:t>一体机、</w:t>
            </w:r>
            <w:r>
              <w:rPr/>
              <w:t>Pad</w:t>
            </w:r>
            <w:r>
              <w:rPr/>
              <w:t>、手机以及</w:t>
            </w:r>
            <w:r>
              <w:rPr/>
              <w:t>Windows EXE</w:t>
            </w:r>
            <w:r>
              <w:rPr/>
              <w:t>程序（非网页方式）等多种设备运行打开。</w:t>
            </w:r>
          </w:p>
        </w:tc>
      </w:tr>
      <w:tr>
        <w:tc>
          <w:tcPr>
            <w:tcW w:type="dxa" w:w="2076"/>
          </w:tcPr>
          <w:p/>
        </w:tc>
        <w:tc>
          <w:tcPr>
            <w:tcW w:type="dxa" w:w="415"/>
          </w:tcPr>
          <w:p>
            <w:pPr>
              <w:pStyle w:val="null3"/>
            </w:pPr>
            <w:r>
              <w:rPr/>
              <w:t>289</w:t>
            </w:r>
          </w:p>
        </w:tc>
        <w:tc>
          <w:tcPr>
            <w:tcW w:type="dxa" w:w="5814"/>
          </w:tcPr>
          <w:p>
            <w:pPr>
              <w:pStyle w:val="null3"/>
            </w:pPr>
            <w:r>
              <w:rPr/>
              <w:t>3</w:t>
            </w:r>
            <w:r>
              <w:rPr/>
              <w:t>、具有有全景视频、全景图</w:t>
            </w:r>
            <w:r>
              <w:rPr/>
              <w:t>+</w:t>
            </w:r>
            <w:r>
              <w:rPr/>
              <w:t>交互、三维建模虚拟展厅等多种类型。</w:t>
            </w:r>
          </w:p>
        </w:tc>
      </w:tr>
      <w:tr>
        <w:tc>
          <w:tcPr>
            <w:tcW w:type="dxa" w:w="2076"/>
          </w:tcPr>
          <w:p/>
        </w:tc>
        <w:tc>
          <w:tcPr>
            <w:tcW w:type="dxa" w:w="415"/>
          </w:tcPr>
          <w:p>
            <w:pPr>
              <w:pStyle w:val="null3"/>
            </w:pPr>
            <w:r>
              <w:rPr/>
              <w:t>290</w:t>
            </w:r>
          </w:p>
        </w:tc>
        <w:tc>
          <w:tcPr>
            <w:tcW w:type="dxa" w:w="5814"/>
          </w:tcPr>
          <w:p>
            <w:pPr>
              <w:pStyle w:val="null3"/>
            </w:pPr>
            <w:r>
              <w:rPr/>
              <w:t>4</w:t>
            </w:r>
            <w:r>
              <w:rPr/>
              <w:t>、具有可以实现空间漫游的交互资源，采用三维建模，可以在课件中通过点击地面进行移动，参观浏览课件内容。</w:t>
            </w:r>
          </w:p>
        </w:tc>
      </w:tr>
      <w:tr>
        <w:tc>
          <w:tcPr>
            <w:tcW w:type="dxa" w:w="2076"/>
          </w:tcPr>
          <w:p>
            <w:pPr>
              <w:pStyle w:val="null3"/>
            </w:pPr>
            <w:r>
              <w:rPr/>
              <w:t>▲</w:t>
            </w:r>
          </w:p>
        </w:tc>
        <w:tc>
          <w:tcPr>
            <w:tcW w:type="dxa" w:w="415"/>
          </w:tcPr>
          <w:p>
            <w:pPr>
              <w:pStyle w:val="null3"/>
            </w:pPr>
            <w:r>
              <w:rPr/>
              <w:t>291</w:t>
            </w:r>
          </w:p>
        </w:tc>
        <w:tc>
          <w:tcPr>
            <w:tcW w:type="dxa" w:w="5814"/>
          </w:tcPr>
          <w:p>
            <w:pPr>
              <w:pStyle w:val="null3"/>
            </w:pPr>
            <w:r>
              <w:rPr/>
              <w:t>5</w:t>
            </w:r>
            <w:r>
              <w:rPr/>
              <w:t>、▲全景视频类内容中支持调整课件进度（拖动进度条、快进</w:t>
            </w:r>
            <w:r>
              <w:rPr/>
              <w:t>/</w:t>
            </w:r>
            <w:r>
              <w:rPr/>
              <w:t>快退）；全景交互类内容中支持上、下场景切换、任一场景切换。（提供功能截图）</w:t>
            </w:r>
          </w:p>
        </w:tc>
      </w:tr>
      <w:tr>
        <w:tc>
          <w:tcPr>
            <w:tcW w:type="dxa" w:w="2076"/>
          </w:tcPr>
          <w:p/>
        </w:tc>
        <w:tc>
          <w:tcPr>
            <w:tcW w:type="dxa" w:w="415"/>
          </w:tcPr>
          <w:p>
            <w:pPr>
              <w:pStyle w:val="null3"/>
            </w:pPr>
            <w:r>
              <w:rPr/>
              <w:t>292</w:t>
            </w:r>
          </w:p>
        </w:tc>
        <w:tc>
          <w:tcPr>
            <w:tcW w:type="dxa" w:w="5814"/>
          </w:tcPr>
          <w:p>
            <w:pPr>
              <w:pStyle w:val="null3"/>
            </w:pPr>
            <w:r>
              <w:rPr/>
              <w:t>6</w:t>
            </w:r>
            <w:r>
              <w:rPr/>
              <w:t>、支持基于远程异地或者本地的多数字人同空间互动，用户以数字人形象出现在课件场景中，支持行走、跑步、跳跃；支持语音互动、表情互动、激光笔</w:t>
            </w:r>
            <w:r>
              <w:rPr/>
              <w:t>/</w:t>
            </w:r>
            <w:r>
              <w:rPr/>
              <w:t>板书互动；支持第一人称、第三人称视角切换。</w:t>
            </w:r>
          </w:p>
        </w:tc>
      </w:tr>
      <w:tr>
        <w:tc>
          <w:tcPr>
            <w:tcW w:type="dxa" w:w="2076"/>
          </w:tcPr>
          <w:p/>
        </w:tc>
        <w:tc>
          <w:tcPr>
            <w:tcW w:type="dxa" w:w="415"/>
          </w:tcPr>
          <w:p>
            <w:pPr>
              <w:pStyle w:val="null3"/>
            </w:pPr>
            <w:r>
              <w:rPr/>
              <w:t>293</w:t>
            </w:r>
          </w:p>
        </w:tc>
        <w:tc>
          <w:tcPr>
            <w:tcW w:type="dxa" w:w="5814"/>
          </w:tcPr>
          <w:p>
            <w:pPr>
              <w:pStyle w:val="null3"/>
            </w:pPr>
            <w:r>
              <w:rPr/>
              <w:t>7</w:t>
            </w:r>
            <w:r>
              <w:rPr/>
              <w:t>、支持云端素材库调用：用户可以从素材库中调取云端素材辅助教学（模型</w:t>
            </w:r>
            <w:r>
              <w:rPr/>
              <w:t>/PPT/</w:t>
            </w:r>
            <w:r>
              <w:rPr/>
              <w:t>图片</w:t>
            </w:r>
            <w:r>
              <w:rPr/>
              <w:t>/</w:t>
            </w:r>
            <w:r>
              <w:rPr/>
              <w:t>视频等），可以对创建的素材进行移动</w:t>
            </w:r>
            <w:r>
              <w:rPr/>
              <w:t>/</w:t>
            </w:r>
            <w:r>
              <w:rPr/>
              <w:t>缩放</w:t>
            </w:r>
            <w:r>
              <w:rPr/>
              <w:t>/</w:t>
            </w:r>
            <w:r>
              <w:rPr/>
              <w:t>复制</w:t>
            </w:r>
            <w:r>
              <w:rPr/>
              <w:t>/</w:t>
            </w:r>
            <w:r>
              <w:rPr/>
              <w:t>删除等编辑操作。</w:t>
            </w:r>
          </w:p>
        </w:tc>
      </w:tr>
      <w:tr>
        <w:tc>
          <w:tcPr>
            <w:tcW w:type="dxa" w:w="2076"/>
          </w:tcPr>
          <w:p/>
        </w:tc>
        <w:tc>
          <w:tcPr>
            <w:tcW w:type="dxa" w:w="415"/>
          </w:tcPr>
          <w:p>
            <w:pPr>
              <w:pStyle w:val="null3"/>
            </w:pPr>
            <w:r>
              <w:rPr/>
              <w:t>294</w:t>
            </w:r>
          </w:p>
        </w:tc>
        <w:tc>
          <w:tcPr>
            <w:tcW w:type="dxa" w:w="5814"/>
          </w:tcPr>
          <w:p>
            <w:pPr>
              <w:pStyle w:val="null3"/>
            </w:pPr>
            <w:r>
              <w:rPr/>
              <w:t>8</w:t>
            </w:r>
            <w:r>
              <w:rPr/>
              <w:t>、资源中可以自定义设置数字人素材进行讲解播报，可以根据不同点位展示的画面，通过点拖拉拽的方式自行设置一个或多个</w:t>
            </w:r>
            <w:r>
              <w:rPr/>
              <w:t>3D</w:t>
            </w:r>
            <w:r>
              <w:rPr/>
              <w:t>数字人素材，用户可以以录音或文字转语音的方式为场景的</w:t>
            </w:r>
            <w:r>
              <w:rPr/>
              <w:t>3D</w:t>
            </w:r>
            <w:r>
              <w:rPr/>
              <w:t>数字人添加讲解内容。支持为添加的数字人更换形象，用户可以随时为场景中的数字人更换造型装扮。</w:t>
            </w:r>
          </w:p>
        </w:tc>
      </w:tr>
      <w:tr>
        <w:tc>
          <w:tcPr>
            <w:tcW w:type="dxa" w:w="2076"/>
          </w:tcPr>
          <w:p/>
        </w:tc>
        <w:tc>
          <w:tcPr>
            <w:tcW w:type="dxa" w:w="415"/>
          </w:tcPr>
          <w:p>
            <w:pPr>
              <w:pStyle w:val="null3"/>
            </w:pPr>
            <w:r>
              <w:rPr/>
              <w:t>295</w:t>
            </w:r>
          </w:p>
        </w:tc>
        <w:tc>
          <w:tcPr>
            <w:tcW w:type="dxa" w:w="5814"/>
          </w:tcPr>
          <w:p>
            <w:pPr>
              <w:pStyle w:val="null3"/>
            </w:pPr>
            <w:r>
              <w:rPr/>
              <w:t>9</w:t>
            </w:r>
            <w:r>
              <w:rPr/>
              <w:t>、支持将课件内容和云端素材、数字人等作为整体另存为独立内容，形成资源的二次创作；单独打开这个内容时，课件内容和相关素材会以保存之前的形态呈现出来。</w:t>
            </w:r>
          </w:p>
        </w:tc>
      </w:tr>
      <w:tr>
        <w:tc>
          <w:tcPr>
            <w:tcW w:type="dxa" w:w="2076"/>
          </w:tcPr>
          <w:p/>
        </w:tc>
        <w:tc>
          <w:tcPr>
            <w:tcW w:type="dxa" w:w="415"/>
          </w:tcPr>
          <w:p>
            <w:pPr>
              <w:pStyle w:val="null3"/>
            </w:pPr>
            <w:r>
              <w:rPr/>
              <w:t>296</w:t>
            </w:r>
          </w:p>
        </w:tc>
        <w:tc>
          <w:tcPr>
            <w:tcW w:type="dxa" w:w="5814"/>
          </w:tcPr>
          <w:p>
            <w:pPr>
              <w:pStyle w:val="null3"/>
            </w:pPr>
            <w:r>
              <w:rPr/>
              <w:t>10</w:t>
            </w:r>
            <w:r>
              <w:rPr/>
              <w:t>、精品课件需求：</w:t>
            </w:r>
          </w:p>
        </w:tc>
      </w:tr>
      <w:tr>
        <w:tc>
          <w:tcPr>
            <w:tcW w:type="dxa" w:w="2076"/>
          </w:tcPr>
          <w:p/>
        </w:tc>
        <w:tc>
          <w:tcPr>
            <w:tcW w:type="dxa" w:w="415"/>
          </w:tcPr>
          <w:p>
            <w:pPr>
              <w:pStyle w:val="null3"/>
            </w:pPr>
            <w:r>
              <w:rPr/>
              <w:t>297</w:t>
            </w:r>
          </w:p>
        </w:tc>
        <w:tc>
          <w:tcPr>
            <w:tcW w:type="dxa" w:w="5814"/>
          </w:tcPr>
          <w:p>
            <w:pPr>
              <w:pStyle w:val="null3"/>
            </w:pPr>
            <w:r>
              <w:rPr/>
              <w:t>（</w:t>
            </w:r>
            <w:r>
              <w:rPr/>
              <w:t>1</w:t>
            </w:r>
            <w:r>
              <w:rPr/>
              <w:t>）功能要求：</w:t>
            </w:r>
          </w:p>
        </w:tc>
      </w:tr>
      <w:tr>
        <w:tc>
          <w:tcPr>
            <w:tcW w:type="dxa" w:w="2076"/>
          </w:tcPr>
          <w:p/>
        </w:tc>
        <w:tc>
          <w:tcPr>
            <w:tcW w:type="dxa" w:w="415"/>
          </w:tcPr>
          <w:p>
            <w:pPr>
              <w:pStyle w:val="null3"/>
            </w:pPr>
            <w:r>
              <w:rPr/>
              <w:t>298</w:t>
            </w:r>
          </w:p>
        </w:tc>
        <w:tc>
          <w:tcPr>
            <w:tcW w:type="dxa" w:w="5814"/>
          </w:tcPr>
          <w:p>
            <w:pPr>
              <w:pStyle w:val="null3"/>
            </w:pPr>
            <w:r>
              <w:rPr/>
              <w:t>①虚拟展厅：三维建模制作的虚拟展厅，展厅内可以容纳不少于</w:t>
            </w:r>
            <w:r>
              <w:rPr/>
              <w:t>55</w:t>
            </w:r>
            <w:r>
              <w:rPr/>
              <w:t>张展陈贴图，展厅为三层结构，每一层均可游览。</w:t>
            </w:r>
          </w:p>
        </w:tc>
      </w:tr>
      <w:tr>
        <w:tc>
          <w:tcPr>
            <w:tcW w:type="dxa" w:w="2076"/>
          </w:tcPr>
          <w:p/>
        </w:tc>
        <w:tc>
          <w:tcPr>
            <w:tcW w:type="dxa" w:w="415"/>
          </w:tcPr>
          <w:p>
            <w:pPr>
              <w:pStyle w:val="null3"/>
            </w:pPr>
            <w:r>
              <w:rPr/>
              <w:t>299</w:t>
            </w:r>
          </w:p>
        </w:tc>
        <w:tc>
          <w:tcPr>
            <w:tcW w:type="dxa" w:w="5814"/>
          </w:tcPr>
          <w:p>
            <w:pPr>
              <w:pStyle w:val="null3"/>
            </w:pPr>
            <w:r>
              <w:rPr/>
              <w:t>②自主漫游：可以通过手柄摇杆（</w:t>
            </w:r>
            <w:r>
              <w:rPr/>
              <w:t>VR</w:t>
            </w:r>
            <w:r>
              <w:rPr/>
              <w:t>端）</w:t>
            </w:r>
            <w:r>
              <w:rPr/>
              <w:t>/</w:t>
            </w:r>
            <w:r>
              <w:rPr/>
              <w:t>虚拟摇杆（</w:t>
            </w:r>
            <w:r>
              <w:rPr/>
              <w:t>PC</w:t>
            </w:r>
            <w:r>
              <w:rPr/>
              <w:t>端</w:t>
            </w:r>
            <w:r>
              <w:rPr/>
              <w:t>/</w:t>
            </w:r>
            <w:r>
              <w:rPr/>
              <w:t>安卓端）或键盘（</w:t>
            </w:r>
            <w:r>
              <w:rPr/>
              <w:t>PC</w:t>
            </w:r>
            <w:r>
              <w:rPr/>
              <w:t>端）在场景中自由移动。</w:t>
            </w:r>
          </w:p>
        </w:tc>
      </w:tr>
      <w:tr>
        <w:tc>
          <w:tcPr>
            <w:tcW w:type="dxa" w:w="2076"/>
          </w:tcPr>
          <w:p/>
        </w:tc>
        <w:tc>
          <w:tcPr>
            <w:tcW w:type="dxa" w:w="415"/>
          </w:tcPr>
          <w:p>
            <w:pPr>
              <w:pStyle w:val="null3"/>
            </w:pPr>
            <w:r>
              <w:rPr/>
              <w:t>300</w:t>
            </w:r>
          </w:p>
        </w:tc>
        <w:tc>
          <w:tcPr>
            <w:tcW w:type="dxa" w:w="5814"/>
          </w:tcPr>
          <w:p>
            <w:pPr>
              <w:pStyle w:val="null3"/>
            </w:pPr>
            <w:r>
              <w:rPr/>
              <w:t>③地图跳转：地图上应设有跳转点。点击对应的跳转点，可以快速跳转到展厅中相应的位置。</w:t>
            </w:r>
          </w:p>
        </w:tc>
      </w:tr>
      <w:tr>
        <w:tc>
          <w:tcPr>
            <w:tcW w:type="dxa" w:w="2076"/>
          </w:tcPr>
          <w:p>
            <w:pPr>
              <w:pStyle w:val="null3"/>
            </w:pPr>
            <w:r>
              <w:rPr/>
              <w:t>▲</w:t>
            </w:r>
          </w:p>
        </w:tc>
        <w:tc>
          <w:tcPr>
            <w:tcW w:type="dxa" w:w="415"/>
          </w:tcPr>
          <w:p>
            <w:pPr>
              <w:pStyle w:val="null3"/>
            </w:pPr>
            <w:r>
              <w:rPr/>
              <w:t>301</w:t>
            </w:r>
          </w:p>
        </w:tc>
        <w:tc>
          <w:tcPr>
            <w:tcW w:type="dxa" w:w="5814"/>
          </w:tcPr>
          <w:p>
            <w:pPr>
              <w:pStyle w:val="null3"/>
            </w:pPr>
            <w:r>
              <w:rPr/>
              <w:t>④▲虚拟解说：当游览者达到展厅中的特定区域，均会出现对应的虚拟解说员进行讲解，点位不少于</w:t>
            </w:r>
            <w:r>
              <w:rPr/>
              <w:t>8</w:t>
            </w:r>
            <w:r>
              <w:rPr/>
              <w:t>个。 （提供功能截图）</w:t>
            </w:r>
          </w:p>
        </w:tc>
      </w:tr>
      <w:tr>
        <w:tc>
          <w:tcPr>
            <w:tcW w:type="dxa" w:w="2076"/>
          </w:tcPr>
          <w:p/>
        </w:tc>
        <w:tc>
          <w:tcPr>
            <w:tcW w:type="dxa" w:w="415"/>
          </w:tcPr>
          <w:p>
            <w:pPr>
              <w:pStyle w:val="null3"/>
            </w:pPr>
            <w:r>
              <w:rPr/>
              <w:t>302</w:t>
            </w:r>
          </w:p>
        </w:tc>
        <w:tc>
          <w:tcPr>
            <w:tcW w:type="dxa" w:w="5814"/>
          </w:tcPr>
          <w:p>
            <w:pPr>
              <w:pStyle w:val="null3"/>
            </w:pPr>
            <w:r>
              <w:rPr/>
              <w:t>⑤内容触发：可实现鼠标点击场景中的各类交互按钮。</w:t>
            </w:r>
          </w:p>
        </w:tc>
      </w:tr>
      <w:tr>
        <w:tc>
          <w:tcPr>
            <w:tcW w:type="dxa" w:w="2076"/>
          </w:tcPr>
          <w:p/>
        </w:tc>
        <w:tc>
          <w:tcPr>
            <w:tcW w:type="dxa" w:w="415"/>
          </w:tcPr>
          <w:p>
            <w:pPr>
              <w:pStyle w:val="null3"/>
            </w:pPr>
            <w:r>
              <w:rPr/>
              <w:t>303</w:t>
            </w:r>
          </w:p>
        </w:tc>
        <w:tc>
          <w:tcPr>
            <w:tcW w:type="dxa" w:w="5814"/>
          </w:tcPr>
          <w:p>
            <w:pPr>
              <w:pStyle w:val="null3"/>
            </w:pPr>
            <w:r>
              <w:rPr/>
              <w:t>⑥缩略地图：有场馆的缩略地图。地图上可以显示摄像机当前位置和朝向，具有点击放大功能，以及特定点位的点击跳转功能。</w:t>
            </w:r>
          </w:p>
        </w:tc>
      </w:tr>
      <w:tr>
        <w:tc>
          <w:tcPr>
            <w:tcW w:type="dxa" w:w="2076"/>
          </w:tcPr>
          <w:p>
            <w:pPr>
              <w:pStyle w:val="null3"/>
            </w:pPr>
            <w:r>
              <w:rPr/>
              <w:t>▲</w:t>
            </w:r>
          </w:p>
        </w:tc>
        <w:tc>
          <w:tcPr>
            <w:tcW w:type="dxa" w:w="415"/>
          </w:tcPr>
          <w:p>
            <w:pPr>
              <w:pStyle w:val="null3"/>
            </w:pPr>
            <w:r>
              <w:rPr/>
              <w:t>304</w:t>
            </w:r>
          </w:p>
        </w:tc>
        <w:tc>
          <w:tcPr>
            <w:tcW w:type="dxa" w:w="5814"/>
          </w:tcPr>
          <w:p>
            <w:pPr>
              <w:pStyle w:val="null3"/>
            </w:pPr>
            <w:r>
              <w:rPr/>
              <w:t>⑦▲支持在展厅内部，通过热点按钮，从素材库中调取云端素材（素材类型包含</w:t>
            </w:r>
            <w:r>
              <w:rPr/>
              <w:t>PPT/</w:t>
            </w:r>
            <w:r>
              <w:rPr/>
              <w:t>图片</w:t>
            </w:r>
            <w:r>
              <w:rPr/>
              <w:t>/</w:t>
            </w:r>
            <w:r>
              <w:rPr/>
              <w:t>视频，支持用户自行上传），自动匹配到展墙上，且可以根据需要随时替换修改。（提供功能截图）</w:t>
            </w:r>
          </w:p>
        </w:tc>
      </w:tr>
      <w:tr>
        <w:tc>
          <w:tcPr>
            <w:tcW w:type="dxa" w:w="2076"/>
          </w:tcPr>
          <w:p/>
        </w:tc>
        <w:tc>
          <w:tcPr>
            <w:tcW w:type="dxa" w:w="415"/>
          </w:tcPr>
          <w:p>
            <w:pPr>
              <w:pStyle w:val="null3"/>
            </w:pPr>
            <w:r>
              <w:rPr/>
              <w:t>305</w:t>
            </w:r>
          </w:p>
        </w:tc>
        <w:tc>
          <w:tcPr>
            <w:tcW w:type="dxa" w:w="5814"/>
          </w:tcPr>
          <w:p>
            <w:pPr>
              <w:pStyle w:val="null3"/>
            </w:pPr>
            <w:r>
              <w:rPr/>
              <w:t>（</w:t>
            </w:r>
            <w:r>
              <w:rPr/>
              <w:t>2</w:t>
            </w:r>
            <w:r>
              <w:rPr/>
              <w:t>）涉及几个方面的内容介绍：“二十大学习报告”、“党的二十大报告与你的生活息息相关”、“二十大报告中的新表述新概括新论断”、“党的二十大提到的精神”、“数读二十大报告”等内容。</w:t>
            </w:r>
          </w:p>
        </w:tc>
      </w:tr>
      <w:tr>
        <w:tc>
          <w:tcPr>
            <w:tcW w:type="dxa" w:w="2076"/>
          </w:tcPr>
          <w:p/>
        </w:tc>
        <w:tc>
          <w:tcPr>
            <w:tcW w:type="dxa" w:w="415"/>
          </w:tcPr>
          <w:p>
            <w:pPr>
              <w:pStyle w:val="null3"/>
            </w:pPr>
            <w:r>
              <w:rPr/>
              <w:t>306</w:t>
            </w:r>
          </w:p>
        </w:tc>
        <w:tc>
          <w:tcPr>
            <w:tcW w:type="dxa" w:w="5814"/>
          </w:tcPr>
          <w:p>
            <w:pPr>
              <w:pStyle w:val="null3"/>
            </w:pPr>
            <w:r>
              <w:rPr/>
              <w:t>（</w:t>
            </w:r>
            <w:r>
              <w:rPr/>
              <w:t>3</w:t>
            </w:r>
            <w:r>
              <w:rPr/>
              <w:t>）资源类型及数量：①产品资源包括但不限于文本、图片、音频、视频等；②展墙数量：≥</w:t>
            </w:r>
            <w:r>
              <w:rPr/>
              <w:t>20</w:t>
            </w:r>
            <w:r>
              <w:rPr/>
              <w:t>个；③解说员点位：≥</w:t>
            </w:r>
            <w:r>
              <w:rPr/>
              <w:t>8</w:t>
            </w:r>
            <w:r>
              <w:rPr/>
              <w:t>个。</w:t>
            </w:r>
          </w:p>
        </w:tc>
      </w:tr>
      <w:tr>
        <w:tc>
          <w:tcPr>
            <w:tcW w:type="dxa" w:w="2076"/>
          </w:tcPr>
          <w:p/>
        </w:tc>
        <w:tc>
          <w:tcPr>
            <w:tcW w:type="dxa" w:w="415"/>
          </w:tcPr>
          <w:p>
            <w:pPr>
              <w:pStyle w:val="null3"/>
            </w:pPr>
            <w:r>
              <w:rPr/>
              <w:t>307</w:t>
            </w:r>
          </w:p>
        </w:tc>
        <w:tc>
          <w:tcPr>
            <w:tcW w:type="dxa" w:w="5814"/>
          </w:tcPr>
          <w:p>
            <w:pPr>
              <w:pStyle w:val="null3"/>
            </w:pPr>
            <w:r>
              <w:rPr/>
              <w:t>11</w:t>
            </w:r>
            <w:r>
              <w:rPr/>
              <w:t>、精品课件需求：中国革命精神之源（或红船精神）</w:t>
            </w:r>
          </w:p>
        </w:tc>
      </w:tr>
      <w:tr>
        <w:tc>
          <w:tcPr>
            <w:tcW w:type="dxa" w:w="2076"/>
          </w:tcPr>
          <w:p/>
        </w:tc>
        <w:tc>
          <w:tcPr>
            <w:tcW w:type="dxa" w:w="415"/>
          </w:tcPr>
          <w:p>
            <w:pPr>
              <w:pStyle w:val="null3"/>
            </w:pPr>
            <w:r>
              <w:rPr/>
              <w:t>308</w:t>
            </w:r>
          </w:p>
        </w:tc>
        <w:tc>
          <w:tcPr>
            <w:tcW w:type="dxa" w:w="5814"/>
          </w:tcPr>
          <w:p>
            <w:pPr>
              <w:pStyle w:val="null3"/>
            </w:pPr>
            <w:r>
              <w:rPr/>
              <w:t>（</w:t>
            </w:r>
            <w:r>
              <w:rPr/>
              <w:t>1</w:t>
            </w:r>
            <w:r>
              <w:rPr/>
              <w:t>）功能需求：</w:t>
            </w:r>
          </w:p>
        </w:tc>
      </w:tr>
      <w:tr>
        <w:tc>
          <w:tcPr>
            <w:tcW w:type="dxa" w:w="2076"/>
          </w:tcPr>
          <w:p/>
        </w:tc>
        <w:tc>
          <w:tcPr>
            <w:tcW w:type="dxa" w:w="415"/>
          </w:tcPr>
          <w:p>
            <w:pPr>
              <w:pStyle w:val="null3"/>
            </w:pPr>
            <w:r>
              <w:rPr/>
              <w:t>309</w:t>
            </w:r>
          </w:p>
        </w:tc>
        <w:tc>
          <w:tcPr>
            <w:tcW w:type="dxa" w:w="5814"/>
          </w:tcPr>
          <w:p>
            <w:pPr>
              <w:pStyle w:val="null3"/>
            </w:pPr>
            <w:r>
              <w:rPr/>
              <w:t>①内容触发：如可实现触笔或鼠标点击场景中的各类交互按钮；</w:t>
            </w:r>
          </w:p>
        </w:tc>
      </w:tr>
      <w:tr>
        <w:tc>
          <w:tcPr>
            <w:tcW w:type="dxa" w:w="2076"/>
          </w:tcPr>
          <w:p/>
        </w:tc>
        <w:tc>
          <w:tcPr>
            <w:tcW w:type="dxa" w:w="415"/>
          </w:tcPr>
          <w:p>
            <w:pPr>
              <w:pStyle w:val="null3"/>
            </w:pPr>
            <w:r>
              <w:rPr/>
              <w:t>310</w:t>
            </w:r>
          </w:p>
        </w:tc>
        <w:tc>
          <w:tcPr>
            <w:tcW w:type="dxa" w:w="5814"/>
          </w:tcPr>
          <w:p>
            <w:pPr>
              <w:pStyle w:val="null3"/>
            </w:pPr>
            <w:r>
              <w:rPr/>
              <w:t>②地图跳转：如可以通过点击地图上的不同区域点实现场景跳转，场景数量不低于</w:t>
            </w:r>
            <w:r>
              <w:rPr/>
              <w:t>10</w:t>
            </w:r>
            <w:r>
              <w:rPr/>
              <w:t>个；</w:t>
            </w:r>
          </w:p>
        </w:tc>
      </w:tr>
      <w:tr>
        <w:tc>
          <w:tcPr>
            <w:tcW w:type="dxa" w:w="2076"/>
          </w:tcPr>
          <w:p>
            <w:pPr>
              <w:pStyle w:val="null3"/>
            </w:pPr>
            <w:r>
              <w:rPr/>
              <w:t>▲</w:t>
            </w:r>
          </w:p>
        </w:tc>
        <w:tc>
          <w:tcPr>
            <w:tcW w:type="dxa" w:w="415"/>
          </w:tcPr>
          <w:p>
            <w:pPr>
              <w:pStyle w:val="null3"/>
            </w:pPr>
            <w:r>
              <w:rPr/>
              <w:t>311</w:t>
            </w:r>
          </w:p>
        </w:tc>
        <w:tc>
          <w:tcPr>
            <w:tcW w:type="dxa" w:w="5814"/>
          </w:tcPr>
          <w:p>
            <w:pPr>
              <w:pStyle w:val="null3"/>
            </w:pPr>
            <w:r>
              <w:rPr/>
              <w:t>③▲真人解说员：场景中具有真人解说员的讲解，并带有字幕；（提供功能截图）</w:t>
            </w:r>
          </w:p>
        </w:tc>
      </w:tr>
      <w:tr>
        <w:tc>
          <w:tcPr>
            <w:tcW w:type="dxa" w:w="2076"/>
          </w:tcPr>
          <w:p/>
        </w:tc>
        <w:tc>
          <w:tcPr>
            <w:tcW w:type="dxa" w:w="415"/>
          </w:tcPr>
          <w:p>
            <w:pPr>
              <w:pStyle w:val="null3"/>
            </w:pPr>
            <w:r>
              <w:rPr/>
              <w:t>312</w:t>
            </w:r>
          </w:p>
        </w:tc>
        <w:tc>
          <w:tcPr>
            <w:tcW w:type="dxa" w:w="5814"/>
          </w:tcPr>
          <w:p>
            <w:pPr>
              <w:pStyle w:val="null3"/>
            </w:pPr>
            <w:r>
              <w:rPr/>
              <w:t>④习题测试：通过适量的测验，巩固课件的学习效果，加深对内容的理解，习题数量不少于</w:t>
            </w:r>
            <w:r>
              <w:rPr/>
              <w:t>3</w:t>
            </w:r>
            <w:r>
              <w:rPr/>
              <w:t>个；</w:t>
            </w:r>
          </w:p>
        </w:tc>
      </w:tr>
      <w:tr>
        <w:tc>
          <w:tcPr>
            <w:tcW w:type="dxa" w:w="2076"/>
          </w:tcPr>
          <w:p>
            <w:pPr>
              <w:pStyle w:val="null3"/>
            </w:pPr>
            <w:r>
              <w:rPr/>
              <w:t>▲</w:t>
            </w:r>
          </w:p>
        </w:tc>
        <w:tc>
          <w:tcPr>
            <w:tcW w:type="dxa" w:w="415"/>
          </w:tcPr>
          <w:p>
            <w:pPr>
              <w:pStyle w:val="null3"/>
            </w:pPr>
            <w:r>
              <w:rPr/>
              <w:t>313</w:t>
            </w:r>
          </w:p>
        </w:tc>
        <w:tc>
          <w:tcPr>
            <w:tcW w:type="dxa" w:w="5814"/>
          </w:tcPr>
          <w:p>
            <w:pPr>
              <w:pStyle w:val="null3"/>
            </w:pPr>
            <w:r>
              <w:rPr/>
              <w:t>⑤▲模型交互：可以看到部分史料展物的</w:t>
            </w:r>
            <w:r>
              <w:rPr/>
              <w:t>3D</w:t>
            </w:r>
            <w:r>
              <w:rPr/>
              <w:t>模型，并能旋转查看，模型数量至少</w:t>
            </w:r>
            <w:r>
              <w:rPr/>
              <w:t>1</w:t>
            </w:r>
            <w:r>
              <w:rPr/>
              <w:t>个；（提供功能截图）</w:t>
            </w:r>
          </w:p>
        </w:tc>
      </w:tr>
      <w:tr>
        <w:tc>
          <w:tcPr>
            <w:tcW w:type="dxa" w:w="2076"/>
          </w:tcPr>
          <w:p/>
        </w:tc>
        <w:tc>
          <w:tcPr>
            <w:tcW w:type="dxa" w:w="415"/>
          </w:tcPr>
          <w:p>
            <w:pPr>
              <w:pStyle w:val="null3"/>
            </w:pPr>
            <w:r>
              <w:rPr/>
              <w:t>314</w:t>
            </w:r>
          </w:p>
        </w:tc>
        <w:tc>
          <w:tcPr>
            <w:tcW w:type="dxa" w:w="5814"/>
          </w:tcPr>
          <w:p>
            <w:pPr>
              <w:pStyle w:val="null3"/>
            </w:pPr>
            <w:r>
              <w:rPr/>
              <w:t>（</w:t>
            </w:r>
            <w:r>
              <w:rPr/>
              <w:t>2</w:t>
            </w:r>
            <w:r>
              <w:rPr/>
              <w:t>）涉及以下展示内容：情景一：首创精神，情景二：奋斗精神，情景三：奉献精神，情景四：革命精神之源，情景五：时代价值。</w:t>
            </w:r>
          </w:p>
        </w:tc>
      </w:tr>
      <w:tr>
        <w:tc>
          <w:tcPr>
            <w:tcW w:type="dxa" w:w="2076"/>
          </w:tcPr>
          <w:p/>
        </w:tc>
        <w:tc>
          <w:tcPr>
            <w:tcW w:type="dxa" w:w="415"/>
          </w:tcPr>
          <w:p>
            <w:pPr>
              <w:pStyle w:val="null3"/>
            </w:pPr>
            <w:r>
              <w:rPr/>
              <w:t>315</w:t>
            </w:r>
          </w:p>
        </w:tc>
        <w:tc>
          <w:tcPr>
            <w:tcW w:type="dxa" w:w="5814"/>
          </w:tcPr>
          <w:p>
            <w:pPr>
              <w:pStyle w:val="null3"/>
            </w:pPr>
            <w:r>
              <w:rPr/>
              <w:t>12</w:t>
            </w:r>
            <w:r>
              <w:rPr/>
              <w:t>、精品课件需求：互动知识问答</w:t>
            </w:r>
          </w:p>
        </w:tc>
      </w:tr>
      <w:tr>
        <w:tc>
          <w:tcPr>
            <w:tcW w:type="dxa" w:w="2076"/>
          </w:tcPr>
          <w:p/>
        </w:tc>
        <w:tc>
          <w:tcPr>
            <w:tcW w:type="dxa" w:w="415"/>
          </w:tcPr>
          <w:p>
            <w:pPr>
              <w:pStyle w:val="null3"/>
            </w:pPr>
            <w:r>
              <w:rPr/>
              <w:t>316</w:t>
            </w:r>
          </w:p>
        </w:tc>
        <w:tc>
          <w:tcPr>
            <w:tcW w:type="dxa" w:w="5814"/>
          </w:tcPr>
          <w:p>
            <w:pPr>
              <w:pStyle w:val="null3"/>
            </w:pPr>
            <w:r>
              <w:rPr/>
              <w:t>（</w:t>
            </w:r>
            <w:r>
              <w:rPr/>
              <w:t>1</w:t>
            </w:r>
            <w:r>
              <w:rPr/>
              <w:t>）场景中包含“学习报告”等贴图内容，包含不少于</w:t>
            </w:r>
            <w:r>
              <w:rPr/>
              <w:t>100</w:t>
            </w:r>
            <w:r>
              <w:rPr/>
              <w:t>道二十大主题相关的问答题，题目类型包含选择题、填空题和纠错题；</w:t>
            </w:r>
          </w:p>
        </w:tc>
      </w:tr>
      <w:tr>
        <w:tc>
          <w:tcPr>
            <w:tcW w:type="dxa" w:w="2076"/>
          </w:tcPr>
          <w:p/>
        </w:tc>
        <w:tc>
          <w:tcPr>
            <w:tcW w:type="dxa" w:w="415"/>
          </w:tcPr>
          <w:p>
            <w:pPr>
              <w:pStyle w:val="null3"/>
            </w:pPr>
            <w:r>
              <w:rPr/>
              <w:t>317</w:t>
            </w:r>
          </w:p>
        </w:tc>
        <w:tc>
          <w:tcPr>
            <w:tcW w:type="dxa" w:w="5814"/>
          </w:tcPr>
          <w:p>
            <w:pPr>
              <w:pStyle w:val="null3"/>
            </w:pPr>
            <w:r>
              <w:rPr/>
              <w:t>（</w:t>
            </w:r>
            <w:r>
              <w:rPr/>
              <w:t>2</w:t>
            </w:r>
            <w:r>
              <w:rPr/>
              <w:t>）支持自由选题：提供选题面板，自由选择任意题号，乱序答题；</w:t>
            </w:r>
          </w:p>
        </w:tc>
      </w:tr>
      <w:tr>
        <w:tc>
          <w:tcPr>
            <w:tcW w:type="dxa" w:w="2076"/>
          </w:tcPr>
          <w:p>
            <w:pPr>
              <w:pStyle w:val="null3"/>
            </w:pPr>
            <w:r>
              <w:rPr/>
              <w:t>▲</w:t>
            </w:r>
          </w:p>
        </w:tc>
        <w:tc>
          <w:tcPr>
            <w:tcW w:type="dxa" w:w="415"/>
          </w:tcPr>
          <w:p>
            <w:pPr>
              <w:pStyle w:val="null3"/>
            </w:pPr>
            <w:r>
              <w:rPr/>
              <w:t>318</w:t>
            </w:r>
          </w:p>
        </w:tc>
        <w:tc>
          <w:tcPr>
            <w:tcW w:type="dxa" w:w="5814"/>
          </w:tcPr>
          <w:p>
            <w:pPr>
              <w:pStyle w:val="null3"/>
            </w:pPr>
            <w:r>
              <w:rPr/>
              <w:t>（</w:t>
            </w:r>
            <w:r>
              <w:rPr/>
              <w:t>3</w:t>
            </w:r>
            <w:r>
              <w:rPr/>
              <w:t>）▲虚拟解说：场景中设有虚拟解说员，通过数字人的语音和动作对课件内容进行介绍。</w:t>
            </w:r>
          </w:p>
        </w:tc>
      </w:tr>
      <w:tr>
        <w:tc>
          <w:tcPr>
            <w:tcW w:type="dxa" w:w="2076"/>
          </w:tcPr>
          <w:p>
            <w:pPr>
              <w:pStyle w:val="null3"/>
            </w:pPr>
            <w:r>
              <w:rPr/>
              <w:t>▲</w:t>
            </w:r>
          </w:p>
        </w:tc>
        <w:tc>
          <w:tcPr>
            <w:tcW w:type="dxa" w:w="415"/>
          </w:tcPr>
          <w:p>
            <w:pPr>
              <w:pStyle w:val="null3"/>
            </w:pPr>
            <w:r>
              <w:rPr/>
              <w:t>319</w:t>
            </w:r>
          </w:p>
        </w:tc>
        <w:tc>
          <w:tcPr>
            <w:tcW w:type="dxa" w:w="5814"/>
          </w:tcPr>
          <w:p>
            <w:pPr>
              <w:pStyle w:val="null3"/>
            </w:pPr>
            <w:r>
              <w:rPr/>
              <w:t>（</w:t>
            </w:r>
            <w:r>
              <w:rPr/>
              <w:t>4</w:t>
            </w:r>
            <w:r>
              <w:rPr/>
              <w:t>）▲支持考核模式。进入考核模式，系统会记录考核用时和各题型的得分，并在考核结束后统一显示；（提供功能截图）</w:t>
            </w:r>
          </w:p>
        </w:tc>
      </w:tr>
      <w:tr>
        <w:tc>
          <w:tcPr>
            <w:tcW w:type="dxa" w:w="2076"/>
          </w:tcPr>
          <w:p/>
        </w:tc>
        <w:tc>
          <w:tcPr>
            <w:tcW w:type="dxa" w:w="415"/>
          </w:tcPr>
          <w:p>
            <w:pPr>
              <w:pStyle w:val="null3"/>
            </w:pPr>
            <w:r>
              <w:rPr/>
              <w:t>320</w:t>
            </w:r>
          </w:p>
        </w:tc>
        <w:tc>
          <w:tcPr>
            <w:tcW w:type="dxa" w:w="5814"/>
          </w:tcPr>
          <w:p>
            <w:pPr>
              <w:pStyle w:val="null3"/>
            </w:pPr>
            <w:r>
              <w:rPr/>
              <w:t>（</w:t>
            </w:r>
            <w:r>
              <w:rPr/>
              <w:t>5</w:t>
            </w:r>
            <w:r>
              <w:rPr/>
              <w:t>）支持在</w:t>
            </w:r>
            <w:r>
              <w:rPr/>
              <w:t>PC</w:t>
            </w:r>
            <w:r>
              <w:rPr/>
              <w:t>、</w:t>
            </w:r>
            <w:r>
              <w:rPr/>
              <w:t>VR</w:t>
            </w:r>
            <w:r>
              <w:rPr/>
              <w:t>和安卓手机</w:t>
            </w:r>
            <w:r>
              <w:rPr/>
              <w:t>/Pad</w:t>
            </w:r>
            <w:r>
              <w:rPr/>
              <w:t>上体验该课件；</w:t>
            </w:r>
          </w:p>
        </w:tc>
      </w:tr>
      <w:tr>
        <w:tc>
          <w:tcPr>
            <w:tcW w:type="dxa" w:w="2076"/>
          </w:tcPr>
          <w:p/>
        </w:tc>
        <w:tc>
          <w:tcPr>
            <w:tcW w:type="dxa" w:w="415"/>
          </w:tcPr>
          <w:p>
            <w:pPr>
              <w:pStyle w:val="null3"/>
            </w:pPr>
            <w:r>
              <w:rPr/>
              <w:t>321</w:t>
            </w:r>
          </w:p>
        </w:tc>
        <w:tc>
          <w:tcPr>
            <w:tcW w:type="dxa" w:w="5814"/>
          </w:tcPr>
          <w:p>
            <w:pPr>
              <w:pStyle w:val="null3"/>
            </w:pPr>
            <w:r>
              <w:rPr/>
              <w:t>（</w:t>
            </w:r>
            <w:r>
              <w:rPr/>
              <w:t>6</w:t>
            </w:r>
            <w:r>
              <w:rPr/>
              <w:t>）支持多人互动答题：多个用户可以通过不同的平台或终端进入同一课件中</w:t>
            </w:r>
            <w:r>
              <w:rPr/>
              <w:t>(</w:t>
            </w:r>
            <w:r>
              <w:rPr/>
              <w:t>支持本地局域连接或远程异地通过互联网连接</w:t>
            </w:r>
            <w:r>
              <w:rPr/>
              <w:t>)</w:t>
            </w:r>
            <w:r>
              <w:rPr/>
              <w:t>，每一个用户的答题操作都能同步被其他用户看到；</w:t>
            </w:r>
          </w:p>
        </w:tc>
      </w:tr>
      <w:tr>
        <w:tc>
          <w:tcPr>
            <w:tcW w:type="dxa" w:w="2076"/>
          </w:tcPr>
          <w:p/>
        </w:tc>
        <w:tc>
          <w:tcPr>
            <w:tcW w:type="dxa" w:w="415"/>
          </w:tcPr>
          <w:p>
            <w:pPr>
              <w:pStyle w:val="null3"/>
            </w:pPr>
            <w:r>
              <w:rPr/>
              <w:t>322</w:t>
            </w:r>
          </w:p>
        </w:tc>
        <w:tc>
          <w:tcPr>
            <w:tcW w:type="dxa" w:w="5814"/>
          </w:tcPr>
          <w:p>
            <w:pPr>
              <w:pStyle w:val="null3"/>
            </w:pPr>
            <w:r>
              <w:rPr/>
              <w:t>（</w:t>
            </w:r>
            <w:r>
              <w:rPr/>
              <w:t>7</w:t>
            </w:r>
            <w:r>
              <w:rPr/>
              <w:t>）支持通过热点按钮，从素材库中调取云端素材（素材类型包含</w:t>
            </w:r>
            <w:r>
              <w:rPr/>
              <w:t>PPT/</w:t>
            </w:r>
            <w:r>
              <w:rPr/>
              <w:t>图片</w:t>
            </w:r>
            <w:r>
              <w:rPr/>
              <w:t>/</w:t>
            </w:r>
            <w:r>
              <w:rPr/>
              <w:t>视频，支持用户自行上传），自动匹配到大屏幕上，且可以根据需要随时替换修改。</w:t>
            </w:r>
          </w:p>
        </w:tc>
      </w:tr>
      <w:tr>
        <w:tc>
          <w:tcPr>
            <w:tcW w:type="dxa" w:w="2076"/>
          </w:tcPr>
          <w:p/>
        </w:tc>
        <w:tc>
          <w:tcPr>
            <w:tcW w:type="dxa" w:w="415"/>
          </w:tcPr>
          <w:p>
            <w:pPr>
              <w:pStyle w:val="null3"/>
            </w:pPr>
            <w:r>
              <w:rPr/>
              <w:t>323</w:t>
            </w:r>
          </w:p>
        </w:tc>
        <w:tc>
          <w:tcPr>
            <w:tcW w:type="dxa" w:w="5814"/>
          </w:tcPr>
          <w:p>
            <w:pPr>
              <w:pStyle w:val="null3"/>
            </w:pPr>
            <w:r>
              <w:rPr/>
              <w:t>13</w:t>
            </w:r>
            <w:r>
              <w:rPr/>
              <w:t>、心理冥想内容</w:t>
            </w:r>
          </w:p>
        </w:tc>
      </w:tr>
      <w:tr>
        <w:tc>
          <w:tcPr>
            <w:tcW w:type="dxa" w:w="2076"/>
          </w:tcPr>
          <w:p/>
        </w:tc>
        <w:tc>
          <w:tcPr>
            <w:tcW w:type="dxa" w:w="415"/>
          </w:tcPr>
          <w:p>
            <w:pPr>
              <w:pStyle w:val="null3"/>
            </w:pPr>
            <w:r>
              <w:rPr/>
              <w:t>324</w:t>
            </w:r>
          </w:p>
        </w:tc>
        <w:tc>
          <w:tcPr>
            <w:tcW w:type="dxa" w:w="5814"/>
          </w:tcPr>
          <w:p>
            <w:pPr>
              <w:pStyle w:val="null3"/>
            </w:pPr>
            <w:r>
              <w:rPr/>
              <w:t>（</w:t>
            </w:r>
            <w:r>
              <w:rPr/>
              <w:t>1</w:t>
            </w:r>
            <w:r>
              <w:rPr/>
              <w:t>）不少于</w:t>
            </w:r>
            <w:r>
              <w:rPr/>
              <w:t>9</w:t>
            </w:r>
            <w:r>
              <w:rPr/>
              <w:t>个内容场景：菩提树场景、海边场景、夜晚篝火场景、花园场景、下雨场景、草原场景、天空场景、夜晚天空场景、向日葵场景。（提供场景截图）</w:t>
            </w:r>
          </w:p>
        </w:tc>
      </w:tr>
      <w:tr>
        <w:tc>
          <w:tcPr>
            <w:tcW w:type="dxa" w:w="2076"/>
          </w:tcPr>
          <w:p/>
        </w:tc>
        <w:tc>
          <w:tcPr>
            <w:tcW w:type="dxa" w:w="415"/>
          </w:tcPr>
          <w:p>
            <w:pPr>
              <w:pStyle w:val="null3"/>
            </w:pPr>
            <w:r>
              <w:rPr/>
              <w:t>325</w:t>
            </w:r>
          </w:p>
        </w:tc>
        <w:tc>
          <w:tcPr>
            <w:tcW w:type="dxa" w:w="5814"/>
          </w:tcPr>
          <w:p>
            <w:pPr>
              <w:pStyle w:val="null3"/>
            </w:pPr>
            <w:r>
              <w:rPr/>
              <w:t>（</w:t>
            </w:r>
            <w:r>
              <w:rPr/>
              <w:t>2</w:t>
            </w:r>
            <w:r>
              <w:rPr/>
              <w:t>）支持在</w:t>
            </w:r>
            <w:r>
              <w:rPr/>
              <w:t>PC</w:t>
            </w:r>
            <w:r>
              <w:rPr/>
              <w:t>端</w:t>
            </w:r>
            <w:r>
              <w:rPr/>
              <w:t>/</w:t>
            </w:r>
            <w:r>
              <w:rPr/>
              <w:t>安卓手机</w:t>
            </w:r>
            <w:r>
              <w:rPr/>
              <w:t>/</w:t>
            </w:r>
            <w:r>
              <w:rPr/>
              <w:t>安卓</w:t>
            </w:r>
            <w:r>
              <w:rPr/>
              <w:t>PAD/VR</w:t>
            </w:r>
            <w:r>
              <w:rPr/>
              <w:t>设备端运行。</w:t>
            </w:r>
          </w:p>
        </w:tc>
      </w:tr>
      <w:tr>
        <w:tc>
          <w:tcPr>
            <w:tcW w:type="dxa" w:w="2076"/>
          </w:tcPr>
          <w:p/>
        </w:tc>
        <w:tc>
          <w:tcPr>
            <w:tcW w:type="dxa" w:w="415"/>
          </w:tcPr>
          <w:p>
            <w:pPr>
              <w:pStyle w:val="null3"/>
            </w:pPr>
            <w:r>
              <w:rPr/>
              <w:t>326</w:t>
            </w:r>
          </w:p>
        </w:tc>
        <w:tc>
          <w:tcPr>
            <w:tcW w:type="dxa" w:w="5814"/>
          </w:tcPr>
          <w:p>
            <w:pPr>
              <w:pStyle w:val="null3"/>
            </w:pPr>
            <w:r>
              <w:rPr/>
              <w:t>14</w:t>
            </w:r>
            <w:r>
              <w:rPr/>
              <w:t>、其他学科类</w:t>
            </w:r>
          </w:p>
        </w:tc>
      </w:tr>
      <w:tr>
        <w:tc>
          <w:tcPr>
            <w:tcW w:type="dxa" w:w="2076"/>
          </w:tcPr>
          <w:p/>
        </w:tc>
        <w:tc>
          <w:tcPr>
            <w:tcW w:type="dxa" w:w="415"/>
          </w:tcPr>
          <w:p>
            <w:pPr>
              <w:pStyle w:val="null3"/>
            </w:pPr>
            <w:r>
              <w:rPr/>
              <w:t>327</w:t>
            </w:r>
          </w:p>
        </w:tc>
        <w:tc>
          <w:tcPr>
            <w:tcW w:type="dxa" w:w="5814"/>
          </w:tcPr>
          <w:p>
            <w:pPr>
              <w:pStyle w:val="null3"/>
            </w:pPr>
            <w:r>
              <w:rPr/>
              <w:t>提供不少于</w:t>
            </w:r>
            <w:r>
              <w:rPr/>
              <w:t>80</w:t>
            </w:r>
            <w:r>
              <w:rPr/>
              <w:t>节</w:t>
            </w:r>
            <w:r>
              <w:rPr/>
              <w:t>VR</w:t>
            </w:r>
            <w:r>
              <w:rPr/>
              <w:t>通识类视频资源供选择，涵盖无限宇宙、环境与自然、生物科学、安全、文化艺术等类别。</w:t>
            </w:r>
          </w:p>
        </w:tc>
      </w:tr>
      <w:tr>
        <w:tc>
          <w:tcPr>
            <w:tcW w:type="dxa" w:w="2076"/>
          </w:tcPr>
          <w:p/>
        </w:tc>
        <w:tc>
          <w:tcPr>
            <w:tcW w:type="dxa" w:w="415"/>
          </w:tcPr>
          <w:p>
            <w:pPr>
              <w:pStyle w:val="null3"/>
            </w:pPr>
            <w:r>
              <w:rPr/>
              <w:t>328</w:t>
            </w:r>
          </w:p>
        </w:tc>
        <w:tc>
          <w:tcPr>
            <w:tcW w:type="dxa" w:w="5814"/>
          </w:tcPr>
          <w:p>
            <w:pPr>
              <w:pStyle w:val="null3"/>
            </w:pPr>
            <w:r>
              <w:rPr/>
              <w:t>三、其他配套以及安装服务</w:t>
            </w:r>
          </w:p>
        </w:tc>
      </w:tr>
      <w:tr>
        <w:tc>
          <w:tcPr>
            <w:tcW w:type="dxa" w:w="2076"/>
          </w:tcPr>
          <w:p/>
        </w:tc>
        <w:tc>
          <w:tcPr>
            <w:tcW w:type="dxa" w:w="415"/>
          </w:tcPr>
          <w:p>
            <w:pPr>
              <w:pStyle w:val="null3"/>
            </w:pPr>
            <w:r>
              <w:rPr/>
              <w:t>329</w:t>
            </w:r>
          </w:p>
        </w:tc>
        <w:tc>
          <w:tcPr>
            <w:tcW w:type="dxa" w:w="5814"/>
          </w:tcPr>
          <w:p>
            <w:pPr>
              <w:pStyle w:val="null3"/>
            </w:pPr>
            <w:r>
              <w:rPr/>
              <w:t>1</w:t>
            </w:r>
            <w:r>
              <w:rPr/>
              <w:t>、</w:t>
            </w:r>
            <w:r>
              <w:rPr/>
              <w:t>8</w:t>
            </w:r>
            <w:r>
              <w:rPr/>
              <w:t>拼桌</w:t>
            </w:r>
          </w:p>
        </w:tc>
      </w:tr>
      <w:tr>
        <w:tc>
          <w:tcPr>
            <w:tcW w:type="dxa" w:w="2076"/>
          </w:tcPr>
          <w:p/>
        </w:tc>
        <w:tc>
          <w:tcPr>
            <w:tcW w:type="dxa" w:w="415"/>
          </w:tcPr>
          <w:p>
            <w:pPr>
              <w:pStyle w:val="null3"/>
            </w:pPr>
            <w:r>
              <w:rPr/>
              <w:t>330</w:t>
            </w:r>
          </w:p>
        </w:tc>
        <w:tc>
          <w:tcPr>
            <w:tcW w:type="dxa" w:w="5814"/>
          </w:tcPr>
          <w:p>
            <w:pPr>
              <w:pStyle w:val="null3"/>
            </w:pPr>
            <w:r>
              <w:rPr/>
              <w:t>(1)</w:t>
            </w:r>
            <w:r>
              <w:rPr/>
              <w:t>板材：</w:t>
            </w:r>
            <w:r>
              <w:rPr/>
              <w:t>25</w:t>
            </w:r>
            <w:r>
              <w:rPr/>
              <w:t>厘</w:t>
            </w:r>
            <w:r>
              <w:rPr/>
              <w:t>E1</w:t>
            </w:r>
            <w:r>
              <w:rPr/>
              <w:t>级实木颗粒板，</w:t>
            </w:r>
            <w:r>
              <w:rPr/>
              <w:t>PVC</w:t>
            </w:r>
            <w:r>
              <w:rPr/>
              <w:t>封边。</w:t>
            </w:r>
          </w:p>
        </w:tc>
      </w:tr>
      <w:tr>
        <w:tc>
          <w:tcPr>
            <w:tcW w:type="dxa" w:w="2076"/>
          </w:tcPr>
          <w:p/>
        </w:tc>
        <w:tc>
          <w:tcPr>
            <w:tcW w:type="dxa" w:w="415"/>
          </w:tcPr>
          <w:p>
            <w:pPr>
              <w:pStyle w:val="null3"/>
            </w:pPr>
            <w:r>
              <w:rPr/>
              <w:t>331</w:t>
            </w:r>
          </w:p>
        </w:tc>
        <w:tc>
          <w:tcPr>
            <w:tcW w:type="dxa" w:w="5814"/>
          </w:tcPr>
          <w:p>
            <w:pPr>
              <w:pStyle w:val="null3"/>
            </w:pPr>
            <w:r>
              <w:rPr/>
              <w:t>(2)</w:t>
            </w:r>
            <w:r>
              <w:rPr/>
              <w:t>台架：</w:t>
            </w:r>
            <w:r>
              <w:rPr/>
              <w:t>1.2</w:t>
            </w:r>
            <w:r>
              <w:rPr/>
              <w:t>厘梯形钢管横梁，</w:t>
            </w:r>
            <w:r>
              <w:rPr/>
              <w:t>1.5</w:t>
            </w:r>
            <w:r>
              <w:rPr/>
              <w:t>厘钢脚。</w:t>
            </w:r>
          </w:p>
        </w:tc>
      </w:tr>
      <w:tr>
        <w:tc>
          <w:tcPr>
            <w:tcW w:type="dxa" w:w="2076"/>
          </w:tcPr>
          <w:p/>
        </w:tc>
        <w:tc>
          <w:tcPr>
            <w:tcW w:type="dxa" w:w="415"/>
          </w:tcPr>
          <w:p>
            <w:pPr>
              <w:pStyle w:val="null3"/>
            </w:pPr>
            <w:r>
              <w:rPr/>
              <w:t>332</w:t>
            </w:r>
          </w:p>
        </w:tc>
        <w:tc>
          <w:tcPr>
            <w:tcW w:type="dxa" w:w="5814"/>
          </w:tcPr>
          <w:p>
            <w:pPr>
              <w:pStyle w:val="null3"/>
            </w:pPr>
            <w:r>
              <w:rPr/>
              <w:t>(3)</w:t>
            </w:r>
            <w:r>
              <w:rPr/>
              <w:t>桌子单个</w:t>
            </w:r>
            <w:r>
              <w:rPr/>
              <w:t>688*550*750</w:t>
            </w:r>
            <w:r>
              <w:rPr/>
              <w:t>㎜</w:t>
            </w:r>
            <w:r>
              <w:rPr/>
              <w:t>，</w:t>
            </w:r>
            <w:r>
              <w:rPr/>
              <w:t>±10%</w:t>
            </w:r>
            <w:r>
              <w:rPr/>
              <w:t>。</w:t>
            </w:r>
          </w:p>
        </w:tc>
      </w:tr>
      <w:tr>
        <w:tc>
          <w:tcPr>
            <w:tcW w:type="dxa" w:w="2076"/>
          </w:tcPr>
          <w:p/>
        </w:tc>
        <w:tc>
          <w:tcPr>
            <w:tcW w:type="dxa" w:w="415"/>
          </w:tcPr>
          <w:p>
            <w:pPr>
              <w:pStyle w:val="null3"/>
            </w:pPr>
            <w:r>
              <w:rPr/>
              <w:t>333</w:t>
            </w:r>
          </w:p>
        </w:tc>
        <w:tc>
          <w:tcPr>
            <w:tcW w:type="dxa" w:w="5814"/>
          </w:tcPr>
          <w:p>
            <w:pPr>
              <w:pStyle w:val="null3"/>
            </w:pPr>
            <w:r>
              <w:rPr/>
              <w:t>(4)8</w:t>
            </w:r>
            <w:r>
              <w:rPr/>
              <w:t>张为一套，整体尺寸直径</w:t>
            </w:r>
            <w:r>
              <w:rPr/>
              <w:t>1800*750</w:t>
            </w:r>
            <w:r>
              <w:rPr/>
              <w:t>㎜</w:t>
            </w:r>
            <w:r>
              <w:rPr/>
              <w:t>，</w:t>
            </w:r>
            <w:r>
              <w:rPr/>
              <w:t>±10%</w:t>
            </w:r>
            <w:r>
              <w:rPr/>
              <w:t>。</w:t>
            </w:r>
          </w:p>
        </w:tc>
      </w:tr>
      <w:tr>
        <w:tc>
          <w:tcPr>
            <w:tcW w:type="dxa" w:w="2076"/>
          </w:tcPr>
          <w:p/>
        </w:tc>
        <w:tc>
          <w:tcPr>
            <w:tcW w:type="dxa" w:w="415"/>
          </w:tcPr>
          <w:p>
            <w:pPr>
              <w:pStyle w:val="null3"/>
            </w:pPr>
            <w:r>
              <w:rPr/>
              <w:t>334</w:t>
            </w:r>
          </w:p>
        </w:tc>
        <w:tc>
          <w:tcPr>
            <w:tcW w:type="dxa" w:w="5814"/>
          </w:tcPr>
          <w:p>
            <w:pPr>
              <w:pStyle w:val="null3"/>
            </w:pPr>
            <w:r>
              <w:rPr/>
              <w:t>2</w:t>
            </w:r>
            <w:r>
              <w:rPr/>
              <w:t>、椅子</w:t>
            </w:r>
          </w:p>
        </w:tc>
      </w:tr>
      <w:tr>
        <w:tc>
          <w:tcPr>
            <w:tcW w:type="dxa" w:w="2076"/>
          </w:tcPr>
          <w:p/>
        </w:tc>
        <w:tc>
          <w:tcPr>
            <w:tcW w:type="dxa" w:w="415"/>
          </w:tcPr>
          <w:p>
            <w:pPr>
              <w:pStyle w:val="null3"/>
            </w:pPr>
            <w:r>
              <w:rPr/>
              <w:t>335</w:t>
            </w:r>
          </w:p>
        </w:tc>
        <w:tc>
          <w:tcPr>
            <w:tcW w:type="dxa" w:w="5814"/>
          </w:tcPr>
          <w:p>
            <w:pPr>
              <w:pStyle w:val="null3"/>
            </w:pPr>
            <w:r>
              <w:rPr/>
              <w:t>(1)</w:t>
            </w:r>
            <w:r>
              <w:rPr/>
              <w:t>西皮或牛皮饰面。</w:t>
            </w:r>
          </w:p>
        </w:tc>
      </w:tr>
      <w:tr>
        <w:tc>
          <w:tcPr>
            <w:tcW w:type="dxa" w:w="2076"/>
          </w:tcPr>
          <w:p/>
        </w:tc>
        <w:tc>
          <w:tcPr>
            <w:tcW w:type="dxa" w:w="415"/>
          </w:tcPr>
          <w:p>
            <w:pPr>
              <w:pStyle w:val="null3"/>
            </w:pPr>
            <w:r>
              <w:rPr/>
              <w:t>336</w:t>
            </w:r>
          </w:p>
        </w:tc>
        <w:tc>
          <w:tcPr>
            <w:tcW w:type="dxa" w:w="5814"/>
          </w:tcPr>
          <w:p>
            <w:pPr>
              <w:pStyle w:val="null3"/>
            </w:pPr>
            <w:r>
              <w:rPr/>
              <w:t>(2)</w:t>
            </w:r>
            <w:r>
              <w:rPr/>
              <w:t>采用高密度原生切割海棉</w:t>
            </w:r>
            <w:r>
              <w:rPr/>
              <w:t>,</w:t>
            </w:r>
            <w:r>
              <w:rPr/>
              <w:t>多层调配。</w:t>
            </w:r>
          </w:p>
        </w:tc>
      </w:tr>
      <w:tr>
        <w:tc>
          <w:tcPr>
            <w:tcW w:type="dxa" w:w="2076"/>
          </w:tcPr>
          <w:p/>
        </w:tc>
        <w:tc>
          <w:tcPr>
            <w:tcW w:type="dxa" w:w="415"/>
          </w:tcPr>
          <w:p>
            <w:pPr>
              <w:pStyle w:val="null3"/>
            </w:pPr>
            <w:r>
              <w:rPr/>
              <w:t>337</w:t>
            </w:r>
          </w:p>
        </w:tc>
        <w:tc>
          <w:tcPr>
            <w:tcW w:type="dxa" w:w="5814"/>
          </w:tcPr>
          <w:p>
            <w:pPr>
              <w:pStyle w:val="null3"/>
            </w:pPr>
            <w:r>
              <w:rPr/>
              <w:t>(3)20</w:t>
            </w:r>
            <w:r>
              <w:rPr/>
              <w:t>㎜</w:t>
            </w:r>
            <w:r>
              <w:rPr/>
              <w:t>高温成型弯板</w:t>
            </w:r>
            <w:r>
              <w:rPr/>
              <w:t>，</w:t>
            </w:r>
            <w:r>
              <w:rPr/>
              <w:t>经过高温高压</w:t>
            </w:r>
            <w:r>
              <w:rPr/>
              <w:t>，</w:t>
            </w:r>
            <w:r>
              <w:rPr/>
              <w:t>打磨</w:t>
            </w:r>
            <w:r>
              <w:rPr/>
              <w:t>，</w:t>
            </w:r>
            <w:r>
              <w:rPr/>
              <w:t>喷油</w:t>
            </w:r>
            <w:r>
              <w:rPr/>
              <w:t>,</w:t>
            </w:r>
            <w:r>
              <w:rPr/>
              <w:t>贴天然木皮纹制作或白烤漆。</w:t>
            </w:r>
          </w:p>
        </w:tc>
      </w:tr>
      <w:tr>
        <w:tc>
          <w:tcPr>
            <w:tcW w:type="dxa" w:w="2076"/>
          </w:tcPr>
          <w:p/>
        </w:tc>
        <w:tc>
          <w:tcPr>
            <w:tcW w:type="dxa" w:w="415"/>
          </w:tcPr>
          <w:p>
            <w:pPr>
              <w:pStyle w:val="null3"/>
            </w:pPr>
            <w:r>
              <w:rPr/>
              <w:t>338</w:t>
            </w:r>
          </w:p>
        </w:tc>
        <w:tc>
          <w:tcPr>
            <w:tcW w:type="dxa" w:w="5814"/>
          </w:tcPr>
          <w:p>
            <w:pPr>
              <w:pStyle w:val="null3"/>
            </w:pPr>
            <w:r>
              <w:rPr/>
              <w:t>(4)</w:t>
            </w:r>
            <w:r>
              <w:rPr/>
              <w:t>中飞功能底盘，可逍遥锁定。</w:t>
            </w:r>
          </w:p>
        </w:tc>
      </w:tr>
      <w:tr>
        <w:tc>
          <w:tcPr>
            <w:tcW w:type="dxa" w:w="2076"/>
          </w:tcPr>
          <w:p/>
        </w:tc>
        <w:tc>
          <w:tcPr>
            <w:tcW w:type="dxa" w:w="415"/>
          </w:tcPr>
          <w:p>
            <w:pPr>
              <w:pStyle w:val="null3"/>
            </w:pPr>
            <w:r>
              <w:rPr/>
              <w:t>339</w:t>
            </w:r>
          </w:p>
        </w:tc>
        <w:tc>
          <w:tcPr>
            <w:tcW w:type="dxa" w:w="5814"/>
          </w:tcPr>
          <w:p>
            <w:pPr>
              <w:pStyle w:val="null3"/>
            </w:pPr>
            <w:r>
              <w:rPr/>
              <w:t>(5)</w:t>
            </w:r>
            <w:r>
              <w:rPr/>
              <w:t>四级防爆电镀气杆。</w:t>
            </w:r>
          </w:p>
        </w:tc>
      </w:tr>
      <w:tr>
        <w:tc>
          <w:tcPr>
            <w:tcW w:type="dxa" w:w="2076"/>
          </w:tcPr>
          <w:p/>
        </w:tc>
        <w:tc>
          <w:tcPr>
            <w:tcW w:type="dxa" w:w="415"/>
          </w:tcPr>
          <w:p>
            <w:pPr>
              <w:pStyle w:val="null3"/>
            </w:pPr>
            <w:r>
              <w:rPr/>
              <w:t>340</w:t>
            </w:r>
          </w:p>
        </w:tc>
        <w:tc>
          <w:tcPr>
            <w:tcW w:type="dxa" w:w="5814"/>
          </w:tcPr>
          <w:p>
            <w:pPr>
              <w:pStyle w:val="null3"/>
            </w:pPr>
            <w:r>
              <w:rPr/>
              <w:t>(6)</w:t>
            </w:r>
            <w:r>
              <w:rPr/>
              <w:t>精制</w:t>
            </w:r>
            <w:r>
              <w:rPr/>
              <w:t>330</w:t>
            </w:r>
            <w:r>
              <w:rPr/>
              <w:t>铝合金高脚。</w:t>
            </w:r>
          </w:p>
        </w:tc>
      </w:tr>
      <w:tr>
        <w:tc>
          <w:tcPr>
            <w:tcW w:type="dxa" w:w="2076"/>
          </w:tcPr>
          <w:p/>
        </w:tc>
        <w:tc>
          <w:tcPr>
            <w:tcW w:type="dxa" w:w="415"/>
          </w:tcPr>
          <w:p>
            <w:pPr>
              <w:pStyle w:val="null3"/>
            </w:pPr>
            <w:r>
              <w:rPr/>
              <w:t>341</w:t>
            </w:r>
          </w:p>
        </w:tc>
        <w:tc>
          <w:tcPr>
            <w:tcW w:type="dxa" w:w="5814"/>
          </w:tcPr>
          <w:p>
            <w:pPr>
              <w:pStyle w:val="null3"/>
            </w:pPr>
            <w:r>
              <w:rPr/>
              <w:t>(7)60</w:t>
            </w:r>
            <w:r>
              <w:rPr/>
              <w:t>㎜</w:t>
            </w:r>
            <w:r>
              <w:rPr/>
              <w:t>静音轮。</w:t>
            </w:r>
          </w:p>
        </w:tc>
      </w:tr>
      <w:tr>
        <w:tc>
          <w:tcPr>
            <w:tcW w:type="dxa" w:w="2076"/>
          </w:tcPr>
          <w:p/>
        </w:tc>
        <w:tc>
          <w:tcPr>
            <w:tcW w:type="dxa" w:w="415"/>
          </w:tcPr>
          <w:p>
            <w:pPr>
              <w:pStyle w:val="null3"/>
            </w:pPr>
            <w:r>
              <w:rPr/>
              <w:t>342</w:t>
            </w:r>
          </w:p>
        </w:tc>
        <w:tc>
          <w:tcPr>
            <w:tcW w:type="dxa" w:w="5814"/>
          </w:tcPr>
          <w:p>
            <w:pPr>
              <w:pStyle w:val="null3"/>
            </w:pPr>
            <w:r>
              <w:rPr/>
              <w:t>(8)</w:t>
            </w:r>
            <w:r>
              <w:rPr/>
              <w:t>尺寸：</w:t>
            </w:r>
            <w:r>
              <w:rPr/>
              <w:t>660*660*900</w:t>
            </w:r>
            <w:r>
              <w:rPr/>
              <w:t>㎜</w:t>
            </w:r>
            <w:r>
              <w:rPr/>
              <w:t>，</w:t>
            </w:r>
            <w:r>
              <w:rPr/>
              <w:t>±10%</w:t>
            </w:r>
            <w:r>
              <w:rPr/>
              <w:t>。</w:t>
            </w:r>
          </w:p>
        </w:tc>
      </w:tr>
      <w:tr>
        <w:tc>
          <w:tcPr>
            <w:tcW w:type="dxa" w:w="2076"/>
          </w:tcPr>
          <w:p/>
        </w:tc>
        <w:tc>
          <w:tcPr>
            <w:tcW w:type="dxa" w:w="415"/>
          </w:tcPr>
          <w:p>
            <w:pPr>
              <w:pStyle w:val="null3"/>
            </w:pPr>
            <w:r>
              <w:rPr/>
              <w:t>343</w:t>
            </w:r>
          </w:p>
        </w:tc>
        <w:tc>
          <w:tcPr>
            <w:tcW w:type="dxa" w:w="5814"/>
          </w:tcPr>
          <w:p>
            <w:pPr>
              <w:pStyle w:val="null3"/>
            </w:pPr>
            <w:r>
              <w:rPr/>
              <w:t>3</w:t>
            </w:r>
            <w:r>
              <w:rPr/>
              <w:t>、讲台</w:t>
            </w:r>
          </w:p>
        </w:tc>
      </w:tr>
      <w:tr>
        <w:tc>
          <w:tcPr>
            <w:tcW w:type="dxa" w:w="2076"/>
          </w:tcPr>
          <w:p/>
        </w:tc>
        <w:tc>
          <w:tcPr>
            <w:tcW w:type="dxa" w:w="415"/>
          </w:tcPr>
          <w:p>
            <w:pPr>
              <w:pStyle w:val="null3"/>
            </w:pPr>
            <w:r>
              <w:rPr/>
              <w:t>344</w:t>
            </w:r>
          </w:p>
        </w:tc>
        <w:tc>
          <w:tcPr>
            <w:tcW w:type="dxa" w:w="5814"/>
          </w:tcPr>
          <w:p>
            <w:pPr>
              <w:pStyle w:val="null3"/>
            </w:pPr>
            <w:r>
              <w:rPr/>
              <w:t>(1)</w:t>
            </w:r>
            <w:r>
              <w:rPr/>
              <w:t>智能讲台钢木结构设计，钢制部分选用冷轧钢板</w:t>
            </w:r>
            <w:r>
              <w:rPr/>
              <w:t>0.8-1.2</w:t>
            </w:r>
            <w:r>
              <w:rPr/>
              <w:t>㎜</w:t>
            </w:r>
            <w:r>
              <w:rPr/>
              <w:t>（光洁平整无锈迹），数控设备精加工制作，表面经脱脂除锈磷化、静电喷塑工艺处理。</w:t>
            </w:r>
          </w:p>
        </w:tc>
      </w:tr>
      <w:tr>
        <w:tc>
          <w:tcPr>
            <w:tcW w:type="dxa" w:w="2076"/>
          </w:tcPr>
          <w:p/>
        </w:tc>
        <w:tc>
          <w:tcPr>
            <w:tcW w:type="dxa" w:w="415"/>
          </w:tcPr>
          <w:p>
            <w:pPr>
              <w:pStyle w:val="null3"/>
            </w:pPr>
            <w:r>
              <w:rPr/>
              <w:t>345</w:t>
            </w:r>
          </w:p>
        </w:tc>
        <w:tc>
          <w:tcPr>
            <w:tcW w:type="dxa" w:w="5814"/>
          </w:tcPr>
          <w:p>
            <w:pPr>
              <w:pStyle w:val="null3"/>
            </w:pPr>
            <w:r>
              <w:rPr/>
              <w:t>(2)</w:t>
            </w:r>
            <w:r>
              <w:rPr/>
              <w:t>讲台尺寸设计为长</w:t>
            </w:r>
            <w:r>
              <w:rPr/>
              <w:t>x</w:t>
            </w:r>
            <w:r>
              <w:rPr/>
              <w:t>宽</w:t>
            </w:r>
            <w:r>
              <w:rPr/>
              <w:t>x</w:t>
            </w:r>
            <w:r>
              <w:rPr/>
              <w:t>高：</w:t>
            </w:r>
            <w:r>
              <w:rPr/>
              <w:t>1100</w:t>
            </w:r>
            <w:r>
              <w:rPr/>
              <w:t>㎜</w:t>
            </w:r>
            <w:r>
              <w:rPr/>
              <w:t>*650</w:t>
            </w:r>
            <w:r>
              <w:rPr/>
              <w:t>㎜</w:t>
            </w:r>
            <w:r>
              <w:rPr/>
              <w:t>*1000</w:t>
            </w:r>
            <w:r>
              <w:rPr/>
              <w:t>㎜</w:t>
            </w:r>
            <w:r>
              <w:rPr/>
              <w:t>，</w:t>
            </w:r>
            <w:r>
              <w:rPr/>
              <w:t>±10%</w:t>
            </w:r>
            <w:r>
              <w:rPr/>
              <w:t>。根据人体力学设计，讲台桌面高度合适老师放置教学用品。</w:t>
            </w:r>
          </w:p>
        </w:tc>
      </w:tr>
      <w:tr>
        <w:tc>
          <w:tcPr>
            <w:tcW w:type="dxa" w:w="2076"/>
          </w:tcPr>
          <w:p/>
        </w:tc>
        <w:tc>
          <w:tcPr>
            <w:tcW w:type="dxa" w:w="415"/>
          </w:tcPr>
          <w:p>
            <w:pPr>
              <w:pStyle w:val="null3"/>
            </w:pPr>
            <w:r>
              <w:rPr/>
              <w:t>346</w:t>
            </w:r>
          </w:p>
        </w:tc>
        <w:tc>
          <w:tcPr>
            <w:tcW w:type="dxa" w:w="5814"/>
          </w:tcPr>
          <w:p>
            <w:pPr>
              <w:pStyle w:val="null3"/>
            </w:pPr>
            <w:r>
              <w:rPr/>
              <w:t>(3)</w:t>
            </w:r>
            <w:r>
              <w:rPr/>
              <w:t>讲台整体拼装式设计，老师接触位置为木质桌面，桌面防静电处理，造型设计以人为本，讲桌转角采用整体圆弧过渡，无尖锐，外观弧线型设计，可以防止碰伤师生。</w:t>
            </w:r>
          </w:p>
        </w:tc>
      </w:tr>
      <w:tr>
        <w:tc>
          <w:tcPr>
            <w:tcW w:type="dxa" w:w="2076"/>
          </w:tcPr>
          <w:p/>
        </w:tc>
        <w:tc>
          <w:tcPr>
            <w:tcW w:type="dxa" w:w="415"/>
          </w:tcPr>
          <w:p>
            <w:pPr>
              <w:pStyle w:val="null3"/>
            </w:pPr>
            <w:r>
              <w:rPr/>
              <w:t>347</w:t>
            </w:r>
          </w:p>
        </w:tc>
        <w:tc>
          <w:tcPr>
            <w:tcW w:type="dxa" w:w="5814"/>
          </w:tcPr>
          <w:p>
            <w:pPr>
              <w:pStyle w:val="null3"/>
            </w:pPr>
            <w:r>
              <w:rPr/>
              <w:t>(4)</w:t>
            </w:r>
            <w:r>
              <w:rPr/>
              <w:t>智慧讲桌内嵌</w:t>
            </w:r>
            <w:r>
              <w:rPr/>
              <w:t>≥21.5</w:t>
            </w:r>
            <w:r>
              <w:rPr/>
              <w:t>英寸电容触摸屏幕为主屏幕，液晶屏采用</w:t>
            </w:r>
            <w:r>
              <w:rPr/>
              <w:t xml:space="preserve">ips </w:t>
            </w:r>
            <w:r>
              <w:rPr/>
              <w:t>屏，分辨率</w:t>
            </w:r>
            <w:r>
              <w:rPr/>
              <w:t>≥1920*1080</w:t>
            </w:r>
            <w:r>
              <w:rPr/>
              <w:t>，采用电容</w:t>
            </w:r>
            <w:r>
              <w:rPr/>
              <w:t>G +G</w:t>
            </w:r>
            <w:r>
              <w:rPr/>
              <w:t>触摸屏，支持至少</w:t>
            </w:r>
            <w:r>
              <w:rPr/>
              <w:t>10</w:t>
            </w:r>
            <w:r>
              <w:rPr/>
              <w:t>点同时触摸，触摸屏同步显示一体机画面，老师讲课无需转身背对学生，提高授课效率。</w:t>
            </w:r>
          </w:p>
        </w:tc>
      </w:tr>
      <w:tr>
        <w:tc>
          <w:tcPr>
            <w:tcW w:type="dxa" w:w="2076"/>
          </w:tcPr>
          <w:p/>
        </w:tc>
        <w:tc>
          <w:tcPr>
            <w:tcW w:type="dxa" w:w="415"/>
          </w:tcPr>
          <w:p>
            <w:pPr>
              <w:pStyle w:val="null3"/>
            </w:pPr>
            <w:r>
              <w:rPr/>
              <w:t>348</w:t>
            </w:r>
          </w:p>
        </w:tc>
        <w:tc>
          <w:tcPr>
            <w:tcW w:type="dxa" w:w="5814"/>
          </w:tcPr>
          <w:p>
            <w:pPr>
              <w:pStyle w:val="null3"/>
            </w:pPr>
            <w:r>
              <w:rPr/>
              <w:t>(5)</w:t>
            </w:r>
            <w:r>
              <w:rPr/>
              <w:t>触摸屏左右两边各设有</w:t>
            </w:r>
            <w:r>
              <w:rPr/>
              <w:t>5</w:t>
            </w:r>
            <w:r>
              <w:rPr/>
              <w:t>个快捷操作按键，按键总数量</w:t>
            </w:r>
            <w:r>
              <w:rPr/>
              <w:t>≥10</w:t>
            </w:r>
            <w:r>
              <w:rPr/>
              <w:t>个。</w:t>
            </w:r>
          </w:p>
        </w:tc>
      </w:tr>
      <w:tr>
        <w:tc>
          <w:tcPr>
            <w:tcW w:type="dxa" w:w="2076"/>
          </w:tcPr>
          <w:p/>
        </w:tc>
        <w:tc>
          <w:tcPr>
            <w:tcW w:type="dxa" w:w="415"/>
          </w:tcPr>
          <w:p>
            <w:pPr>
              <w:pStyle w:val="null3"/>
            </w:pPr>
            <w:r>
              <w:rPr/>
              <w:t>349</w:t>
            </w:r>
          </w:p>
        </w:tc>
        <w:tc>
          <w:tcPr>
            <w:tcW w:type="dxa" w:w="5814"/>
          </w:tcPr>
          <w:p>
            <w:pPr>
              <w:pStyle w:val="null3"/>
            </w:pPr>
            <w:r>
              <w:rPr/>
              <w:t>(6)</w:t>
            </w:r>
            <w:r>
              <w:rPr/>
              <w:t>具备独立的跨界按键，用户可通过快捷按键对一体机进行一键关机、音量加减、任务窗以及返回桌面的操作。</w:t>
            </w:r>
          </w:p>
        </w:tc>
      </w:tr>
      <w:tr>
        <w:tc>
          <w:tcPr>
            <w:tcW w:type="dxa" w:w="2076"/>
          </w:tcPr>
          <w:p/>
        </w:tc>
        <w:tc>
          <w:tcPr>
            <w:tcW w:type="dxa" w:w="415"/>
          </w:tcPr>
          <w:p>
            <w:pPr>
              <w:pStyle w:val="null3"/>
            </w:pPr>
            <w:r>
              <w:rPr/>
              <w:t>350</w:t>
            </w:r>
          </w:p>
        </w:tc>
        <w:tc>
          <w:tcPr>
            <w:tcW w:type="dxa" w:w="5814"/>
          </w:tcPr>
          <w:p>
            <w:pPr>
              <w:pStyle w:val="null3"/>
            </w:pPr>
            <w:r>
              <w:rPr/>
              <w:t>(7)</w:t>
            </w:r>
            <w:r>
              <w:rPr/>
              <w:t>讲桌支持对交互智能平板机型进行开启屏幕，关闭屏幕的快捷控制，同时，还可以控制智能平板的供电，实现真正关闭平板，而不是让平板处于待机状态，节约用电。</w:t>
            </w:r>
          </w:p>
        </w:tc>
      </w:tr>
      <w:tr>
        <w:tc>
          <w:tcPr>
            <w:tcW w:type="dxa" w:w="2076"/>
          </w:tcPr>
          <w:p/>
        </w:tc>
        <w:tc>
          <w:tcPr>
            <w:tcW w:type="dxa" w:w="415"/>
          </w:tcPr>
          <w:p>
            <w:pPr>
              <w:pStyle w:val="null3"/>
            </w:pPr>
            <w:r>
              <w:rPr/>
              <w:t>351</w:t>
            </w:r>
          </w:p>
        </w:tc>
        <w:tc>
          <w:tcPr>
            <w:tcW w:type="dxa" w:w="5814"/>
          </w:tcPr>
          <w:p>
            <w:pPr>
              <w:pStyle w:val="null3"/>
            </w:pPr>
            <w:r>
              <w:rPr/>
              <w:t>(8)</w:t>
            </w:r>
            <w:r>
              <w:rPr/>
              <w:t>讲台快捷按键设置有自定义按键，可通过软件设置选择自定义按键功能</w:t>
            </w:r>
          </w:p>
        </w:tc>
      </w:tr>
      <w:tr>
        <w:tc>
          <w:tcPr>
            <w:tcW w:type="dxa" w:w="2076"/>
          </w:tcPr>
          <w:p/>
        </w:tc>
        <w:tc>
          <w:tcPr>
            <w:tcW w:type="dxa" w:w="415"/>
          </w:tcPr>
          <w:p>
            <w:pPr>
              <w:pStyle w:val="null3"/>
            </w:pPr>
            <w:r>
              <w:rPr/>
              <w:t>352</w:t>
            </w:r>
          </w:p>
        </w:tc>
        <w:tc>
          <w:tcPr>
            <w:tcW w:type="dxa" w:w="5814"/>
          </w:tcPr>
          <w:p>
            <w:pPr>
              <w:pStyle w:val="null3"/>
            </w:pPr>
            <w:r>
              <w:rPr/>
              <w:t>(9)</w:t>
            </w:r>
            <w:r>
              <w:rPr/>
              <w:t>讲桌触摸屏侧边接口有</w:t>
            </w:r>
            <w:r>
              <w:rPr/>
              <w:t>3</w:t>
            </w:r>
            <w:r>
              <w:rPr/>
              <w:t>个</w:t>
            </w:r>
            <w:r>
              <w:rPr/>
              <w:t>USB3.0</w:t>
            </w:r>
            <w:r>
              <w:rPr/>
              <w:t>接口，支持对接入设备进行充电，也可以外接</w:t>
            </w:r>
            <w:r>
              <w:rPr/>
              <w:t>U</w:t>
            </w:r>
            <w:r>
              <w:rPr/>
              <w:t>盘、移动硬盘、无线键鼠等外设。</w:t>
            </w:r>
          </w:p>
        </w:tc>
      </w:tr>
      <w:tr>
        <w:tc>
          <w:tcPr>
            <w:tcW w:type="dxa" w:w="2076"/>
          </w:tcPr>
          <w:p/>
        </w:tc>
        <w:tc>
          <w:tcPr>
            <w:tcW w:type="dxa" w:w="415"/>
          </w:tcPr>
          <w:p>
            <w:pPr>
              <w:pStyle w:val="null3"/>
            </w:pPr>
            <w:r>
              <w:rPr/>
              <w:t>353</w:t>
            </w:r>
          </w:p>
        </w:tc>
        <w:tc>
          <w:tcPr>
            <w:tcW w:type="dxa" w:w="5814"/>
          </w:tcPr>
          <w:p>
            <w:pPr>
              <w:pStyle w:val="null3"/>
            </w:pPr>
            <w:r>
              <w:rPr/>
              <w:t>(10)</w:t>
            </w:r>
            <w:r>
              <w:rPr/>
              <w:t>支持至少</w:t>
            </w:r>
            <w:r>
              <w:rPr/>
              <w:t>2</w:t>
            </w:r>
            <w:r>
              <w:rPr/>
              <w:t>路</w:t>
            </w:r>
            <w:r>
              <w:rPr/>
              <w:t>RS232</w:t>
            </w:r>
            <w:r>
              <w:rPr/>
              <w:t>控制和</w:t>
            </w:r>
            <w:r>
              <w:rPr/>
              <w:t>1</w:t>
            </w:r>
            <w:r>
              <w:rPr/>
              <w:t>路红外控制信号输出，可联动多媒体设备实现一键开关机。</w:t>
            </w:r>
          </w:p>
        </w:tc>
      </w:tr>
      <w:tr>
        <w:tc>
          <w:tcPr>
            <w:tcW w:type="dxa" w:w="2076"/>
          </w:tcPr>
          <w:p/>
        </w:tc>
        <w:tc>
          <w:tcPr>
            <w:tcW w:type="dxa" w:w="415"/>
          </w:tcPr>
          <w:p>
            <w:pPr>
              <w:pStyle w:val="null3"/>
            </w:pPr>
            <w:r>
              <w:rPr/>
              <w:t>354</w:t>
            </w:r>
          </w:p>
        </w:tc>
        <w:tc>
          <w:tcPr>
            <w:tcW w:type="dxa" w:w="5814"/>
          </w:tcPr>
          <w:p>
            <w:pPr>
              <w:pStyle w:val="null3"/>
            </w:pPr>
            <w:r>
              <w:rPr/>
              <w:t>(11)</w:t>
            </w:r>
            <w:r>
              <w:rPr/>
              <w:t>讲桌可采用</w:t>
            </w:r>
            <w:r>
              <w:rPr/>
              <w:t xml:space="preserve">C </w:t>
            </w:r>
            <w:r>
              <w:rPr/>
              <w:t>卡管理系统，插卡即用，拔卡即走。插卡即用：开启大小屏、无需手动按开关机键；拔卡即走：拔卡即可关掉大小屏电源，并关闭整个系统，读卡器兼容校园一卡通，也可选择插卡解锁按键，拔卡锁定按键功能。</w:t>
            </w:r>
          </w:p>
        </w:tc>
      </w:tr>
      <w:tr>
        <w:tc>
          <w:tcPr>
            <w:tcW w:type="dxa" w:w="2076"/>
          </w:tcPr>
          <w:p/>
        </w:tc>
        <w:tc>
          <w:tcPr>
            <w:tcW w:type="dxa" w:w="415"/>
          </w:tcPr>
          <w:p>
            <w:pPr>
              <w:pStyle w:val="null3"/>
            </w:pPr>
            <w:r>
              <w:rPr/>
              <w:t>355</w:t>
            </w:r>
          </w:p>
        </w:tc>
        <w:tc>
          <w:tcPr>
            <w:tcW w:type="dxa" w:w="5814"/>
          </w:tcPr>
          <w:p>
            <w:pPr>
              <w:pStyle w:val="null3"/>
            </w:pPr>
            <w:r>
              <w:rPr/>
              <w:t>(12)</w:t>
            </w:r>
            <w:r>
              <w:rPr/>
              <w:t>讲桌具有</w:t>
            </w:r>
            <w:r>
              <w:rPr/>
              <w:t>1</w:t>
            </w:r>
            <w:r>
              <w:rPr/>
              <w:t xml:space="preserve">路 </w:t>
            </w:r>
            <w:r>
              <w:rPr/>
              <w:t xml:space="preserve">HDMI </w:t>
            </w:r>
            <w:r>
              <w:rPr/>
              <w:t>信号输入；</w:t>
            </w:r>
            <w:r>
              <w:rPr/>
              <w:t>1</w:t>
            </w:r>
            <w:r>
              <w:rPr/>
              <w:t xml:space="preserve">路 </w:t>
            </w:r>
            <w:r>
              <w:rPr/>
              <w:t xml:space="preserve">USB </w:t>
            </w:r>
            <w:r>
              <w:rPr/>
              <w:t>信号输入；</w:t>
            </w:r>
            <w:r>
              <w:rPr/>
              <w:t>2</w:t>
            </w:r>
            <w:r>
              <w:rPr/>
              <w:t>路</w:t>
            </w:r>
            <w:r>
              <w:rPr/>
              <w:t>232</w:t>
            </w:r>
            <w:r>
              <w:rPr/>
              <w:t>串口控</w:t>
            </w:r>
            <w:r>
              <w:rPr/>
              <w:t>18</w:t>
            </w:r>
            <w:r>
              <w:rPr/>
              <w:t>．制口；</w:t>
            </w:r>
            <w:r>
              <w:rPr/>
              <w:t>1</w:t>
            </w:r>
            <w:r>
              <w:rPr/>
              <w:t>路</w:t>
            </w:r>
            <w:r>
              <w:rPr/>
              <w:t>IR</w:t>
            </w:r>
            <w:r>
              <w:rPr/>
              <w:t>红外控制；</w:t>
            </w:r>
            <w:r>
              <w:rPr/>
              <w:t>≥2</w:t>
            </w:r>
            <w:r>
              <w:rPr/>
              <w:t>路</w:t>
            </w:r>
            <w:r>
              <w:rPr/>
              <w:t>RJ45</w:t>
            </w:r>
            <w:r>
              <w:rPr/>
              <w:t>接口（可扩展为网控和物联）</w:t>
            </w:r>
            <w:r>
              <w:rPr/>
              <w:t>;319</w:t>
            </w:r>
            <w:r>
              <w:rPr/>
              <w:t>．路</w:t>
            </w:r>
            <w:r>
              <w:rPr/>
              <w:t>USB3.0</w:t>
            </w:r>
            <w:r>
              <w:rPr/>
              <w:t>接口；</w:t>
            </w:r>
            <w:r>
              <w:rPr/>
              <w:t>1</w:t>
            </w:r>
            <w:r>
              <w:rPr/>
              <w:t>路</w:t>
            </w:r>
            <w:r>
              <w:rPr/>
              <w:t>220V</w:t>
            </w:r>
            <w:r>
              <w:rPr/>
              <w:t>电源输出接口。</w:t>
            </w:r>
          </w:p>
        </w:tc>
      </w:tr>
      <w:tr>
        <w:tc>
          <w:tcPr>
            <w:tcW w:type="dxa" w:w="2076"/>
          </w:tcPr>
          <w:p/>
        </w:tc>
        <w:tc>
          <w:tcPr>
            <w:tcW w:type="dxa" w:w="415"/>
          </w:tcPr>
          <w:p>
            <w:pPr>
              <w:pStyle w:val="null3"/>
            </w:pPr>
            <w:r>
              <w:rPr/>
              <w:t>356</w:t>
            </w:r>
          </w:p>
        </w:tc>
        <w:tc>
          <w:tcPr>
            <w:tcW w:type="dxa" w:w="5814"/>
          </w:tcPr>
          <w:p>
            <w:pPr>
              <w:pStyle w:val="null3"/>
            </w:pPr>
            <w:r>
              <w:rPr/>
              <w:t>4</w:t>
            </w:r>
            <w:r>
              <w:rPr/>
              <w:t>、拆墙</w:t>
            </w:r>
          </w:p>
        </w:tc>
      </w:tr>
      <w:tr>
        <w:tc>
          <w:tcPr>
            <w:tcW w:type="dxa" w:w="2076"/>
          </w:tcPr>
          <w:p/>
        </w:tc>
        <w:tc>
          <w:tcPr>
            <w:tcW w:type="dxa" w:w="415"/>
          </w:tcPr>
          <w:p>
            <w:pPr>
              <w:pStyle w:val="null3"/>
            </w:pPr>
            <w:r>
              <w:rPr/>
              <w:t>357</w:t>
            </w:r>
          </w:p>
        </w:tc>
        <w:tc>
          <w:tcPr>
            <w:tcW w:type="dxa" w:w="5814"/>
          </w:tcPr>
          <w:p>
            <w:pPr>
              <w:pStyle w:val="null3"/>
            </w:pPr>
            <w:r>
              <w:rPr/>
              <w:t>合板地面保护</w:t>
            </w:r>
            <w:r>
              <w:rPr/>
              <w:t>，</w:t>
            </w:r>
            <w:r>
              <w:rPr/>
              <w:t>人工打拆</w:t>
            </w:r>
            <w:r>
              <w:rPr/>
              <w:t>，</w:t>
            </w:r>
            <w:r>
              <w:rPr/>
              <w:t>废渣清理外运</w:t>
            </w:r>
            <w:r>
              <w:rPr/>
              <w:t>。</w:t>
            </w:r>
          </w:p>
        </w:tc>
      </w:tr>
      <w:tr>
        <w:tc>
          <w:tcPr>
            <w:tcW w:type="dxa" w:w="2076"/>
          </w:tcPr>
          <w:p/>
        </w:tc>
        <w:tc>
          <w:tcPr>
            <w:tcW w:type="dxa" w:w="415"/>
          </w:tcPr>
          <w:p>
            <w:pPr>
              <w:pStyle w:val="null3"/>
            </w:pPr>
            <w:r>
              <w:rPr/>
              <w:t>358</w:t>
            </w:r>
          </w:p>
        </w:tc>
        <w:tc>
          <w:tcPr>
            <w:tcW w:type="dxa" w:w="5814"/>
          </w:tcPr>
          <w:p>
            <w:pPr>
              <w:pStyle w:val="null3"/>
            </w:pPr>
            <w:r>
              <w:rPr/>
              <w:t>5</w:t>
            </w:r>
            <w:r>
              <w:rPr/>
              <w:t>、拆地脚线</w:t>
            </w:r>
          </w:p>
        </w:tc>
      </w:tr>
      <w:tr>
        <w:tc>
          <w:tcPr>
            <w:tcW w:type="dxa" w:w="2076"/>
          </w:tcPr>
          <w:p/>
        </w:tc>
        <w:tc>
          <w:tcPr>
            <w:tcW w:type="dxa" w:w="415"/>
          </w:tcPr>
          <w:p>
            <w:pPr>
              <w:pStyle w:val="null3"/>
            </w:pPr>
            <w:r>
              <w:rPr/>
              <w:t>359</w:t>
            </w:r>
          </w:p>
        </w:tc>
        <w:tc>
          <w:tcPr>
            <w:tcW w:type="dxa" w:w="5814"/>
          </w:tcPr>
          <w:p>
            <w:pPr>
              <w:pStyle w:val="null3"/>
            </w:pPr>
            <w:r>
              <w:rPr/>
              <w:t>人工打拆</w:t>
            </w:r>
            <w:r>
              <w:rPr/>
              <w:t>，</w:t>
            </w:r>
            <w:r>
              <w:rPr/>
              <w:t>废渣清理外运</w:t>
            </w:r>
            <w:r>
              <w:rPr/>
              <w:t>。</w:t>
            </w:r>
          </w:p>
        </w:tc>
      </w:tr>
      <w:tr>
        <w:tc>
          <w:tcPr>
            <w:tcW w:type="dxa" w:w="2076"/>
          </w:tcPr>
          <w:p/>
        </w:tc>
        <w:tc>
          <w:tcPr>
            <w:tcW w:type="dxa" w:w="415"/>
          </w:tcPr>
          <w:p>
            <w:pPr>
              <w:pStyle w:val="null3"/>
            </w:pPr>
            <w:r>
              <w:rPr/>
              <w:t>360</w:t>
            </w:r>
          </w:p>
        </w:tc>
        <w:tc>
          <w:tcPr>
            <w:tcW w:type="dxa" w:w="5814"/>
          </w:tcPr>
          <w:p>
            <w:pPr>
              <w:pStyle w:val="null3"/>
            </w:pPr>
            <w:r>
              <w:rPr/>
              <w:t>6</w:t>
            </w:r>
            <w:r>
              <w:rPr/>
              <w:t>、风扇、照明拆除</w:t>
            </w:r>
          </w:p>
        </w:tc>
      </w:tr>
      <w:tr>
        <w:tc>
          <w:tcPr>
            <w:tcW w:type="dxa" w:w="2076"/>
          </w:tcPr>
          <w:p/>
        </w:tc>
        <w:tc>
          <w:tcPr>
            <w:tcW w:type="dxa" w:w="415"/>
          </w:tcPr>
          <w:p>
            <w:pPr>
              <w:pStyle w:val="null3"/>
            </w:pPr>
            <w:r>
              <w:rPr/>
              <w:t>361</w:t>
            </w:r>
          </w:p>
        </w:tc>
        <w:tc>
          <w:tcPr>
            <w:tcW w:type="dxa" w:w="5814"/>
          </w:tcPr>
          <w:p>
            <w:pPr>
              <w:pStyle w:val="null3"/>
            </w:pPr>
            <w:r>
              <w:rPr/>
              <w:t>人工拆除</w:t>
            </w:r>
            <w:r>
              <w:rPr/>
              <w:t>。</w:t>
            </w:r>
          </w:p>
        </w:tc>
      </w:tr>
      <w:tr>
        <w:tc>
          <w:tcPr>
            <w:tcW w:type="dxa" w:w="2076"/>
          </w:tcPr>
          <w:p/>
        </w:tc>
        <w:tc>
          <w:tcPr>
            <w:tcW w:type="dxa" w:w="415"/>
          </w:tcPr>
          <w:p>
            <w:pPr>
              <w:pStyle w:val="null3"/>
            </w:pPr>
            <w:r>
              <w:rPr/>
              <w:t>362</w:t>
            </w:r>
          </w:p>
        </w:tc>
        <w:tc>
          <w:tcPr>
            <w:tcW w:type="dxa" w:w="5814"/>
          </w:tcPr>
          <w:p>
            <w:pPr>
              <w:pStyle w:val="null3"/>
            </w:pPr>
            <w:r>
              <w:rPr/>
              <w:t>7</w:t>
            </w:r>
            <w:r>
              <w:rPr/>
              <w:t>、线槽打砸</w:t>
            </w:r>
          </w:p>
        </w:tc>
      </w:tr>
      <w:tr>
        <w:tc>
          <w:tcPr>
            <w:tcW w:type="dxa" w:w="2076"/>
          </w:tcPr>
          <w:p/>
        </w:tc>
        <w:tc>
          <w:tcPr>
            <w:tcW w:type="dxa" w:w="415"/>
          </w:tcPr>
          <w:p>
            <w:pPr>
              <w:pStyle w:val="null3"/>
            </w:pPr>
            <w:r>
              <w:rPr/>
              <w:t>363</w:t>
            </w:r>
          </w:p>
        </w:tc>
        <w:tc>
          <w:tcPr>
            <w:tcW w:type="dxa" w:w="5814"/>
          </w:tcPr>
          <w:p>
            <w:pPr>
              <w:pStyle w:val="null3"/>
            </w:pPr>
            <w:r>
              <w:rPr/>
              <w:t>人工打砸</w:t>
            </w:r>
            <w:r>
              <w:rPr/>
              <w:t>，</w:t>
            </w:r>
            <w:r>
              <w:rPr/>
              <w:t>废渣清运</w:t>
            </w:r>
            <w:r>
              <w:rPr/>
              <w:t>。</w:t>
            </w:r>
          </w:p>
        </w:tc>
      </w:tr>
      <w:tr>
        <w:tc>
          <w:tcPr>
            <w:tcW w:type="dxa" w:w="2076"/>
          </w:tcPr>
          <w:p/>
        </w:tc>
        <w:tc>
          <w:tcPr>
            <w:tcW w:type="dxa" w:w="415"/>
          </w:tcPr>
          <w:p>
            <w:pPr>
              <w:pStyle w:val="null3"/>
            </w:pPr>
            <w:r>
              <w:rPr/>
              <w:t>364</w:t>
            </w:r>
          </w:p>
        </w:tc>
        <w:tc>
          <w:tcPr>
            <w:tcW w:type="dxa" w:w="5814"/>
          </w:tcPr>
          <w:p>
            <w:pPr>
              <w:pStyle w:val="null3"/>
            </w:pPr>
            <w:r>
              <w:rPr/>
              <w:t>8</w:t>
            </w:r>
            <w:r>
              <w:rPr/>
              <w:t>、强电改造</w:t>
            </w:r>
          </w:p>
        </w:tc>
      </w:tr>
      <w:tr>
        <w:tc>
          <w:tcPr>
            <w:tcW w:type="dxa" w:w="2076"/>
          </w:tcPr>
          <w:p/>
        </w:tc>
        <w:tc>
          <w:tcPr>
            <w:tcW w:type="dxa" w:w="415"/>
          </w:tcPr>
          <w:p>
            <w:pPr>
              <w:pStyle w:val="null3"/>
            </w:pPr>
            <w:r>
              <w:rPr/>
              <w:t>365</w:t>
            </w:r>
          </w:p>
        </w:tc>
        <w:tc>
          <w:tcPr>
            <w:tcW w:type="dxa" w:w="5814"/>
          </w:tcPr>
          <w:p>
            <w:pPr>
              <w:pStyle w:val="null3"/>
            </w:pPr>
            <w:r>
              <w:rPr/>
              <w:t>联塑阻燃线管，国标电线，照明</w:t>
            </w:r>
            <w:r>
              <w:rPr/>
              <w:t>2.5</w:t>
            </w:r>
            <w:r>
              <w:rPr/>
              <w:t>平方、插座</w:t>
            </w:r>
            <w:r>
              <w:rPr/>
              <w:t>4</w:t>
            </w:r>
            <w:r>
              <w:rPr/>
              <w:t>平方、空调</w:t>
            </w:r>
            <w:r>
              <w:rPr/>
              <w:t>6</w:t>
            </w:r>
            <w:r>
              <w:rPr/>
              <w:t>平方、</w:t>
            </w:r>
            <w:r>
              <w:rPr/>
              <w:t>LED</w:t>
            </w:r>
            <w:r>
              <w:rPr/>
              <w:t>显示屏</w:t>
            </w:r>
            <w:r>
              <w:rPr/>
              <w:t>6</w:t>
            </w:r>
            <w:r>
              <w:rPr/>
              <w:t>平方。</w:t>
            </w:r>
          </w:p>
        </w:tc>
      </w:tr>
      <w:tr>
        <w:tc>
          <w:tcPr>
            <w:tcW w:type="dxa" w:w="2076"/>
          </w:tcPr>
          <w:p/>
        </w:tc>
        <w:tc>
          <w:tcPr>
            <w:tcW w:type="dxa" w:w="415"/>
          </w:tcPr>
          <w:p>
            <w:pPr>
              <w:pStyle w:val="null3"/>
            </w:pPr>
            <w:r>
              <w:rPr/>
              <w:t>366</w:t>
            </w:r>
          </w:p>
        </w:tc>
        <w:tc>
          <w:tcPr>
            <w:tcW w:type="dxa" w:w="5814"/>
          </w:tcPr>
          <w:p>
            <w:pPr>
              <w:pStyle w:val="null3"/>
            </w:pPr>
            <w:r>
              <w:rPr/>
              <w:t>9</w:t>
            </w:r>
            <w:r>
              <w:rPr/>
              <w:t>、弱电改造</w:t>
            </w:r>
          </w:p>
        </w:tc>
      </w:tr>
      <w:tr>
        <w:tc>
          <w:tcPr>
            <w:tcW w:type="dxa" w:w="2076"/>
          </w:tcPr>
          <w:p/>
        </w:tc>
        <w:tc>
          <w:tcPr>
            <w:tcW w:type="dxa" w:w="415"/>
          </w:tcPr>
          <w:p>
            <w:pPr>
              <w:pStyle w:val="null3"/>
            </w:pPr>
            <w:r>
              <w:rPr/>
              <w:t>367</w:t>
            </w:r>
          </w:p>
        </w:tc>
        <w:tc>
          <w:tcPr>
            <w:tcW w:type="dxa" w:w="5814"/>
          </w:tcPr>
          <w:p>
            <w:pPr>
              <w:pStyle w:val="null3"/>
            </w:pPr>
            <w:r>
              <w:rPr/>
              <w:t>每张讨论桌一组网线，</w:t>
            </w:r>
            <w:r>
              <w:rPr/>
              <w:t>LED</w:t>
            </w:r>
            <w:r>
              <w:rPr/>
              <w:t>显示屏两组网线，演讲台一组网线，六组，音频线。</w:t>
            </w:r>
          </w:p>
        </w:tc>
      </w:tr>
      <w:tr>
        <w:tc>
          <w:tcPr>
            <w:tcW w:type="dxa" w:w="2076"/>
          </w:tcPr>
          <w:p/>
        </w:tc>
        <w:tc>
          <w:tcPr>
            <w:tcW w:type="dxa" w:w="415"/>
          </w:tcPr>
          <w:p>
            <w:pPr>
              <w:pStyle w:val="null3"/>
            </w:pPr>
            <w:r>
              <w:rPr/>
              <w:t>368</w:t>
            </w:r>
          </w:p>
        </w:tc>
        <w:tc>
          <w:tcPr>
            <w:tcW w:type="dxa" w:w="5814"/>
          </w:tcPr>
          <w:p>
            <w:pPr>
              <w:pStyle w:val="null3"/>
            </w:pPr>
            <w:r>
              <w:rPr/>
              <w:t>10</w:t>
            </w:r>
            <w:r>
              <w:rPr/>
              <w:t>、总电源开关箱、开关插座</w:t>
            </w:r>
          </w:p>
        </w:tc>
      </w:tr>
      <w:tr>
        <w:tc>
          <w:tcPr>
            <w:tcW w:type="dxa" w:w="2076"/>
          </w:tcPr>
          <w:p/>
        </w:tc>
        <w:tc>
          <w:tcPr>
            <w:tcW w:type="dxa" w:w="415"/>
          </w:tcPr>
          <w:p>
            <w:pPr>
              <w:pStyle w:val="null3"/>
            </w:pPr>
            <w:r>
              <w:rPr/>
              <w:t>369</w:t>
            </w:r>
          </w:p>
        </w:tc>
        <w:tc>
          <w:tcPr>
            <w:tcW w:type="dxa" w:w="5814"/>
          </w:tcPr>
          <w:p>
            <w:pPr>
              <w:pStyle w:val="null3"/>
            </w:pPr>
            <w:r>
              <w:rPr/>
              <w:t>暗装开关箱（正泰漏电开关、空气开关）开关插座（白色）。</w:t>
            </w:r>
          </w:p>
        </w:tc>
      </w:tr>
      <w:tr>
        <w:tc>
          <w:tcPr>
            <w:tcW w:type="dxa" w:w="2076"/>
          </w:tcPr>
          <w:p/>
        </w:tc>
        <w:tc>
          <w:tcPr>
            <w:tcW w:type="dxa" w:w="415"/>
          </w:tcPr>
          <w:p>
            <w:pPr>
              <w:pStyle w:val="null3"/>
            </w:pPr>
            <w:r>
              <w:rPr/>
              <w:t>370</w:t>
            </w:r>
          </w:p>
        </w:tc>
        <w:tc>
          <w:tcPr>
            <w:tcW w:type="dxa" w:w="5814"/>
          </w:tcPr>
          <w:p>
            <w:pPr>
              <w:pStyle w:val="null3"/>
            </w:pPr>
            <w:r>
              <w:rPr/>
              <w:t>11</w:t>
            </w:r>
            <w:r>
              <w:rPr/>
              <w:t>、石膏板平顶天花（顶层、装软膜灯条）</w:t>
            </w:r>
          </w:p>
        </w:tc>
      </w:tr>
      <w:tr>
        <w:tc>
          <w:tcPr>
            <w:tcW w:type="dxa" w:w="2076"/>
          </w:tcPr>
          <w:p/>
        </w:tc>
        <w:tc>
          <w:tcPr>
            <w:tcW w:type="dxa" w:w="415"/>
          </w:tcPr>
          <w:p>
            <w:pPr>
              <w:pStyle w:val="null3"/>
            </w:pPr>
            <w:r>
              <w:rPr/>
              <w:t>371</w:t>
            </w:r>
          </w:p>
        </w:tc>
        <w:tc>
          <w:tcPr>
            <w:tcW w:type="dxa" w:w="5814"/>
          </w:tcPr>
          <w:p>
            <w:pPr>
              <w:pStyle w:val="null3"/>
            </w:pPr>
            <w:r>
              <w:rPr/>
              <w:t>轻钢龙骨制框架，</w:t>
            </w:r>
            <w:r>
              <w:rPr/>
              <w:t>9</w:t>
            </w:r>
            <w:r>
              <w:rPr/>
              <w:t>厘石膏板单层封面。</w:t>
            </w:r>
          </w:p>
        </w:tc>
      </w:tr>
      <w:tr>
        <w:tc>
          <w:tcPr>
            <w:tcW w:type="dxa" w:w="2076"/>
          </w:tcPr>
          <w:p/>
        </w:tc>
        <w:tc>
          <w:tcPr>
            <w:tcW w:type="dxa" w:w="415"/>
          </w:tcPr>
          <w:p>
            <w:pPr>
              <w:pStyle w:val="null3"/>
            </w:pPr>
            <w:r>
              <w:rPr/>
              <w:t>372</w:t>
            </w:r>
          </w:p>
        </w:tc>
        <w:tc>
          <w:tcPr>
            <w:tcW w:type="dxa" w:w="5814"/>
          </w:tcPr>
          <w:p>
            <w:pPr>
              <w:pStyle w:val="null3"/>
            </w:pPr>
            <w:r>
              <w:rPr/>
              <w:t>12</w:t>
            </w:r>
            <w:r>
              <w:rPr/>
              <w:t>、木工造型天花（二层、安装软膜天花）</w:t>
            </w:r>
          </w:p>
        </w:tc>
      </w:tr>
      <w:tr>
        <w:tc>
          <w:tcPr>
            <w:tcW w:type="dxa" w:w="2076"/>
          </w:tcPr>
          <w:p/>
        </w:tc>
        <w:tc>
          <w:tcPr>
            <w:tcW w:type="dxa" w:w="415"/>
          </w:tcPr>
          <w:p>
            <w:pPr>
              <w:pStyle w:val="null3"/>
            </w:pPr>
            <w:r>
              <w:rPr/>
              <w:t>373</w:t>
            </w:r>
          </w:p>
        </w:tc>
        <w:tc>
          <w:tcPr>
            <w:tcW w:type="dxa" w:w="5814"/>
          </w:tcPr>
          <w:p>
            <w:pPr>
              <w:pStyle w:val="null3"/>
            </w:pPr>
            <w:r>
              <w:rPr/>
              <w:t>松木方</w:t>
            </w:r>
            <w:r>
              <w:rPr/>
              <w:t>+</w:t>
            </w:r>
            <w:r>
              <w:rPr/>
              <w:t>轻钢龙骨制框架，</w:t>
            </w:r>
            <w:r>
              <w:rPr/>
              <w:t>9</w:t>
            </w:r>
            <w:r>
              <w:rPr/>
              <w:t>厘阻燃夹板、</w:t>
            </w:r>
            <w:r>
              <w:rPr/>
              <w:t>9</w:t>
            </w:r>
            <w:r>
              <w:rPr/>
              <w:t>厘石膏板双层封面。</w:t>
            </w:r>
          </w:p>
        </w:tc>
      </w:tr>
      <w:tr>
        <w:tc>
          <w:tcPr>
            <w:tcW w:type="dxa" w:w="2076"/>
          </w:tcPr>
          <w:p/>
        </w:tc>
        <w:tc>
          <w:tcPr>
            <w:tcW w:type="dxa" w:w="415"/>
          </w:tcPr>
          <w:p>
            <w:pPr>
              <w:pStyle w:val="null3"/>
            </w:pPr>
            <w:r>
              <w:rPr/>
              <w:t>374</w:t>
            </w:r>
          </w:p>
        </w:tc>
        <w:tc>
          <w:tcPr>
            <w:tcW w:type="dxa" w:w="5814"/>
          </w:tcPr>
          <w:p>
            <w:pPr>
              <w:pStyle w:val="null3"/>
            </w:pPr>
            <w:r>
              <w:rPr/>
              <w:t>13</w:t>
            </w:r>
            <w:r>
              <w:rPr/>
              <w:t>、边缘藏光天花</w:t>
            </w:r>
          </w:p>
        </w:tc>
      </w:tr>
      <w:tr>
        <w:tc>
          <w:tcPr>
            <w:tcW w:type="dxa" w:w="2076"/>
          </w:tcPr>
          <w:p/>
        </w:tc>
        <w:tc>
          <w:tcPr>
            <w:tcW w:type="dxa" w:w="415"/>
          </w:tcPr>
          <w:p>
            <w:pPr>
              <w:pStyle w:val="null3"/>
            </w:pPr>
            <w:r>
              <w:rPr/>
              <w:t>375</w:t>
            </w:r>
          </w:p>
        </w:tc>
        <w:tc>
          <w:tcPr>
            <w:tcW w:type="dxa" w:w="5814"/>
          </w:tcPr>
          <w:p>
            <w:pPr>
              <w:pStyle w:val="null3"/>
            </w:pPr>
            <w:r>
              <w:rPr/>
              <w:t>松木方</w:t>
            </w:r>
            <w:r>
              <w:rPr/>
              <w:t>+</w:t>
            </w:r>
            <w:r>
              <w:rPr/>
              <w:t>轻钢龙骨制框架，</w:t>
            </w:r>
            <w:r>
              <w:rPr/>
              <w:t>9</w:t>
            </w:r>
            <w:r>
              <w:rPr/>
              <w:t>厘阻燃夹板</w:t>
            </w:r>
            <w:r>
              <w:rPr/>
              <w:t>+8</w:t>
            </w:r>
            <w:r>
              <w:rPr/>
              <w:t>厘木饰面板。</w:t>
            </w:r>
          </w:p>
        </w:tc>
      </w:tr>
      <w:tr>
        <w:tc>
          <w:tcPr>
            <w:tcW w:type="dxa" w:w="2076"/>
          </w:tcPr>
          <w:p/>
        </w:tc>
        <w:tc>
          <w:tcPr>
            <w:tcW w:type="dxa" w:w="415"/>
          </w:tcPr>
          <w:p>
            <w:pPr>
              <w:pStyle w:val="null3"/>
            </w:pPr>
            <w:r>
              <w:rPr/>
              <w:t>376</w:t>
            </w:r>
          </w:p>
        </w:tc>
        <w:tc>
          <w:tcPr>
            <w:tcW w:type="dxa" w:w="5814"/>
          </w:tcPr>
          <w:p>
            <w:pPr>
              <w:pStyle w:val="null3"/>
            </w:pPr>
            <w:r>
              <w:rPr/>
              <w:t>14</w:t>
            </w:r>
            <w:r>
              <w:rPr/>
              <w:t>、木工制作空调风口</w:t>
            </w:r>
          </w:p>
        </w:tc>
      </w:tr>
      <w:tr>
        <w:tc>
          <w:tcPr>
            <w:tcW w:type="dxa" w:w="2076"/>
          </w:tcPr>
          <w:p/>
        </w:tc>
        <w:tc>
          <w:tcPr>
            <w:tcW w:type="dxa" w:w="415"/>
          </w:tcPr>
          <w:p>
            <w:pPr>
              <w:pStyle w:val="null3"/>
            </w:pPr>
            <w:r>
              <w:rPr/>
              <w:t>377</w:t>
            </w:r>
          </w:p>
        </w:tc>
        <w:tc>
          <w:tcPr>
            <w:tcW w:type="dxa" w:w="5814"/>
          </w:tcPr>
          <w:p>
            <w:pPr>
              <w:pStyle w:val="null3"/>
            </w:pPr>
            <w:r>
              <w:rPr/>
              <w:t>9</w:t>
            </w:r>
            <w:r>
              <w:rPr/>
              <w:t>厘夹板。</w:t>
            </w:r>
          </w:p>
        </w:tc>
      </w:tr>
      <w:tr>
        <w:tc>
          <w:tcPr>
            <w:tcW w:type="dxa" w:w="2076"/>
          </w:tcPr>
          <w:p/>
        </w:tc>
        <w:tc>
          <w:tcPr>
            <w:tcW w:type="dxa" w:w="415"/>
          </w:tcPr>
          <w:p>
            <w:pPr>
              <w:pStyle w:val="null3"/>
            </w:pPr>
            <w:r>
              <w:rPr/>
              <w:t>378</w:t>
            </w:r>
          </w:p>
        </w:tc>
        <w:tc>
          <w:tcPr>
            <w:tcW w:type="dxa" w:w="5814"/>
          </w:tcPr>
          <w:p>
            <w:pPr>
              <w:pStyle w:val="null3"/>
            </w:pPr>
            <w:r>
              <w:rPr/>
              <w:t>15</w:t>
            </w:r>
            <w:r>
              <w:rPr/>
              <w:t>、定制铝合金空调出风口（带筒灯位）</w:t>
            </w:r>
          </w:p>
        </w:tc>
      </w:tr>
      <w:tr>
        <w:tc>
          <w:tcPr>
            <w:tcW w:type="dxa" w:w="2076"/>
          </w:tcPr>
          <w:p/>
        </w:tc>
        <w:tc>
          <w:tcPr>
            <w:tcW w:type="dxa" w:w="415"/>
          </w:tcPr>
          <w:p>
            <w:pPr>
              <w:pStyle w:val="null3"/>
            </w:pPr>
            <w:r>
              <w:rPr/>
              <w:t>379</w:t>
            </w:r>
          </w:p>
        </w:tc>
        <w:tc>
          <w:tcPr>
            <w:tcW w:type="dxa" w:w="5814"/>
          </w:tcPr>
          <w:p>
            <w:pPr>
              <w:pStyle w:val="null3"/>
            </w:pPr>
            <w:r>
              <w:rPr/>
              <w:t>定制。</w:t>
            </w:r>
          </w:p>
        </w:tc>
      </w:tr>
      <w:tr>
        <w:tc>
          <w:tcPr>
            <w:tcW w:type="dxa" w:w="2076"/>
          </w:tcPr>
          <w:p/>
        </w:tc>
        <w:tc>
          <w:tcPr>
            <w:tcW w:type="dxa" w:w="415"/>
          </w:tcPr>
          <w:p>
            <w:pPr>
              <w:pStyle w:val="null3"/>
            </w:pPr>
            <w:r>
              <w:rPr/>
              <w:t>380</w:t>
            </w:r>
          </w:p>
        </w:tc>
        <w:tc>
          <w:tcPr>
            <w:tcW w:type="dxa" w:w="5814"/>
          </w:tcPr>
          <w:p>
            <w:pPr>
              <w:pStyle w:val="null3"/>
            </w:pPr>
            <w:r>
              <w:rPr/>
              <w:t>16</w:t>
            </w:r>
            <w:r>
              <w:rPr/>
              <w:t>、天花腻子找平</w:t>
            </w:r>
            <w:r>
              <w:rPr/>
              <w:t>+ICI</w:t>
            </w:r>
          </w:p>
        </w:tc>
      </w:tr>
      <w:tr>
        <w:tc>
          <w:tcPr>
            <w:tcW w:type="dxa" w:w="2076"/>
          </w:tcPr>
          <w:p/>
        </w:tc>
        <w:tc>
          <w:tcPr>
            <w:tcW w:type="dxa" w:w="415"/>
          </w:tcPr>
          <w:p>
            <w:pPr>
              <w:pStyle w:val="null3"/>
            </w:pPr>
            <w:r>
              <w:rPr/>
              <w:t>381</w:t>
            </w:r>
          </w:p>
        </w:tc>
        <w:tc>
          <w:tcPr>
            <w:tcW w:type="dxa" w:w="5814"/>
          </w:tcPr>
          <w:p>
            <w:pPr>
              <w:pStyle w:val="null3"/>
            </w:pPr>
            <w:r>
              <w:rPr/>
              <w:t>遍批灰</w:t>
            </w:r>
            <w:r>
              <w:rPr/>
              <w:t>2</w:t>
            </w:r>
            <w:r>
              <w:rPr/>
              <w:t>遍打磨</w:t>
            </w:r>
            <w:r>
              <w:rPr/>
              <w:t>1</w:t>
            </w:r>
            <w:r>
              <w:rPr/>
              <w:t>遍，油</w:t>
            </w:r>
            <w:r>
              <w:rPr/>
              <w:t>1</w:t>
            </w:r>
            <w:r>
              <w:rPr/>
              <w:t>底</w:t>
            </w:r>
            <w:r>
              <w:rPr/>
              <w:t>2</w:t>
            </w:r>
            <w:r>
              <w:rPr/>
              <w:t>面。</w:t>
            </w:r>
          </w:p>
        </w:tc>
      </w:tr>
      <w:tr>
        <w:tc>
          <w:tcPr>
            <w:tcW w:type="dxa" w:w="2076"/>
          </w:tcPr>
          <w:p/>
        </w:tc>
        <w:tc>
          <w:tcPr>
            <w:tcW w:type="dxa" w:w="415"/>
          </w:tcPr>
          <w:p>
            <w:pPr>
              <w:pStyle w:val="null3"/>
            </w:pPr>
            <w:r>
              <w:rPr/>
              <w:t>382</w:t>
            </w:r>
          </w:p>
        </w:tc>
        <w:tc>
          <w:tcPr>
            <w:tcW w:type="dxa" w:w="5814"/>
          </w:tcPr>
          <w:p>
            <w:pPr>
              <w:pStyle w:val="null3"/>
            </w:pPr>
            <w:r>
              <w:rPr/>
              <w:t>17</w:t>
            </w:r>
            <w:r>
              <w:rPr/>
              <w:t>、软膜天花</w:t>
            </w:r>
          </w:p>
        </w:tc>
      </w:tr>
      <w:tr>
        <w:tc>
          <w:tcPr>
            <w:tcW w:type="dxa" w:w="2076"/>
          </w:tcPr>
          <w:p/>
        </w:tc>
        <w:tc>
          <w:tcPr>
            <w:tcW w:type="dxa" w:w="415"/>
          </w:tcPr>
          <w:p>
            <w:pPr>
              <w:pStyle w:val="null3"/>
            </w:pPr>
            <w:r>
              <w:rPr/>
              <w:t>383</w:t>
            </w:r>
          </w:p>
        </w:tc>
        <w:tc>
          <w:tcPr>
            <w:tcW w:type="dxa" w:w="5814"/>
          </w:tcPr>
          <w:p>
            <w:pPr>
              <w:pStyle w:val="null3"/>
            </w:pPr>
            <w:r>
              <w:rPr/>
              <w:t>双层膜（一层透明膜、一层图案膜）含灯，灯质保</w:t>
            </w:r>
            <w:r>
              <w:rPr/>
              <w:t>2</w:t>
            </w:r>
            <w:r>
              <w:rPr/>
              <w:t>年，包工包料。</w:t>
            </w:r>
          </w:p>
        </w:tc>
      </w:tr>
      <w:tr>
        <w:tc>
          <w:tcPr>
            <w:tcW w:type="dxa" w:w="2076"/>
          </w:tcPr>
          <w:p/>
        </w:tc>
        <w:tc>
          <w:tcPr>
            <w:tcW w:type="dxa" w:w="415"/>
          </w:tcPr>
          <w:p>
            <w:pPr>
              <w:pStyle w:val="null3"/>
            </w:pPr>
            <w:r>
              <w:rPr/>
              <w:t>384</w:t>
            </w:r>
          </w:p>
        </w:tc>
        <w:tc>
          <w:tcPr>
            <w:tcW w:type="dxa" w:w="5814"/>
          </w:tcPr>
          <w:p>
            <w:pPr>
              <w:pStyle w:val="null3"/>
            </w:pPr>
            <w:r>
              <w:rPr/>
              <w:t>18</w:t>
            </w:r>
            <w:r>
              <w:rPr/>
              <w:t>、封门口</w:t>
            </w:r>
          </w:p>
        </w:tc>
      </w:tr>
      <w:tr>
        <w:tc>
          <w:tcPr>
            <w:tcW w:type="dxa" w:w="2076"/>
          </w:tcPr>
          <w:p/>
        </w:tc>
        <w:tc>
          <w:tcPr>
            <w:tcW w:type="dxa" w:w="415"/>
          </w:tcPr>
          <w:p>
            <w:pPr>
              <w:pStyle w:val="null3"/>
            </w:pPr>
            <w:r>
              <w:rPr/>
              <w:t>385</w:t>
            </w:r>
          </w:p>
        </w:tc>
        <w:tc>
          <w:tcPr>
            <w:tcW w:type="dxa" w:w="5814"/>
          </w:tcPr>
          <w:p>
            <w:pPr>
              <w:pStyle w:val="null3"/>
            </w:pPr>
            <w:r>
              <w:rPr/>
              <w:t>轻钢龙骨</w:t>
            </w:r>
            <w:r>
              <w:rPr/>
              <w:t>+9</w:t>
            </w:r>
            <w:r>
              <w:rPr/>
              <w:t>厘阻燃夹板。</w:t>
            </w:r>
          </w:p>
        </w:tc>
      </w:tr>
      <w:tr>
        <w:tc>
          <w:tcPr>
            <w:tcW w:type="dxa" w:w="2076"/>
          </w:tcPr>
          <w:p/>
        </w:tc>
        <w:tc>
          <w:tcPr>
            <w:tcW w:type="dxa" w:w="415"/>
          </w:tcPr>
          <w:p>
            <w:pPr>
              <w:pStyle w:val="null3"/>
            </w:pPr>
            <w:r>
              <w:rPr/>
              <w:t>386</w:t>
            </w:r>
          </w:p>
        </w:tc>
        <w:tc>
          <w:tcPr>
            <w:tcW w:type="dxa" w:w="5814"/>
          </w:tcPr>
          <w:p>
            <w:pPr>
              <w:pStyle w:val="null3"/>
            </w:pPr>
            <w:r>
              <w:rPr/>
              <w:t>19</w:t>
            </w:r>
            <w:r>
              <w:rPr/>
              <w:t>、墙面木饰面板</w:t>
            </w:r>
          </w:p>
        </w:tc>
      </w:tr>
      <w:tr>
        <w:tc>
          <w:tcPr>
            <w:tcW w:type="dxa" w:w="2076"/>
          </w:tcPr>
          <w:p/>
        </w:tc>
        <w:tc>
          <w:tcPr>
            <w:tcW w:type="dxa" w:w="415"/>
          </w:tcPr>
          <w:p>
            <w:pPr>
              <w:pStyle w:val="null3"/>
            </w:pPr>
            <w:r>
              <w:rPr/>
              <w:t>387</w:t>
            </w:r>
          </w:p>
        </w:tc>
        <w:tc>
          <w:tcPr>
            <w:tcW w:type="dxa" w:w="5814"/>
          </w:tcPr>
          <w:p>
            <w:pPr>
              <w:pStyle w:val="null3"/>
            </w:pPr>
            <w:r>
              <w:rPr/>
              <w:t>8</w:t>
            </w:r>
            <w:r>
              <w:rPr/>
              <w:t>厘木饰面板，安装配件，结构胶。</w:t>
            </w:r>
          </w:p>
        </w:tc>
      </w:tr>
      <w:tr>
        <w:tc>
          <w:tcPr>
            <w:tcW w:type="dxa" w:w="2076"/>
          </w:tcPr>
          <w:p/>
        </w:tc>
        <w:tc>
          <w:tcPr>
            <w:tcW w:type="dxa" w:w="415"/>
          </w:tcPr>
          <w:p>
            <w:pPr>
              <w:pStyle w:val="null3"/>
            </w:pPr>
            <w:r>
              <w:rPr/>
              <w:t>388</w:t>
            </w:r>
          </w:p>
        </w:tc>
        <w:tc>
          <w:tcPr>
            <w:tcW w:type="dxa" w:w="5814"/>
          </w:tcPr>
          <w:p>
            <w:pPr>
              <w:pStyle w:val="null3"/>
            </w:pPr>
            <w:r>
              <w:rPr/>
              <w:t>20</w:t>
            </w:r>
            <w:r>
              <w:rPr/>
              <w:t>、定制储物柜</w:t>
            </w:r>
          </w:p>
        </w:tc>
      </w:tr>
      <w:tr>
        <w:tc>
          <w:tcPr>
            <w:tcW w:type="dxa" w:w="2076"/>
          </w:tcPr>
          <w:p/>
        </w:tc>
        <w:tc>
          <w:tcPr>
            <w:tcW w:type="dxa" w:w="415"/>
          </w:tcPr>
          <w:p>
            <w:pPr>
              <w:pStyle w:val="null3"/>
            </w:pPr>
            <w:r>
              <w:rPr/>
              <w:t>389</w:t>
            </w:r>
          </w:p>
        </w:tc>
        <w:tc>
          <w:tcPr>
            <w:tcW w:type="dxa" w:w="5814"/>
          </w:tcPr>
          <w:p>
            <w:pPr>
              <w:pStyle w:val="null3"/>
            </w:pPr>
            <w:r>
              <w:rPr/>
              <w:t>多层实木定制。</w:t>
            </w:r>
          </w:p>
        </w:tc>
      </w:tr>
      <w:tr>
        <w:tc>
          <w:tcPr>
            <w:tcW w:type="dxa" w:w="2076"/>
          </w:tcPr>
          <w:p/>
        </w:tc>
        <w:tc>
          <w:tcPr>
            <w:tcW w:type="dxa" w:w="415"/>
          </w:tcPr>
          <w:p>
            <w:pPr>
              <w:pStyle w:val="null3"/>
            </w:pPr>
            <w:r>
              <w:rPr/>
              <w:t>390</w:t>
            </w:r>
          </w:p>
        </w:tc>
        <w:tc>
          <w:tcPr>
            <w:tcW w:type="dxa" w:w="5814"/>
          </w:tcPr>
          <w:p>
            <w:pPr>
              <w:pStyle w:val="null3"/>
            </w:pPr>
            <w:r>
              <w:rPr/>
              <w:t>21</w:t>
            </w:r>
            <w:r>
              <w:rPr/>
              <w:t>、</w:t>
            </w:r>
            <w:r>
              <w:rPr/>
              <w:t>LED</w:t>
            </w:r>
            <w:r>
              <w:rPr/>
              <w:t>显示屏弧形木工边框</w:t>
            </w:r>
          </w:p>
        </w:tc>
      </w:tr>
      <w:tr>
        <w:tc>
          <w:tcPr>
            <w:tcW w:type="dxa" w:w="2076"/>
          </w:tcPr>
          <w:p/>
        </w:tc>
        <w:tc>
          <w:tcPr>
            <w:tcW w:type="dxa" w:w="415"/>
          </w:tcPr>
          <w:p>
            <w:pPr>
              <w:pStyle w:val="null3"/>
            </w:pPr>
            <w:r>
              <w:rPr/>
              <w:t>391</w:t>
            </w:r>
          </w:p>
        </w:tc>
        <w:tc>
          <w:tcPr>
            <w:tcW w:type="dxa" w:w="5814"/>
          </w:tcPr>
          <w:p>
            <w:pPr>
              <w:pStyle w:val="null3"/>
            </w:pPr>
            <w:r>
              <w:rPr/>
              <w:t>天地龙骨，</w:t>
            </w:r>
            <w:r>
              <w:rPr/>
              <w:t>9</w:t>
            </w:r>
            <w:r>
              <w:rPr/>
              <w:t>厘阻燃胶合板。</w:t>
            </w:r>
          </w:p>
        </w:tc>
      </w:tr>
      <w:tr>
        <w:tc>
          <w:tcPr>
            <w:tcW w:type="dxa" w:w="2076"/>
          </w:tcPr>
          <w:p/>
        </w:tc>
        <w:tc>
          <w:tcPr>
            <w:tcW w:type="dxa" w:w="415"/>
          </w:tcPr>
          <w:p>
            <w:pPr>
              <w:pStyle w:val="null3"/>
            </w:pPr>
            <w:r>
              <w:rPr/>
              <w:t>392</w:t>
            </w:r>
          </w:p>
        </w:tc>
        <w:tc>
          <w:tcPr>
            <w:tcW w:type="dxa" w:w="5814"/>
          </w:tcPr>
          <w:p>
            <w:pPr>
              <w:pStyle w:val="null3"/>
            </w:pPr>
            <w:r>
              <w:rPr/>
              <w:t>22</w:t>
            </w:r>
            <w:r>
              <w:rPr/>
              <w:t>、文化墙背景墙造型</w:t>
            </w:r>
          </w:p>
        </w:tc>
      </w:tr>
      <w:tr>
        <w:tc>
          <w:tcPr>
            <w:tcW w:type="dxa" w:w="2076"/>
          </w:tcPr>
          <w:p/>
        </w:tc>
        <w:tc>
          <w:tcPr>
            <w:tcW w:type="dxa" w:w="415"/>
          </w:tcPr>
          <w:p>
            <w:pPr>
              <w:pStyle w:val="null3"/>
            </w:pPr>
            <w:r>
              <w:rPr/>
              <w:t>393</w:t>
            </w:r>
          </w:p>
        </w:tc>
        <w:tc>
          <w:tcPr>
            <w:tcW w:type="dxa" w:w="5814"/>
          </w:tcPr>
          <w:p>
            <w:pPr>
              <w:pStyle w:val="null3"/>
            </w:pPr>
            <w:r>
              <w:rPr/>
              <w:t>9</w:t>
            </w:r>
            <w:r>
              <w:rPr/>
              <w:t>厘阻燃胶合板。</w:t>
            </w:r>
          </w:p>
        </w:tc>
      </w:tr>
      <w:tr>
        <w:tc>
          <w:tcPr>
            <w:tcW w:type="dxa" w:w="2076"/>
          </w:tcPr>
          <w:p/>
        </w:tc>
        <w:tc>
          <w:tcPr>
            <w:tcW w:type="dxa" w:w="415"/>
          </w:tcPr>
          <w:p>
            <w:pPr>
              <w:pStyle w:val="null3"/>
            </w:pPr>
            <w:r>
              <w:rPr/>
              <w:t>394</w:t>
            </w:r>
          </w:p>
        </w:tc>
        <w:tc>
          <w:tcPr>
            <w:tcW w:type="dxa" w:w="5814"/>
          </w:tcPr>
          <w:p>
            <w:pPr>
              <w:pStyle w:val="null3"/>
            </w:pPr>
            <w:r>
              <w:rPr/>
              <w:t>23</w:t>
            </w:r>
            <w:r>
              <w:rPr/>
              <w:t>、文化墙背景墙油画布</w:t>
            </w:r>
          </w:p>
        </w:tc>
      </w:tr>
      <w:tr>
        <w:tc>
          <w:tcPr>
            <w:tcW w:type="dxa" w:w="2076"/>
          </w:tcPr>
          <w:p/>
        </w:tc>
        <w:tc>
          <w:tcPr>
            <w:tcW w:type="dxa" w:w="415"/>
          </w:tcPr>
          <w:p>
            <w:pPr>
              <w:pStyle w:val="null3"/>
            </w:pPr>
            <w:r>
              <w:rPr/>
              <w:t>395</w:t>
            </w:r>
          </w:p>
        </w:tc>
        <w:tc>
          <w:tcPr>
            <w:tcW w:type="dxa" w:w="5814"/>
          </w:tcPr>
          <w:p>
            <w:pPr>
              <w:pStyle w:val="null3"/>
            </w:pPr>
            <w:r>
              <w:rPr/>
              <w:t>(1)</w:t>
            </w:r>
            <w:r>
              <w:rPr/>
              <w:t>材质：油画布</w:t>
            </w:r>
            <w:r>
              <w:rPr/>
              <w:t>UV+</w:t>
            </w:r>
            <w:r>
              <w:rPr/>
              <w:t>金属字</w:t>
            </w:r>
            <w:r>
              <w:rPr/>
              <w:t>+</w:t>
            </w:r>
            <w:r>
              <w:rPr/>
              <w:t>亚克力</w:t>
            </w:r>
            <w:r>
              <w:rPr/>
              <w:t>UV</w:t>
            </w:r>
            <w:r>
              <w:rPr/>
              <w:t>；</w:t>
            </w:r>
          </w:p>
        </w:tc>
      </w:tr>
      <w:tr>
        <w:tc>
          <w:tcPr>
            <w:tcW w:type="dxa" w:w="2076"/>
          </w:tcPr>
          <w:p/>
        </w:tc>
        <w:tc>
          <w:tcPr>
            <w:tcW w:type="dxa" w:w="415"/>
          </w:tcPr>
          <w:p>
            <w:pPr>
              <w:pStyle w:val="null3"/>
            </w:pPr>
            <w:r>
              <w:rPr/>
              <w:t>396</w:t>
            </w:r>
          </w:p>
        </w:tc>
        <w:tc>
          <w:tcPr>
            <w:tcW w:type="dxa" w:w="5814"/>
          </w:tcPr>
          <w:p>
            <w:pPr>
              <w:pStyle w:val="null3"/>
            </w:pPr>
            <w:r>
              <w:rPr/>
              <w:t>(2)</w:t>
            </w:r>
            <w:r>
              <w:rPr/>
              <w:t>样式：定制。</w:t>
            </w:r>
          </w:p>
        </w:tc>
      </w:tr>
      <w:tr>
        <w:tc>
          <w:tcPr>
            <w:tcW w:type="dxa" w:w="2076"/>
          </w:tcPr>
          <w:p/>
        </w:tc>
        <w:tc>
          <w:tcPr>
            <w:tcW w:type="dxa" w:w="415"/>
          </w:tcPr>
          <w:p>
            <w:pPr>
              <w:pStyle w:val="null3"/>
            </w:pPr>
            <w:r>
              <w:rPr/>
              <w:t>397</w:t>
            </w:r>
          </w:p>
        </w:tc>
        <w:tc>
          <w:tcPr>
            <w:tcW w:type="dxa" w:w="5814"/>
          </w:tcPr>
          <w:p>
            <w:pPr>
              <w:pStyle w:val="null3"/>
            </w:pPr>
            <w:r>
              <w:rPr/>
              <w:t>24</w:t>
            </w:r>
            <w:r>
              <w:rPr/>
              <w:t>、地面铺强化地板</w:t>
            </w:r>
          </w:p>
        </w:tc>
      </w:tr>
      <w:tr>
        <w:tc>
          <w:tcPr>
            <w:tcW w:type="dxa" w:w="2076"/>
          </w:tcPr>
          <w:p/>
        </w:tc>
        <w:tc>
          <w:tcPr>
            <w:tcW w:type="dxa" w:w="415"/>
          </w:tcPr>
          <w:p>
            <w:pPr>
              <w:pStyle w:val="null3"/>
            </w:pPr>
            <w:r>
              <w:rPr/>
              <w:t>398</w:t>
            </w:r>
          </w:p>
        </w:tc>
        <w:tc>
          <w:tcPr>
            <w:tcW w:type="dxa" w:w="5814"/>
          </w:tcPr>
          <w:p>
            <w:pPr>
              <w:pStyle w:val="null3"/>
            </w:pPr>
            <w:r>
              <w:rPr/>
              <w:t>防潮膜，强化地板，收口条。</w:t>
            </w:r>
          </w:p>
        </w:tc>
      </w:tr>
      <w:tr>
        <w:tc>
          <w:tcPr>
            <w:tcW w:type="dxa" w:w="2076"/>
          </w:tcPr>
          <w:p/>
        </w:tc>
        <w:tc>
          <w:tcPr>
            <w:tcW w:type="dxa" w:w="415"/>
          </w:tcPr>
          <w:p>
            <w:pPr>
              <w:pStyle w:val="null3"/>
            </w:pPr>
            <w:r>
              <w:rPr/>
              <w:t>399</w:t>
            </w:r>
          </w:p>
        </w:tc>
        <w:tc>
          <w:tcPr>
            <w:tcW w:type="dxa" w:w="5814"/>
          </w:tcPr>
          <w:p>
            <w:pPr>
              <w:pStyle w:val="null3"/>
            </w:pPr>
            <w:r>
              <w:rPr/>
              <w:t>25</w:t>
            </w:r>
            <w:r>
              <w:rPr/>
              <w:t>、踢脚线</w:t>
            </w:r>
          </w:p>
        </w:tc>
      </w:tr>
      <w:tr>
        <w:tc>
          <w:tcPr>
            <w:tcW w:type="dxa" w:w="2076"/>
          </w:tcPr>
          <w:p/>
        </w:tc>
        <w:tc>
          <w:tcPr>
            <w:tcW w:type="dxa" w:w="415"/>
          </w:tcPr>
          <w:p>
            <w:pPr>
              <w:pStyle w:val="null3"/>
            </w:pPr>
            <w:r>
              <w:rPr/>
              <w:t>400</w:t>
            </w:r>
          </w:p>
        </w:tc>
        <w:tc>
          <w:tcPr>
            <w:tcW w:type="dxa" w:w="5814"/>
          </w:tcPr>
          <w:p>
            <w:pPr>
              <w:pStyle w:val="null3"/>
            </w:pPr>
            <w:r>
              <w:rPr/>
              <w:t>铝合金踢脚线。</w:t>
            </w:r>
          </w:p>
        </w:tc>
      </w:tr>
      <w:tr>
        <w:tc>
          <w:tcPr>
            <w:tcW w:type="dxa" w:w="2076"/>
          </w:tcPr>
          <w:p/>
        </w:tc>
        <w:tc>
          <w:tcPr>
            <w:tcW w:type="dxa" w:w="415"/>
          </w:tcPr>
          <w:p>
            <w:pPr>
              <w:pStyle w:val="null3"/>
            </w:pPr>
            <w:r>
              <w:rPr/>
              <w:t>401</w:t>
            </w:r>
          </w:p>
        </w:tc>
        <w:tc>
          <w:tcPr>
            <w:tcW w:type="dxa" w:w="5814"/>
          </w:tcPr>
          <w:p>
            <w:pPr>
              <w:pStyle w:val="null3"/>
            </w:pPr>
            <w:r>
              <w:rPr/>
              <w:t>26</w:t>
            </w:r>
            <w:r>
              <w:rPr/>
              <w:t>、百叶窗帘</w:t>
            </w:r>
          </w:p>
        </w:tc>
      </w:tr>
      <w:tr>
        <w:tc>
          <w:tcPr>
            <w:tcW w:type="dxa" w:w="2076"/>
          </w:tcPr>
          <w:p/>
        </w:tc>
        <w:tc>
          <w:tcPr>
            <w:tcW w:type="dxa" w:w="415"/>
          </w:tcPr>
          <w:p>
            <w:pPr>
              <w:pStyle w:val="null3"/>
            </w:pPr>
            <w:r>
              <w:rPr/>
              <w:t>402</w:t>
            </w:r>
          </w:p>
        </w:tc>
        <w:tc>
          <w:tcPr>
            <w:tcW w:type="dxa" w:w="5814"/>
          </w:tcPr>
          <w:p>
            <w:pPr>
              <w:pStyle w:val="null3"/>
            </w:pPr>
            <w:r>
              <w:rPr/>
              <w:t>百叶。</w:t>
            </w:r>
          </w:p>
        </w:tc>
      </w:tr>
      <w:tr>
        <w:tc>
          <w:tcPr>
            <w:tcW w:type="dxa" w:w="2076"/>
          </w:tcPr>
          <w:p/>
        </w:tc>
        <w:tc>
          <w:tcPr>
            <w:tcW w:type="dxa" w:w="415"/>
          </w:tcPr>
          <w:p>
            <w:pPr>
              <w:pStyle w:val="null3"/>
            </w:pPr>
            <w:r>
              <w:rPr/>
              <w:t>403</w:t>
            </w:r>
          </w:p>
        </w:tc>
        <w:tc>
          <w:tcPr>
            <w:tcW w:type="dxa" w:w="5814"/>
          </w:tcPr>
          <w:p>
            <w:pPr>
              <w:pStyle w:val="null3"/>
            </w:pPr>
            <w:r>
              <w:rPr/>
              <w:t>27</w:t>
            </w:r>
            <w:r>
              <w:rPr/>
              <w:t>、定制储物柜</w:t>
            </w:r>
          </w:p>
        </w:tc>
      </w:tr>
      <w:tr>
        <w:tc>
          <w:tcPr>
            <w:tcW w:type="dxa" w:w="2076"/>
          </w:tcPr>
          <w:p/>
        </w:tc>
        <w:tc>
          <w:tcPr>
            <w:tcW w:type="dxa" w:w="415"/>
          </w:tcPr>
          <w:p>
            <w:pPr>
              <w:pStyle w:val="null3"/>
            </w:pPr>
            <w:r>
              <w:rPr/>
              <w:t>404</w:t>
            </w:r>
          </w:p>
        </w:tc>
        <w:tc>
          <w:tcPr>
            <w:tcW w:type="dxa" w:w="5814"/>
          </w:tcPr>
          <w:p>
            <w:pPr>
              <w:pStyle w:val="null3"/>
            </w:pPr>
            <w:r>
              <w:rPr/>
              <w:t>多层实木生态板定制。</w:t>
            </w:r>
          </w:p>
        </w:tc>
      </w:tr>
      <w:tr>
        <w:tc>
          <w:tcPr>
            <w:tcW w:type="dxa" w:w="2076"/>
          </w:tcPr>
          <w:p/>
        </w:tc>
        <w:tc>
          <w:tcPr>
            <w:tcW w:type="dxa" w:w="415"/>
          </w:tcPr>
          <w:p>
            <w:pPr>
              <w:pStyle w:val="null3"/>
            </w:pPr>
            <w:r>
              <w:rPr/>
              <w:t>405</w:t>
            </w:r>
          </w:p>
        </w:tc>
        <w:tc>
          <w:tcPr>
            <w:tcW w:type="dxa" w:w="5814"/>
          </w:tcPr>
          <w:p>
            <w:pPr>
              <w:pStyle w:val="null3"/>
            </w:pPr>
            <w:r>
              <w:rPr/>
              <w:t>28、</w:t>
            </w:r>
            <w:r>
              <w:rPr/>
              <w:t>筒灯：</w:t>
            </w:r>
          </w:p>
        </w:tc>
      </w:tr>
      <w:tr>
        <w:tc>
          <w:tcPr>
            <w:tcW w:type="dxa" w:w="2076"/>
          </w:tcPr>
          <w:p/>
        </w:tc>
        <w:tc>
          <w:tcPr>
            <w:tcW w:type="dxa" w:w="415"/>
          </w:tcPr>
          <w:p>
            <w:pPr>
              <w:pStyle w:val="null3"/>
            </w:pPr>
            <w:r>
              <w:rPr/>
              <w:t>406</w:t>
            </w:r>
          </w:p>
        </w:tc>
        <w:tc>
          <w:tcPr>
            <w:tcW w:type="dxa" w:w="5814"/>
          </w:tcPr>
          <w:p>
            <w:pPr>
              <w:pStyle w:val="null3"/>
            </w:pPr>
            <w:r>
              <w:rPr/>
              <w:t>国标</w:t>
            </w:r>
          </w:p>
        </w:tc>
      </w:tr>
      <w:tr>
        <w:tc>
          <w:tcPr>
            <w:tcW w:type="dxa" w:w="2076"/>
          </w:tcPr>
          <w:p/>
        </w:tc>
        <w:tc>
          <w:tcPr>
            <w:tcW w:type="dxa" w:w="415"/>
          </w:tcPr>
          <w:p>
            <w:pPr>
              <w:pStyle w:val="null3"/>
            </w:pPr>
            <w:r>
              <w:rPr/>
              <w:t>407</w:t>
            </w:r>
          </w:p>
        </w:tc>
        <w:tc>
          <w:tcPr>
            <w:tcW w:type="dxa" w:w="5814"/>
          </w:tcPr>
          <w:p>
            <w:pPr>
              <w:pStyle w:val="null3"/>
            </w:pPr>
            <w:r>
              <w:rPr/>
              <w:t>29、</w:t>
            </w:r>
            <w:r>
              <w:rPr/>
              <w:t>线条灯</w:t>
            </w:r>
          </w:p>
        </w:tc>
      </w:tr>
      <w:tr>
        <w:tc>
          <w:tcPr>
            <w:tcW w:type="dxa" w:w="2076"/>
          </w:tcPr>
          <w:p/>
        </w:tc>
        <w:tc>
          <w:tcPr>
            <w:tcW w:type="dxa" w:w="415"/>
          </w:tcPr>
          <w:p>
            <w:pPr>
              <w:pStyle w:val="null3"/>
            </w:pPr>
            <w:r>
              <w:rPr/>
              <w:t>408</w:t>
            </w:r>
          </w:p>
        </w:tc>
        <w:tc>
          <w:tcPr>
            <w:tcW w:type="dxa" w:w="5814"/>
          </w:tcPr>
          <w:p>
            <w:pPr>
              <w:pStyle w:val="null3"/>
            </w:pPr>
            <w:r>
              <w:rPr/>
              <w:t>线条灯，</w:t>
            </w:r>
            <w:r>
              <w:rPr/>
              <w:t>24V</w:t>
            </w:r>
            <w:r>
              <w:rPr/>
              <w:t>电源。</w:t>
            </w:r>
          </w:p>
        </w:tc>
      </w:tr>
      <w:tr>
        <w:tc>
          <w:tcPr>
            <w:tcW w:type="dxa" w:w="2076"/>
          </w:tcPr>
          <w:p/>
        </w:tc>
        <w:tc>
          <w:tcPr>
            <w:tcW w:type="dxa" w:w="415"/>
          </w:tcPr>
          <w:p>
            <w:pPr>
              <w:pStyle w:val="null3"/>
            </w:pPr>
            <w:r>
              <w:rPr/>
              <w:t>409</w:t>
            </w:r>
          </w:p>
        </w:tc>
        <w:tc>
          <w:tcPr>
            <w:tcW w:type="dxa" w:w="5814"/>
          </w:tcPr>
          <w:p>
            <w:pPr>
              <w:pStyle w:val="null3"/>
            </w:pPr>
            <w:r>
              <w:rPr/>
              <w:t>30</w:t>
            </w:r>
            <w:r>
              <w:rPr/>
              <w:t>、安装培训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数字化设计与开发产品平台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一、桌面小型数控铣床</w:t>
            </w:r>
          </w:p>
        </w:tc>
      </w:tr>
      <w:tr>
        <w:tc>
          <w:tcPr>
            <w:tcW w:type="dxa" w:w="2076"/>
          </w:tcPr>
          <w:p/>
        </w:tc>
        <w:tc>
          <w:tcPr>
            <w:tcW w:type="dxa" w:w="415"/>
          </w:tcPr>
          <w:p>
            <w:pPr>
              <w:pStyle w:val="null3"/>
            </w:pPr>
            <w:r>
              <w:rPr/>
              <w:t>2</w:t>
            </w:r>
          </w:p>
        </w:tc>
        <w:tc>
          <w:tcPr>
            <w:tcW w:type="dxa" w:w="5814"/>
          </w:tcPr>
          <w:p>
            <w:pPr>
              <w:pStyle w:val="null3"/>
            </w:pPr>
            <w:r>
              <w:rPr/>
              <w:t>【减材加工设备】：</w:t>
            </w:r>
          </w:p>
        </w:tc>
      </w:tr>
      <w:tr>
        <w:tc>
          <w:tcPr>
            <w:tcW w:type="dxa" w:w="2076"/>
          </w:tcPr>
          <w:p/>
        </w:tc>
        <w:tc>
          <w:tcPr>
            <w:tcW w:type="dxa" w:w="415"/>
          </w:tcPr>
          <w:p>
            <w:pPr>
              <w:pStyle w:val="null3"/>
            </w:pPr>
            <w:r>
              <w:rPr/>
              <w:t>3</w:t>
            </w:r>
          </w:p>
        </w:tc>
        <w:tc>
          <w:tcPr>
            <w:tcW w:type="dxa" w:w="5814"/>
          </w:tcPr>
          <w:p>
            <w:pPr>
              <w:pStyle w:val="null3"/>
            </w:pPr>
            <w:r>
              <w:rPr/>
              <w:t>1.</w:t>
            </w:r>
            <w:r>
              <w:rPr/>
              <w:t>结构特点：全封闭加透明有机玻璃结构、采用高精度研磨滚珠丝杆；</w:t>
            </w:r>
          </w:p>
        </w:tc>
      </w:tr>
      <w:tr>
        <w:tc>
          <w:tcPr>
            <w:tcW w:type="dxa" w:w="2076"/>
          </w:tcPr>
          <w:p/>
        </w:tc>
        <w:tc>
          <w:tcPr>
            <w:tcW w:type="dxa" w:w="415"/>
          </w:tcPr>
          <w:p>
            <w:pPr>
              <w:pStyle w:val="null3"/>
            </w:pPr>
            <w:r>
              <w:rPr/>
              <w:t>4</w:t>
            </w:r>
          </w:p>
        </w:tc>
        <w:tc>
          <w:tcPr>
            <w:tcW w:type="dxa" w:w="5814"/>
          </w:tcPr>
          <w:p>
            <w:pPr>
              <w:pStyle w:val="null3"/>
            </w:pPr>
            <w:r>
              <w:rPr/>
              <w:t>2.</w:t>
            </w:r>
            <w:r>
              <w:rPr/>
              <w:t>数控系统：搭载</w:t>
            </w:r>
            <w:r>
              <w:rPr/>
              <w:t>980MC</w:t>
            </w:r>
            <w:r>
              <w:rPr/>
              <w:t>工业级面板数控系统，执行国际通用标准</w:t>
            </w:r>
            <w:r>
              <w:rPr/>
              <w:t>G</w:t>
            </w:r>
            <w:r>
              <w:rPr/>
              <w:t>代码编程，支持</w:t>
            </w:r>
            <w:r>
              <w:rPr/>
              <w:t>M</w:t>
            </w:r>
            <w:r>
              <w:rPr/>
              <w:t>代码及</w:t>
            </w:r>
            <w:r>
              <w:rPr/>
              <w:t>S</w:t>
            </w:r>
            <w:r>
              <w:rPr/>
              <w:t>代码；；</w:t>
            </w:r>
          </w:p>
        </w:tc>
      </w:tr>
      <w:tr>
        <w:tc>
          <w:tcPr>
            <w:tcW w:type="dxa" w:w="2076"/>
          </w:tcPr>
          <w:p/>
        </w:tc>
        <w:tc>
          <w:tcPr>
            <w:tcW w:type="dxa" w:w="415"/>
          </w:tcPr>
          <w:p>
            <w:pPr>
              <w:pStyle w:val="null3"/>
            </w:pPr>
            <w:r>
              <w:rPr/>
              <w:t>5</w:t>
            </w:r>
          </w:p>
        </w:tc>
        <w:tc>
          <w:tcPr>
            <w:tcW w:type="dxa" w:w="5814"/>
          </w:tcPr>
          <w:p>
            <w:pPr>
              <w:pStyle w:val="null3"/>
            </w:pPr>
            <w:r>
              <w:rPr/>
              <w:t>3.</w:t>
            </w:r>
            <w:r>
              <w:rPr/>
              <w:t>加工材料：铁、铜、铝合金、</w:t>
            </w:r>
            <w:r>
              <w:rPr/>
              <w:t>PVC</w:t>
            </w:r>
            <w:r>
              <w:rPr/>
              <w:t>塑料、有机玻璃等</w:t>
            </w:r>
          </w:p>
        </w:tc>
      </w:tr>
      <w:tr>
        <w:tc>
          <w:tcPr>
            <w:tcW w:type="dxa" w:w="2076"/>
          </w:tcPr>
          <w:p/>
        </w:tc>
        <w:tc>
          <w:tcPr>
            <w:tcW w:type="dxa" w:w="415"/>
          </w:tcPr>
          <w:p>
            <w:pPr>
              <w:pStyle w:val="null3"/>
            </w:pPr>
            <w:r>
              <w:rPr/>
              <w:t>6</w:t>
            </w:r>
          </w:p>
        </w:tc>
        <w:tc>
          <w:tcPr>
            <w:tcW w:type="dxa" w:w="5814"/>
          </w:tcPr>
          <w:p>
            <w:pPr>
              <w:pStyle w:val="null3"/>
            </w:pPr>
            <w:r>
              <w:rPr/>
              <w:t>4.</w:t>
            </w:r>
            <w:r>
              <w:rPr/>
              <w:t>精度：</w:t>
            </w:r>
            <w:r>
              <w:rPr/>
              <w:t>≤0.02</w:t>
            </w:r>
            <w:r>
              <w:rPr/>
              <w:t>㎜；</w:t>
            </w:r>
          </w:p>
        </w:tc>
      </w:tr>
      <w:tr>
        <w:tc>
          <w:tcPr>
            <w:tcW w:type="dxa" w:w="2076"/>
          </w:tcPr>
          <w:p/>
        </w:tc>
        <w:tc>
          <w:tcPr>
            <w:tcW w:type="dxa" w:w="415"/>
          </w:tcPr>
          <w:p>
            <w:pPr>
              <w:pStyle w:val="null3"/>
            </w:pPr>
            <w:r>
              <w:rPr/>
              <w:t>7</w:t>
            </w:r>
          </w:p>
        </w:tc>
        <w:tc>
          <w:tcPr>
            <w:tcW w:type="dxa" w:w="5814"/>
          </w:tcPr>
          <w:p>
            <w:pPr>
              <w:pStyle w:val="null3"/>
            </w:pPr>
            <w:r>
              <w:rPr/>
              <w:t>5.</w:t>
            </w:r>
            <w:r>
              <w:rPr/>
              <w:t>系统分辨率：</w:t>
            </w:r>
            <w:r>
              <w:rPr/>
              <w:t>≤0.001</w:t>
            </w:r>
            <w:r>
              <w:rPr/>
              <w:t>㎜；</w:t>
            </w:r>
          </w:p>
        </w:tc>
      </w:tr>
      <w:tr>
        <w:tc>
          <w:tcPr>
            <w:tcW w:type="dxa" w:w="2076"/>
          </w:tcPr>
          <w:p/>
        </w:tc>
        <w:tc>
          <w:tcPr>
            <w:tcW w:type="dxa" w:w="415"/>
          </w:tcPr>
          <w:p>
            <w:pPr>
              <w:pStyle w:val="null3"/>
            </w:pPr>
            <w:r>
              <w:rPr/>
              <w:t>8</w:t>
            </w:r>
          </w:p>
        </w:tc>
        <w:tc>
          <w:tcPr>
            <w:tcW w:type="dxa" w:w="5814"/>
          </w:tcPr>
          <w:p>
            <w:pPr>
              <w:pStyle w:val="null3"/>
            </w:pPr>
            <w:r>
              <w:rPr/>
              <w:t>6.XYZ</w:t>
            </w:r>
            <w:r>
              <w:rPr/>
              <w:t>轴行程</w:t>
            </w:r>
            <w:r>
              <w:rPr/>
              <w:t>横向（</w:t>
            </w:r>
            <w:r>
              <w:rPr/>
              <w:t>X</w:t>
            </w:r>
            <w:r>
              <w:rPr/>
              <w:t>轴）：</w:t>
            </w:r>
            <w:r>
              <w:rPr/>
              <w:t>≥210</w:t>
            </w:r>
            <w:r>
              <w:rPr/>
              <w:t>㎜；</w:t>
            </w:r>
          </w:p>
        </w:tc>
      </w:tr>
      <w:tr>
        <w:tc>
          <w:tcPr>
            <w:tcW w:type="dxa" w:w="2076"/>
          </w:tcPr>
          <w:p/>
        </w:tc>
        <w:tc>
          <w:tcPr>
            <w:tcW w:type="dxa" w:w="415"/>
          </w:tcPr>
          <w:p>
            <w:pPr>
              <w:pStyle w:val="null3"/>
            </w:pPr>
            <w:r>
              <w:rPr/>
              <w:t>9</w:t>
            </w:r>
          </w:p>
        </w:tc>
        <w:tc>
          <w:tcPr>
            <w:tcW w:type="dxa" w:w="5814"/>
          </w:tcPr>
          <w:p>
            <w:pPr>
              <w:pStyle w:val="null3"/>
            </w:pPr>
            <w:r>
              <w:rPr/>
              <w:t>7.</w:t>
            </w:r>
            <w:r>
              <w:rPr/>
              <w:t>纵向（</w:t>
            </w:r>
            <w:r>
              <w:rPr/>
              <w:t>Y</w:t>
            </w:r>
            <w:r>
              <w:rPr/>
              <w:t>轴）：</w:t>
            </w:r>
            <w:r>
              <w:rPr/>
              <w:t>≥95</w:t>
            </w:r>
            <w:r>
              <w:rPr/>
              <w:t>㎜；</w:t>
            </w:r>
          </w:p>
        </w:tc>
      </w:tr>
      <w:tr>
        <w:tc>
          <w:tcPr>
            <w:tcW w:type="dxa" w:w="2076"/>
          </w:tcPr>
          <w:p/>
        </w:tc>
        <w:tc>
          <w:tcPr>
            <w:tcW w:type="dxa" w:w="415"/>
          </w:tcPr>
          <w:p>
            <w:pPr>
              <w:pStyle w:val="null3"/>
            </w:pPr>
            <w:r>
              <w:rPr/>
              <w:t>10</w:t>
            </w:r>
          </w:p>
        </w:tc>
        <w:tc>
          <w:tcPr>
            <w:tcW w:type="dxa" w:w="5814"/>
          </w:tcPr>
          <w:p>
            <w:pPr>
              <w:pStyle w:val="null3"/>
            </w:pPr>
            <w:r>
              <w:rPr/>
              <w:t>8.</w:t>
            </w:r>
            <w:r>
              <w:rPr/>
              <w:t>垂直（</w:t>
            </w:r>
            <w:r>
              <w:rPr/>
              <w:t>Z</w:t>
            </w:r>
            <w:r>
              <w:rPr/>
              <w:t>轴）：</w:t>
            </w:r>
            <w:r>
              <w:rPr/>
              <w:t>≥200</w:t>
            </w:r>
            <w:r>
              <w:rPr/>
              <w:t>㎜；</w:t>
            </w:r>
          </w:p>
        </w:tc>
      </w:tr>
      <w:tr>
        <w:tc>
          <w:tcPr>
            <w:tcW w:type="dxa" w:w="2076"/>
          </w:tcPr>
          <w:p/>
        </w:tc>
        <w:tc>
          <w:tcPr>
            <w:tcW w:type="dxa" w:w="415"/>
          </w:tcPr>
          <w:p>
            <w:pPr>
              <w:pStyle w:val="null3"/>
            </w:pPr>
            <w:r>
              <w:rPr/>
              <w:t>11</w:t>
            </w:r>
          </w:p>
        </w:tc>
        <w:tc>
          <w:tcPr>
            <w:tcW w:type="dxa" w:w="5814"/>
          </w:tcPr>
          <w:p>
            <w:pPr>
              <w:pStyle w:val="null3"/>
            </w:pPr>
            <w:r>
              <w:rPr/>
              <w:t>9.</w:t>
            </w:r>
            <w:r>
              <w:rPr/>
              <w:t>安全防护等级：</w:t>
            </w:r>
            <w:r>
              <w:rPr/>
              <w:t>IP54,</w:t>
            </w:r>
            <w:r>
              <w:rPr/>
              <w:t>全封闭结构</w:t>
            </w:r>
            <w:r>
              <w:rPr/>
              <w:t>,</w:t>
            </w:r>
            <w:r>
              <w:rPr/>
              <w:t>带安全防护门自动开关装置</w:t>
            </w:r>
            <w:r>
              <w:rPr/>
              <w:t>,LED</w:t>
            </w:r>
            <w:r>
              <w:rPr/>
              <w:t>内部照明；</w:t>
            </w:r>
          </w:p>
        </w:tc>
      </w:tr>
      <w:tr>
        <w:tc>
          <w:tcPr>
            <w:tcW w:type="dxa" w:w="2076"/>
          </w:tcPr>
          <w:p/>
        </w:tc>
        <w:tc>
          <w:tcPr>
            <w:tcW w:type="dxa" w:w="415"/>
          </w:tcPr>
          <w:p>
            <w:pPr>
              <w:pStyle w:val="null3"/>
            </w:pPr>
            <w:r>
              <w:rPr/>
              <w:t>12</w:t>
            </w:r>
          </w:p>
        </w:tc>
        <w:tc>
          <w:tcPr>
            <w:tcW w:type="dxa" w:w="5814"/>
          </w:tcPr>
          <w:p>
            <w:pPr>
              <w:pStyle w:val="null3"/>
            </w:pPr>
            <w:r>
              <w:rPr/>
              <w:t>10.</w:t>
            </w:r>
            <w:r>
              <w:rPr/>
              <w:t>通讯接口：</w:t>
            </w:r>
            <w:r>
              <w:rPr/>
              <w:t>USB</w:t>
            </w:r>
            <w:r>
              <w:rPr/>
              <w:t>接口、</w:t>
            </w:r>
            <w:r>
              <w:rPr/>
              <w:t>COM</w:t>
            </w:r>
            <w:r>
              <w:rPr/>
              <w:t>口等多种通讯方式；</w:t>
            </w:r>
          </w:p>
        </w:tc>
      </w:tr>
      <w:tr>
        <w:tc>
          <w:tcPr>
            <w:tcW w:type="dxa" w:w="2076"/>
          </w:tcPr>
          <w:p/>
        </w:tc>
        <w:tc>
          <w:tcPr>
            <w:tcW w:type="dxa" w:w="415"/>
          </w:tcPr>
          <w:p>
            <w:pPr>
              <w:pStyle w:val="null3"/>
            </w:pPr>
            <w:r>
              <w:rPr/>
              <w:t>13</w:t>
            </w:r>
          </w:p>
        </w:tc>
        <w:tc>
          <w:tcPr>
            <w:tcW w:type="dxa" w:w="5814"/>
          </w:tcPr>
          <w:p>
            <w:pPr>
              <w:pStyle w:val="null3"/>
            </w:pPr>
            <w:r>
              <w:rPr/>
              <w:t>11.</w:t>
            </w:r>
            <w:r>
              <w:rPr/>
              <w:t>主轴转速：</w:t>
            </w:r>
            <w:r>
              <w:rPr/>
              <w:t xml:space="preserve">≥3500 </w:t>
            </w:r>
            <w:r>
              <w:rPr/>
              <w:t>转</w:t>
            </w:r>
            <w:r>
              <w:rPr/>
              <w:t>/</w:t>
            </w:r>
            <w:r>
              <w:rPr/>
              <w:t>分钟</w:t>
            </w:r>
            <w:r>
              <w:rPr/>
              <w:t xml:space="preserve"> (</w:t>
            </w:r>
            <w:r>
              <w:rPr/>
              <w:t>数控系统</w:t>
            </w:r>
            <w:r>
              <w:rPr/>
              <w:t>G</w:t>
            </w:r>
            <w:r>
              <w:rPr/>
              <w:t>代码控制转速</w:t>
            </w:r>
            <w:r>
              <w:rPr/>
              <w:t>)</w:t>
            </w:r>
            <w:r>
              <w:rPr/>
              <w:t>；</w:t>
            </w:r>
          </w:p>
        </w:tc>
      </w:tr>
      <w:tr>
        <w:tc>
          <w:tcPr>
            <w:tcW w:type="dxa" w:w="2076"/>
          </w:tcPr>
          <w:p/>
        </w:tc>
        <w:tc>
          <w:tcPr>
            <w:tcW w:type="dxa" w:w="415"/>
          </w:tcPr>
          <w:p>
            <w:pPr>
              <w:pStyle w:val="null3"/>
            </w:pPr>
            <w:r>
              <w:rPr/>
              <w:t>14</w:t>
            </w:r>
          </w:p>
        </w:tc>
        <w:tc>
          <w:tcPr>
            <w:tcW w:type="dxa" w:w="5814"/>
          </w:tcPr>
          <w:p>
            <w:pPr>
              <w:pStyle w:val="null3"/>
            </w:pPr>
            <w:r>
              <w:rPr/>
              <w:t>12.</w:t>
            </w:r>
            <w:r>
              <w:rPr/>
              <w:t>工作台尺寸：</w:t>
            </w:r>
            <w:r>
              <w:rPr/>
              <w:t xml:space="preserve"> ≥400×90</w:t>
            </w:r>
            <w:r>
              <w:rPr/>
              <w:t>㎜；</w:t>
            </w:r>
          </w:p>
        </w:tc>
      </w:tr>
      <w:tr>
        <w:tc>
          <w:tcPr>
            <w:tcW w:type="dxa" w:w="2076"/>
          </w:tcPr>
          <w:p/>
        </w:tc>
        <w:tc>
          <w:tcPr>
            <w:tcW w:type="dxa" w:w="415"/>
          </w:tcPr>
          <w:p>
            <w:pPr>
              <w:pStyle w:val="null3"/>
            </w:pPr>
            <w:r>
              <w:rPr/>
              <w:t>15</w:t>
            </w:r>
          </w:p>
        </w:tc>
        <w:tc>
          <w:tcPr>
            <w:tcW w:type="dxa" w:w="5814"/>
          </w:tcPr>
          <w:p>
            <w:pPr>
              <w:pStyle w:val="null3"/>
            </w:pPr>
            <w:r>
              <w:rPr/>
              <w:t>13.</w:t>
            </w:r>
            <w:r>
              <w:rPr/>
              <w:t>最大钻孔直径：</w:t>
            </w:r>
            <w:r>
              <w:rPr/>
              <w:t>≥16</w:t>
            </w:r>
            <w:r>
              <w:rPr/>
              <w:t>㎜；</w:t>
            </w:r>
          </w:p>
        </w:tc>
      </w:tr>
      <w:tr>
        <w:tc>
          <w:tcPr>
            <w:tcW w:type="dxa" w:w="2076"/>
          </w:tcPr>
          <w:p/>
        </w:tc>
        <w:tc>
          <w:tcPr>
            <w:tcW w:type="dxa" w:w="415"/>
          </w:tcPr>
          <w:p>
            <w:pPr>
              <w:pStyle w:val="null3"/>
            </w:pPr>
            <w:r>
              <w:rPr/>
              <w:t>16</w:t>
            </w:r>
          </w:p>
        </w:tc>
        <w:tc>
          <w:tcPr>
            <w:tcW w:type="dxa" w:w="5814"/>
          </w:tcPr>
          <w:p>
            <w:pPr>
              <w:pStyle w:val="null3"/>
            </w:pPr>
            <w:r>
              <w:rPr/>
              <w:t>14.</w:t>
            </w:r>
            <w:r>
              <w:rPr/>
              <w:t>最大铣削直径：</w:t>
            </w:r>
            <w:r>
              <w:rPr/>
              <w:t>≥60</w:t>
            </w:r>
            <w:r>
              <w:rPr/>
              <w:t>㎜；</w:t>
            </w:r>
          </w:p>
        </w:tc>
      </w:tr>
      <w:tr>
        <w:tc>
          <w:tcPr>
            <w:tcW w:type="dxa" w:w="2076"/>
          </w:tcPr>
          <w:p/>
        </w:tc>
        <w:tc>
          <w:tcPr>
            <w:tcW w:type="dxa" w:w="415"/>
          </w:tcPr>
          <w:p>
            <w:pPr>
              <w:pStyle w:val="null3"/>
            </w:pPr>
            <w:r>
              <w:rPr/>
              <w:t>17</w:t>
            </w:r>
          </w:p>
        </w:tc>
        <w:tc>
          <w:tcPr>
            <w:tcW w:type="dxa" w:w="5814"/>
          </w:tcPr>
          <w:p>
            <w:pPr>
              <w:pStyle w:val="null3"/>
            </w:pPr>
            <w:r>
              <w:rPr/>
              <w:t>15.</w:t>
            </w:r>
            <w:r>
              <w:rPr/>
              <w:t>数控系统：</w:t>
            </w:r>
            <w:r>
              <w:rPr/>
              <w:t>980MC</w:t>
            </w:r>
            <w:r>
              <w:rPr/>
              <w:t>工业级数控系统；</w:t>
            </w:r>
          </w:p>
        </w:tc>
      </w:tr>
      <w:tr>
        <w:tc>
          <w:tcPr>
            <w:tcW w:type="dxa" w:w="2076"/>
          </w:tcPr>
          <w:p/>
        </w:tc>
        <w:tc>
          <w:tcPr>
            <w:tcW w:type="dxa" w:w="415"/>
          </w:tcPr>
          <w:p>
            <w:pPr>
              <w:pStyle w:val="null3"/>
            </w:pPr>
            <w:r>
              <w:rPr/>
              <w:t>18</w:t>
            </w:r>
          </w:p>
        </w:tc>
        <w:tc>
          <w:tcPr>
            <w:tcW w:type="dxa" w:w="5814"/>
          </w:tcPr>
          <w:p>
            <w:pPr>
              <w:pStyle w:val="null3"/>
            </w:pPr>
            <w:r>
              <w:rPr/>
              <w:t>16.</w:t>
            </w:r>
            <w:r>
              <w:rPr/>
              <w:t>传动丝杆：</w:t>
            </w:r>
            <w:r>
              <w:rPr/>
              <w:t>C3</w:t>
            </w:r>
            <w:r>
              <w:rPr/>
              <w:t>级工业滚珠丝杆；</w:t>
            </w:r>
          </w:p>
        </w:tc>
      </w:tr>
      <w:tr>
        <w:tc>
          <w:tcPr>
            <w:tcW w:type="dxa" w:w="2076"/>
          </w:tcPr>
          <w:p/>
        </w:tc>
        <w:tc>
          <w:tcPr>
            <w:tcW w:type="dxa" w:w="415"/>
          </w:tcPr>
          <w:p>
            <w:pPr>
              <w:pStyle w:val="null3"/>
            </w:pPr>
            <w:r>
              <w:rPr/>
              <w:t>19</w:t>
            </w:r>
          </w:p>
        </w:tc>
        <w:tc>
          <w:tcPr>
            <w:tcW w:type="dxa" w:w="5814"/>
          </w:tcPr>
          <w:p>
            <w:pPr>
              <w:pStyle w:val="null3"/>
            </w:pPr>
            <w:r>
              <w:rPr/>
              <w:t>17.</w:t>
            </w:r>
            <w:r>
              <w:rPr/>
              <w:t>输出功率：</w:t>
            </w:r>
            <w:r>
              <w:rPr/>
              <w:t>≥600W</w:t>
            </w:r>
            <w:r>
              <w:rPr/>
              <w:t>；</w:t>
            </w:r>
          </w:p>
        </w:tc>
      </w:tr>
      <w:tr>
        <w:tc>
          <w:tcPr>
            <w:tcW w:type="dxa" w:w="2076"/>
          </w:tcPr>
          <w:p/>
        </w:tc>
        <w:tc>
          <w:tcPr>
            <w:tcW w:type="dxa" w:w="415"/>
          </w:tcPr>
          <w:p>
            <w:pPr>
              <w:pStyle w:val="null3"/>
            </w:pPr>
            <w:r>
              <w:rPr/>
              <w:t>20</w:t>
            </w:r>
          </w:p>
        </w:tc>
        <w:tc>
          <w:tcPr>
            <w:tcW w:type="dxa" w:w="5814"/>
          </w:tcPr>
          <w:p>
            <w:pPr>
              <w:pStyle w:val="null3"/>
            </w:pPr>
            <w:r>
              <w:rPr/>
              <w:t>18.</w:t>
            </w:r>
            <w:r>
              <w:rPr/>
              <w:t>使用电源：</w:t>
            </w:r>
            <w:r>
              <w:rPr/>
              <w:t>AC220V/50Hz</w:t>
            </w:r>
            <w:r>
              <w:rPr/>
              <w:t>；</w:t>
            </w:r>
          </w:p>
        </w:tc>
      </w:tr>
      <w:tr>
        <w:tc>
          <w:tcPr>
            <w:tcW w:type="dxa" w:w="2076"/>
          </w:tcPr>
          <w:p/>
        </w:tc>
        <w:tc>
          <w:tcPr>
            <w:tcW w:type="dxa" w:w="415"/>
          </w:tcPr>
          <w:p>
            <w:pPr>
              <w:pStyle w:val="null3"/>
            </w:pPr>
            <w:r>
              <w:rPr/>
              <w:t>21</w:t>
            </w:r>
          </w:p>
        </w:tc>
        <w:tc>
          <w:tcPr>
            <w:tcW w:type="dxa" w:w="5814"/>
          </w:tcPr>
          <w:p>
            <w:pPr>
              <w:pStyle w:val="null3"/>
            </w:pPr>
            <w:r>
              <w:rPr/>
              <w:t>19.净重/毛重：≥145/160kg</w:t>
            </w:r>
          </w:p>
        </w:tc>
      </w:tr>
      <w:tr>
        <w:tc>
          <w:tcPr>
            <w:tcW w:type="dxa" w:w="2076"/>
          </w:tcPr>
          <w:p/>
        </w:tc>
        <w:tc>
          <w:tcPr>
            <w:tcW w:type="dxa" w:w="415"/>
          </w:tcPr>
          <w:p>
            <w:pPr>
              <w:pStyle w:val="null3"/>
            </w:pPr>
            <w:r>
              <w:rPr/>
              <w:t>22</w:t>
            </w:r>
          </w:p>
        </w:tc>
        <w:tc>
          <w:tcPr>
            <w:tcW w:type="dxa" w:w="5814"/>
          </w:tcPr>
          <w:p>
            <w:pPr>
              <w:pStyle w:val="null3"/>
            </w:pPr>
            <w:r>
              <w:rPr/>
              <w:t>20.外型尺寸：≥845×580×1080mm；</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▲21、设备功能满足2023年全国职业院校技能大赛《产品数字化设计与开发》赛项需求，且提供相关资料证明文件，并加盖投标人公章。</w:t>
            </w:r>
          </w:p>
        </w:tc>
      </w:tr>
      <w:tr>
        <w:tc>
          <w:tcPr>
            <w:tcW w:type="dxa" w:w="2076"/>
          </w:tcPr>
          <w:p/>
        </w:tc>
        <w:tc>
          <w:tcPr>
            <w:tcW w:type="dxa" w:w="415"/>
          </w:tcPr>
          <w:p>
            <w:pPr>
              <w:pStyle w:val="null3"/>
            </w:pPr>
            <w:r>
              <w:rPr/>
              <w:t>24</w:t>
            </w:r>
          </w:p>
        </w:tc>
        <w:tc>
          <w:tcPr>
            <w:tcW w:type="dxa" w:w="5814"/>
          </w:tcPr>
          <w:p>
            <w:pPr>
              <w:pStyle w:val="null3"/>
            </w:pPr>
            <w:r>
              <w:rPr/>
              <w:t>【减材实训耗材包】：</w:t>
            </w:r>
          </w:p>
        </w:tc>
      </w:tr>
      <w:tr>
        <w:tc>
          <w:tcPr>
            <w:tcW w:type="dxa" w:w="2076"/>
          </w:tcPr>
          <w:p/>
        </w:tc>
        <w:tc>
          <w:tcPr>
            <w:tcW w:type="dxa" w:w="415"/>
          </w:tcPr>
          <w:p>
            <w:pPr>
              <w:pStyle w:val="null3"/>
            </w:pPr>
            <w:r>
              <w:rPr/>
              <w:t>25</w:t>
            </w:r>
          </w:p>
        </w:tc>
        <w:tc>
          <w:tcPr>
            <w:tcW w:type="dxa" w:w="5814"/>
          </w:tcPr>
          <w:p>
            <w:pPr>
              <w:pStyle w:val="null3"/>
            </w:pPr>
            <w:r>
              <w:rPr/>
              <w:t>1.</w:t>
            </w:r>
            <w:r>
              <w:rPr/>
              <w:t xml:space="preserve">      </w:t>
            </w:r>
            <w:r>
              <w:rPr/>
              <w:t>CNC</w:t>
            </w:r>
            <w:r>
              <w:rPr/>
              <w:t>耗材</w:t>
            </w:r>
            <w:r>
              <w:rPr/>
              <w:t>100</w:t>
            </w:r>
            <w:r>
              <w:rPr/>
              <w:t>块，桌面数控铣床标准量具、刀具、后处理工具</w:t>
            </w:r>
            <w:r>
              <w:rPr/>
              <w:t>1</w:t>
            </w:r>
            <w:r>
              <w:rPr/>
              <w:t>套。</w:t>
            </w:r>
          </w:p>
        </w:tc>
      </w:tr>
      <w:tr>
        <w:tc>
          <w:tcPr>
            <w:tcW w:type="dxa" w:w="2076"/>
          </w:tcPr>
          <w:p/>
        </w:tc>
        <w:tc>
          <w:tcPr>
            <w:tcW w:type="dxa" w:w="415"/>
          </w:tcPr>
          <w:p>
            <w:pPr>
              <w:pStyle w:val="null3"/>
            </w:pPr>
            <w:r>
              <w:rPr/>
              <w:t>26</w:t>
            </w:r>
          </w:p>
        </w:tc>
        <w:tc>
          <w:tcPr>
            <w:tcW w:type="dxa" w:w="5814"/>
          </w:tcPr>
          <w:p>
            <w:pPr>
              <w:pStyle w:val="null3"/>
            </w:pPr>
            <w:r>
              <w:rPr/>
              <w:t>二、安装培训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1.采购代理机构：本项目是指广东达禾工程管理有限公司，负责整个采购活动的组织，依法负责编制和发布招标文件，对招标文件拥有最终的解释权，不以任何身份出任评标委员会成员。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化州市职业技术学校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采购机构代理服务收费标准：包1采购机构代理服务收费标准：向中标供应商定额收取人民币壹万陆仟零壹拾元整（￥16,010.00）。 包2采购机构代理服务收费标准：向中标供应商定额收取人民币壹万零伍佰零玖元整（￥10,509.00）。 包3采购机构代理服务收费标准：向中标供应商定额收取人民币壹万捌仟陆佰捌拾肆元整（￥18,684.00）。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其他要求，1、政府采购合同融资：参与政府采购的中小微企业 供应商，凭借中标（成交）通知书或政府采购合同向金融机构申请融资，金融机构以供应商信用审查和政府采购信誉为基础，按便捷贷款程序和优惠利率，为其发放无财产抵押贷款。 2、需要落实的政府采购政策：（1）《政府采购促进中小企业发展管理办法》（财库﹝2020﹞46 号）；（2）《关于政府采购支持监狱企业发展有关问题的通知》(财库〔2014〕68 号)；（3）《财政部 民政部 中国残疾人联合会关于促进残疾人就业政府采购政策的通知》（财库〔2017〕141号）的规定；（4）《财政部 发展改革委 生态环境部 市场监管总局关于调整优化节能产品 环境标志产品政府采购执行机制的通知》（财库〔2019〕9号）；（5）《关于建立政府强制采购节能产品制度的通知》（国办发〔2007〕51 号）；（6）《关于印发节能产品政府采购品目清单的通知》（财库〔2019〕19 号）； （7）《关于印发环境标志产品政府采购品目清单的通知》（财库〔2019〕18 号）；（8）《关于环境标志产品政府采购实施的意见》（财库[2006]90号）；（9）《关于进一步加大政府采购支持中小企业力度的通知》（财库〔2022〕19号）；（10）《节能产品政府采购实施意见》的通知（财库〔2004〕185号）。 3、评审补充说明，（1）预算单位、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2）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具体开标解密时长根据开标时代理机构人员设置为准。请贵单位在参加开标/唱价之前须自行对使用电脑的网络环境、驱动安装、客户端安装以及数字证书的有效性等进行检测，确保可以正常使用。</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采购包2：面向中小企业，以合同分包形式预留，预留比例：75%。</w:t>
            </w:r>
          </w:p>
          <w:p>
            <w:pPr>
              <w:pStyle w:val="null3"/>
              <w:jc w:val="left"/>
            </w:pPr>
            <w:r>
              <w:rPr/>
              <w:t>采购包3：面向中小企业，以合同分包形式预留，预留比例：70%。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；请各投标人在投标文件递交截止时间前按须知前附表规定的金额递交至</w:t>
      </w:r>
      <w:r>
        <w:rPr/>
        <w:t>广东达禾工程管理有限公司</w:t>
      </w:r>
      <w:r>
        <w:rPr/>
        <w:t>，到账情况以开标时</w:t>
      </w:r>
      <w:r>
        <w:rPr/>
        <w:t>广东达禾工程管理有限公司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詹先生</w:t>
      </w:r>
    </w:p>
    <w:p>
      <w:pPr>
        <w:pStyle w:val="null3"/>
        <w:ind w:firstLine="480"/>
      </w:pPr>
      <w:r>
        <w:rPr/>
        <w:t>电话：</w:t>
      </w:r>
      <w:r>
        <w:rPr/>
        <w:t>0668-2998639</w:t>
      </w:r>
    </w:p>
    <w:p>
      <w:pPr>
        <w:pStyle w:val="null3"/>
        <w:ind w:firstLine="480"/>
      </w:pPr>
      <w:r>
        <w:rPr/>
        <w:t>传真：</w:t>
      </w:r>
      <w:r>
        <w:rPr/>
        <w:t>/</w:t>
      </w:r>
    </w:p>
    <w:p>
      <w:pPr>
        <w:pStyle w:val="null3"/>
        <w:ind w:firstLine="480"/>
      </w:pPr>
      <w:r>
        <w:rPr/>
        <w:t>邮箱：</w:t>
      </w:r>
      <w:r>
        <w:rPr/>
        <w:t>gddHzb@163.com</w:t>
      </w:r>
    </w:p>
    <w:p>
      <w:pPr>
        <w:pStyle w:val="null3"/>
        <w:ind w:firstLine="480"/>
      </w:pPr>
      <w:r>
        <w:rPr/>
        <w:t>地址：</w:t>
      </w:r>
      <w:r>
        <w:rPr/>
        <w:t>茂名市光华南路118号润威商厦6楼602</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政府采购监督管理机构名称：化州市财政局政府采购监管股</w:t>
      </w:r>
    </w:p>
    <w:p>
      <w:pPr>
        <w:pStyle w:val="null3"/>
      </w:pPr>
      <w:r>
        <w:rPr/>
        <w:t>地 址：化州市财政局政府采购监管股</w:t>
      </w:r>
    </w:p>
    <w:p>
      <w:pPr>
        <w:pStyle w:val="null3"/>
      </w:pPr>
      <w:r>
        <w:rPr/>
        <w:t>电 话：0668-7230839</w:t>
      </w:r>
    </w:p>
    <w:p>
      <w:pPr>
        <w:pStyle w:val="null3"/>
      </w:pPr>
      <w:r>
        <w:rPr/>
        <w:t>邮 编：525100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采购包1(校园安全管理系统)：综合评分法,是指投标文件满足招标文件全部实质性要求，且按照评审因素的量化指标评审得分最高的投标人为中标候选人的评标方法。（最低报价不是中标的唯一依据。）</w:t>
      </w:r>
    </w:p>
    <w:p>
      <w:pPr>
        <w:pStyle w:val="null3"/>
      </w:pPr>
      <w:r>
        <w:rPr/>
        <w:t>采购包2(实训设备)：综合评分法,是指投标文件满足招标文件全部实质性要求，且按照评审因素的量化指标评审得分最高的投标人为中标候选人的评标方法。（最低报价不是中标的唯一依据。）</w:t>
      </w:r>
    </w:p>
    <w:p>
      <w:pPr>
        <w:pStyle w:val="null3"/>
      </w:pPr>
      <w:r>
        <w:rPr/>
        <w:t>采购包3(大思政互动演绎中心)：综合评分法,是指投标文件满足招标文件全部实质性要求，且按照评审因素的量化指标评审得分最高的投标人为中标候选人的评标方法。（最低报价不是中标的唯一依据。）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广东达禾工程管理有限公司</w:t>
      </w:r>
      <w:r>
        <w:rPr/>
        <w:t>统一对外发布。</w:t>
      </w:r>
    </w:p>
    <w:p>
      <w:pPr>
        <w:pStyle w:val="null3"/>
        <w:ind w:firstLine="480"/>
      </w:pPr>
      <w:r>
        <w:rPr/>
        <w:t>（2）对</w:t>
      </w:r>
      <w:r>
        <w:rPr/>
        <w:t>广东达禾工程管理有限公司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采购包1（校园安全管理系统）：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获得节能产品认证证书或环境标志产品认证证书的产品给予1%的价格扣除。具体计算公式：评标价＝总投标报价-节能产品的价格×1%-环境标志产品的价格×1%。（属于政府采购节能、环保品目清单范围内的节能或环境标志产品，应当按照“第二章采购需求：一、项目概况”内的规定提供相应的证明文件，否则不予扣减。属于强制采购产品的不再执行价格扣除。同一项产品同时具有节能产品认证及环境标志产品认证的，只享受一次（1%/项）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采购包2（实训设备）：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采购包3（大思政互动演绎中心）：</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采购包1（校园安全管理系统）：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提供《茂名市政府采购投标人资格信用承诺函》。（格式详见公告附件）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提供《茂名市政府采购投标人资格信用承诺函》。（格式详见公告附件）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提供《茂名市政府采购投标人资格信用承诺函》。（格式详见公告附件）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图，如有异议的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包组）投标。为本项目提供整体设计、规范编制或者项目管理、监理、检测等服务的投标人，不得再参与本项目投标。（提供承诺函，格式自拟）</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本项目不接受联合体投标，不允许分包、转包。（提供承诺函，格式自拟）</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本项目不属于专门面向中小企业。</w:t>
            </w:r>
          </w:p>
        </w:tc>
      </w:tr>
    </w:tbl>
    <w:p>
      <w:pPr>
        <w:pStyle w:val="null3"/>
      </w:pPr>
      <w:r>
        <w:rPr/>
        <w:t>采购包2（实训设备）：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提供《茂名市政府采购投标人资格信用承诺函》。（格式详见公告附件）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提供《茂名市政府采购投标人资格信用承诺函》。（格式详见公告附件）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提供《茂名市政府采购投标人资格信用承诺函》。（格式详见公告附件）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图，如有异议的以资格审查人员于投标（响应）截止时间当天在“信用中国”网站（www.creditchina.gov.cn）及中国政府采购网（http://www.ccgp.gov.cn/）查询结果为准，如相关失信记录已失效，投标人需提供相关证明资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包组）投标。为本项目提供整体设计、规范编制或者项目管理、监理、检测等服务的投标人，不得再参与本项目投标。（提供承诺函，格式自拟）</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本项目不接受联合体投标，不允许转包。（提供承诺函，格式自拟）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预留部分预算金额专门面向中小微企业采购。对于预留份额，提供的服务由符合政策要求的中小微企业承接。预留份额通过以下措施进行，供应商可根据自身实际情况选择：（1）供应商不属于中小微企业的，必须将本项目合同部分内容分包给一家或者多家中小微企业，中小微企业承担的合同份额占合同金额的比例不低于40%（其中预留给小微企业的部分不低于合同金额的28%），接受分包合同的中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2）供应商属于中型企业的，必须将本项目合同部分内容分包给一家或者多家小微企业，小微企业承担的合同份额不低于合同金额的28%，接受分包合同的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3）供应商属于小微企业的，是否采取分包不作强制要求。【提供《中小企业声明函》或提供由监狱管理局、戒毒管理局（含新疆生产建设兵团）出具的属于监狱企业的证明文件或提供《残疾人福利性单位声明函》】。如采取合同分包，则只能分包给小微企业。接受分包合同的小微业与投标人之间不得存在直接控股、管理关系。【提供符合上述比例的分包意向协议书、《中小企业声明函》或提供由监狱管理局、戒毒管理局（含新疆生产建设兵团）出具的属于监狱企业的证明文件或提供《残疾人福利性单位声明函》】。</w:t>
            </w:r>
          </w:p>
        </w:tc>
      </w:tr>
    </w:tbl>
    <w:p>
      <w:pPr>
        <w:pStyle w:val="null3"/>
      </w:pPr>
      <w:r>
        <w:rPr/>
        <w:t>采购包3（大思政互动演绎中心）：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提供《茂名市政府采购投标人资格信用承诺函》。（格式详见公告附件）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提供《茂名市政府采购投标人资格信用承诺函》。（格式详见公告附件）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提供《茂名市政府采购投标人资格信用承诺函》。（格式详见公告附件）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投标人资格信用承诺函》（格式详见公告附件）。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图，如有异议的以资格审查人员于投标（响应）截止时间当天在“信用中国”网站（www.creditchina.gov.cn）及中国政府采购网（http://www.ccgp.gov.cn/）查询结果为准，如相关失信记录已失效，投标人需提供相关证明资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包组）投标。为本项目提供整体设计、规范编制或者项目管理、监理、检测等服务的投标人，不得再参与本项目投标。（提供承诺函，格式自拟）</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本项目不接受联合体投标，不允许转包。（提供承诺函，格式自拟）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预留部分预算金额专门面向中小微企业采购。对于预留份额，提供的服务由符合政策要求的中小微企业承接。预留份额通过以下措施进行，供应商可根据自身实际情况选择：（1）供应商不属于中小微企业的，必须将本项目合同部分内容分包给一家或者多家中小微企业，中小微企业承担的合同份额占合同金额的比例不低于40%（其中预留给小微企业的部分不低于合同金额的28%），接受分包合同的中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2）供应商属于中型企业的，必须将本项目合同部分内容分包给一家或者多家小微企业，小微企业承担的合同份额不低于合同金额的28%，接受分包合同的小微企业与投标人之间不得存在直接控股、管理关系。【提供符合上述比例的分包意向协议书、《中小企业声明函》或提供由监狱管理局、戒毒管理局（含新疆生产建设兵团）出具的属于监狱企业的证明文件或提供《残疾人福利性单位声明函》】。（3）供应商属于小微企业的，是否采取分包不作强制要求。【提供《中小企业声明函》或提供由监狱管理局、戒毒管理局（含新疆生产建设兵团）出具的属于监狱企业的证明文件或提供《残疾人福利性单位声明函》】。如采取合同分包，则只能分包给小微企业。接受分包合同的小微业与投标人之间不得存在直接控股、管理关系。【提供符合上述比例的分包意向协议书、《中小企业声明函》或提供由监狱管理局、戒毒管理局（含新疆生产建设兵团）出具的属于监狱企业的证明文件或提供《残疾人福利性单位声明函》】。</w:t>
            </w:r>
          </w:p>
        </w:tc>
      </w:tr>
    </w:tbl>
    <w:p>
      <w:pPr>
        <w:pStyle w:val="null3"/>
        <w:ind w:firstLine="480"/>
      </w:pPr>
      <w:r>
        <w:rPr/>
        <w:t>表二符合性审查表：</w:t>
      </w:r>
    </w:p>
    <w:p>
      <w:pPr>
        <w:pStyle w:val="null3"/>
      </w:pPr>
      <w:r>
        <w:rPr/>
        <w:t>采购包1（校园安全管理系统）：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投标文件已按招标文件要求盖章、签署。</w:t>
            </w:r>
          </w:p>
        </w:tc>
      </w:tr>
      <w:tr>
        <w:tc>
          <w:tcPr>
            <w:tcW w:type="dxa" w:w="890"/>
          </w:tcPr>
          <w:p>
            <w:pPr>
              <w:pStyle w:val="null3"/>
            </w:pPr>
            <w:r>
              <w:rPr/>
              <w:t>3</w:t>
            </w:r>
          </w:p>
        </w:tc>
        <w:tc>
          <w:tcPr>
            <w:tcW w:type="dxa" w:w="3178"/>
          </w:tcPr>
          <w:p>
            <w:pPr>
              <w:pStyle w:val="null3"/>
            </w:pPr>
            <w:r>
              <w:rPr/>
              <w:t>投标报价固定唯一</w:t>
            </w:r>
          </w:p>
        </w:tc>
        <w:tc>
          <w:tcPr>
            <w:tcW w:type="dxa" w:w="4238"/>
          </w:tcPr>
          <w:p>
            <w:pPr>
              <w:pStyle w:val="null3"/>
            </w:pPr>
            <w:r>
              <w:rPr/>
              <w:t>投标报价是固定唯一的，且未超过采购预算。</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投标文件完全满足招标文件的实质性条款（即标注★号条款）且无负偏离。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未出现法律、法规或招标文件中规定响应无效的其它情形。</w:t>
            </w:r>
          </w:p>
        </w:tc>
      </w:tr>
    </w:tbl>
    <w:p>
      <w:pPr>
        <w:pStyle w:val="null3"/>
      </w:pPr>
      <w:r>
        <w:rPr/>
        <w:t>采购包2（实训设备）：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投标文件已按招标文件要求盖章、签署。</w:t>
            </w:r>
          </w:p>
        </w:tc>
      </w:tr>
      <w:tr>
        <w:tc>
          <w:tcPr>
            <w:tcW w:type="dxa" w:w="890"/>
          </w:tcPr>
          <w:p>
            <w:pPr>
              <w:pStyle w:val="null3"/>
            </w:pPr>
            <w:r>
              <w:rPr/>
              <w:t>3</w:t>
            </w:r>
          </w:p>
        </w:tc>
        <w:tc>
          <w:tcPr>
            <w:tcW w:type="dxa" w:w="3178"/>
          </w:tcPr>
          <w:p>
            <w:pPr>
              <w:pStyle w:val="null3"/>
            </w:pPr>
            <w:r>
              <w:rPr/>
              <w:t>投标报价固定唯一</w:t>
            </w:r>
          </w:p>
        </w:tc>
        <w:tc>
          <w:tcPr>
            <w:tcW w:type="dxa" w:w="4238"/>
          </w:tcPr>
          <w:p>
            <w:pPr>
              <w:pStyle w:val="null3"/>
            </w:pPr>
            <w:r>
              <w:rPr/>
              <w:t>投标报价是固定唯一的，且未超过采购预算。</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投标文件完全满足招标文件的实质性条款（即标注★号条款）且无负偏离。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未出现法律、法规或招标文件中规定响应无效的其它情形。</w:t>
            </w:r>
          </w:p>
        </w:tc>
      </w:tr>
    </w:tbl>
    <w:p>
      <w:pPr>
        <w:pStyle w:val="null3"/>
      </w:pPr>
      <w:r>
        <w:rPr/>
        <w:t>采购包3（大思政互动演绎中心）：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投标文件已按招标文件要求盖章、签署。</w:t>
            </w:r>
          </w:p>
        </w:tc>
      </w:tr>
      <w:tr>
        <w:tc>
          <w:tcPr>
            <w:tcW w:type="dxa" w:w="890"/>
          </w:tcPr>
          <w:p>
            <w:pPr>
              <w:pStyle w:val="null3"/>
            </w:pPr>
            <w:r>
              <w:rPr/>
              <w:t>3</w:t>
            </w:r>
          </w:p>
        </w:tc>
        <w:tc>
          <w:tcPr>
            <w:tcW w:type="dxa" w:w="3178"/>
          </w:tcPr>
          <w:p>
            <w:pPr>
              <w:pStyle w:val="null3"/>
            </w:pPr>
            <w:r>
              <w:rPr/>
              <w:t>投标报价固定唯一</w:t>
            </w:r>
          </w:p>
        </w:tc>
        <w:tc>
          <w:tcPr>
            <w:tcW w:type="dxa" w:w="4238"/>
          </w:tcPr>
          <w:p>
            <w:pPr>
              <w:pStyle w:val="null3"/>
            </w:pPr>
            <w:r>
              <w:rPr/>
              <w:t>投标报价是固定唯一的，且未超过采购预算。</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投标文件完全满足招标文件的实质性条款（即标注★号条款）且无负偏离。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未出现法律、法规或招标文件中规定响应无效的其它情形。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采购包1(校园安全管理系统):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(25.0分)</w:t>
            </w:r>
          </w:p>
        </w:tc>
        <w:tc>
          <w:tcPr>
            <w:tcW w:type="dxa" w:w="5076"/>
          </w:tcPr>
          <w:p>
            <w:pPr>
              <w:pStyle w:val="null3"/>
              <w:jc w:val="left"/>
            </w:pPr>
            <w:r>
              <w:rPr/>
              <w:t>根据投标人对技术参数要求中“▲”条款响应进行评审，完全响应或正偏离的，得25分；每偏离1-5项的，得18分；每偏离6-10项的，得11分；每偏离11-15项的，得4分；每偏离16项以上的，得0分。</w:t>
            </w:r>
          </w:p>
        </w:tc>
      </w:tr>
      <w:tr>
        <w:tc>
          <w:tcPr>
            <w:tcW w:type="dxa" w:w="922"/>
            <w:gridSpan w:val="2"/>
            <w:vMerge/>
          </w:tcPr>
          <w:p/>
        </w:tc>
        <w:tc>
          <w:tcPr>
            <w:tcW w:type="dxa" w:w="2307"/>
          </w:tcPr>
          <w:p>
            <w:pPr>
              <w:pStyle w:val="null3"/>
              <w:jc w:val="left"/>
            </w:pPr>
            <w:r>
              <w:rPr/>
              <w:t>非“▲”技术参数响应 (10.0分)</w:t>
            </w:r>
          </w:p>
        </w:tc>
        <w:tc>
          <w:tcPr>
            <w:tcW w:type="dxa" w:w="5076"/>
          </w:tcPr>
          <w:p>
            <w:pPr>
              <w:pStyle w:val="null3"/>
              <w:jc w:val="left"/>
            </w:pPr>
            <w:r>
              <w:rPr/>
              <w:t>根据投标人对技术参数要求”中非“▲”条款响应进行评审，完全响应或正偏离的，得10分；每偏离1-5项的，得7分；每偏离6-10项的，得4分；每偏离11-15项的，得1分；每偏离16项以上的，得0分。</w:t>
            </w:r>
          </w:p>
        </w:tc>
      </w:tr>
      <w:tr>
        <w:tc>
          <w:tcPr>
            <w:tcW w:type="dxa" w:w="922"/>
            <w:gridSpan w:val="2"/>
            <w:vMerge/>
          </w:tcPr>
          <w:p/>
        </w:tc>
        <w:tc>
          <w:tcPr>
            <w:tcW w:type="dxa" w:w="2307"/>
          </w:tcPr>
          <w:p>
            <w:pPr>
              <w:pStyle w:val="null3"/>
              <w:jc w:val="left"/>
            </w:pPr>
            <w:r>
              <w:rPr/>
              <w:t>实施服务方案 (8.0分)</w:t>
            </w:r>
          </w:p>
        </w:tc>
        <w:tc>
          <w:tcPr>
            <w:tcW w:type="dxa" w:w="5076"/>
          </w:tcPr>
          <w:p>
            <w:pPr>
              <w:pStyle w:val="null3"/>
              <w:jc w:val="left"/>
            </w:pPr>
            <w:r>
              <w:rPr/>
              <w:t>根据各供应商提供的实施服务方案（包括但不限于人员安排、项目进度计划、验收标准、培训方案）进行综合评审： 1.实施服务方案合理科学，内容详细清晰，满足或优于采购需求的，得8分； 2.实施服务方案较为合理科学，内容较为详细清晰，基本满足采购需求的，得5分； 3.实施方案不完整，内容有缺漏，部分满足采购需求的，得2分； 4.不提供不得分。</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根据投标人针对本项目质量保证方案进行评审（包括但不限于质量保障目标、质量保障计划、具体措施）进行综合评审： 1.质量保证方案详细具体，合理完善，完全满足采购需求的，得7分；2.质量保证方案较为详细具体，一般合理完善，基本满足采购需求的，得4分；3.提供的质量保证方案，不完整、有缺漏的，部分满足采购需求，得1分；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投标人提供自2021年1月1日起同类业绩合同的，每提供一份得2分，最高得10分。 注：提供合同关键页和验收报告复印件加盖公章，不提供不得分。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提供详细的售后服务方案，方案包括供货期、完工期、保修期限、服务响应时间、维保服务内容等，对各方案进行详审： 1、售后服务方案详细完整、具体可行，售后服务便捷、响应速度快，各阶段服务方案详尽，完全满足采购人需求，得10分； 2、售后服务方案完整，具有可行性，售后服务较便捷，响应及时，各阶段服务方案完整，基本满足采购人需求，得6分； 3、供售后服务方案不够详细，可行性一般，售后服务内容及各阶段服务计划完整性有缺漏，或无材料体现的，得2分； 4、不提供售后服务方案不得分。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采购包2(实训设备):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(18.0分)</w:t>
            </w:r>
          </w:p>
        </w:tc>
        <w:tc>
          <w:tcPr>
            <w:tcW w:type="dxa" w:w="5076"/>
          </w:tcPr>
          <w:p>
            <w:pPr>
              <w:pStyle w:val="null3"/>
              <w:jc w:val="left"/>
            </w:pPr>
            <w:r>
              <w:rPr/>
              <w:t>根据投标人对技术参数要求”中“▲”条款（共9条）响应进行评审，完全满足，得18分；每出现一项负偏离或不满足的，扣2分。</w:t>
            </w:r>
          </w:p>
        </w:tc>
      </w:tr>
      <w:tr>
        <w:tc>
          <w:tcPr>
            <w:tcW w:type="dxa" w:w="922"/>
            <w:gridSpan w:val="2"/>
            <w:vMerge/>
          </w:tcPr>
          <w:p/>
        </w:tc>
        <w:tc>
          <w:tcPr>
            <w:tcW w:type="dxa" w:w="2307"/>
          </w:tcPr>
          <w:p>
            <w:pPr>
              <w:pStyle w:val="null3"/>
              <w:jc w:val="left"/>
            </w:pPr>
            <w:r>
              <w:rPr/>
              <w:t>非“▲”技术参数响应 (13.0分)</w:t>
            </w:r>
          </w:p>
        </w:tc>
        <w:tc>
          <w:tcPr>
            <w:tcW w:type="dxa" w:w="5076"/>
          </w:tcPr>
          <w:p>
            <w:pPr>
              <w:pStyle w:val="null3"/>
              <w:jc w:val="left"/>
            </w:pPr>
            <w:r>
              <w:rPr/>
              <w:t>根据投标人对技术参数要求”中非“▲”条款响应进行评审，完全响应或正偏离的，得13分；每出现一项负偏离或不满足的，扣0.5分，扣完为止。</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根据各供应商提供的实施服务方案（包括但不限于人员安排、项目进度计划、验收标准）进行综合评审： 1.实施服务方案合理科学，内容详细清晰，满足或优于采购需求的，得15分； 2.实施服务方案较为合理科学，内容较为详细清晰，基本满足采购需求的，得10分； 3.实施方案完整，内容可行性一般，部分满足采购需求的，得5分； 4.实施方案不完整，内容可行性较差，不满足采购需求的，得1分； 5.不提供不得分。</w:t>
            </w:r>
          </w:p>
        </w:tc>
      </w:tr>
      <w:tr>
        <w:tc>
          <w:tcPr>
            <w:tcW w:type="dxa" w:w="922"/>
            <w:gridSpan w:val="2"/>
            <w:vMerge/>
          </w:tcPr>
          <w:p/>
        </w:tc>
        <w:tc>
          <w:tcPr>
            <w:tcW w:type="dxa" w:w="2307"/>
          </w:tcPr>
          <w:p>
            <w:pPr>
              <w:pStyle w:val="null3"/>
              <w:jc w:val="left"/>
            </w:pPr>
            <w:r>
              <w:rPr/>
              <w:t>服务升级 (4.0分)</w:t>
            </w:r>
          </w:p>
        </w:tc>
        <w:tc>
          <w:tcPr>
            <w:tcW w:type="dxa" w:w="5076"/>
          </w:tcPr>
          <w:p>
            <w:pPr>
              <w:pStyle w:val="null3"/>
              <w:jc w:val="left"/>
            </w:pPr>
            <w:r>
              <w:rPr/>
              <w:t>根据△省赛气保焊机要求，投标人或核心产品授权制造商，对学校原有大赛培训焊机系统及本项目焊机设备，作出的软件升级承诺进行评分，并提供准入代码证明材料。（不提供不得分） 优：每年升级一次，终身免费维护升级，满足省赛要求，得4分； 良：五年内免费维护升级，满足省赛要求，得3分； 中：三年内免费维护升级，满足省赛要求，得2分； 差：一年内免费维护升级，满足省赛要求，得1分；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2021年1月1日以来具有完成同类项目业绩，每个得1分,最高4分，无提供不得分。（以中标通知书及合同复印件为准。）</w:t>
            </w:r>
          </w:p>
        </w:tc>
      </w:tr>
      <w:tr>
        <w:tc>
          <w:tcPr>
            <w:tcW w:type="dxa" w:w="922"/>
            <w:gridSpan w:val="2"/>
            <w:vMerge/>
          </w:tcPr>
          <w:p/>
        </w:tc>
        <w:tc>
          <w:tcPr>
            <w:tcW w:type="dxa" w:w="2307"/>
          </w:tcPr>
          <w:p>
            <w:pPr>
              <w:pStyle w:val="null3"/>
              <w:jc w:val="left"/>
            </w:pPr>
            <w:r>
              <w:rPr/>
              <w:t>企业信誉 (4.0分)</w:t>
            </w:r>
          </w:p>
        </w:tc>
        <w:tc>
          <w:tcPr>
            <w:tcW w:type="dxa" w:w="5076"/>
          </w:tcPr>
          <w:p>
            <w:pPr>
              <w:pStyle w:val="null3"/>
              <w:jc w:val="left"/>
            </w:pPr>
            <w:r>
              <w:rPr/>
              <w:t>根据投标人具有管理体系认证证书的情况进行评分： 1、具有有效期内的质量管理体系认证证书，得2分。 2、具有有效期内的环境管理体系认证证书，得1分。 3、具有有效期内的职业健康安全管理体系认证证书，得1分。 注：以上证书覆盖范围须包含与教学类相关的内容，投标时提供有效期内证书扫描件和全国认证认可信息公共服务平台（http：//cx.cnca.cn/）网页查询结果打印页，以上材料加盖投标人公章，否则不得分。</w:t>
            </w:r>
          </w:p>
        </w:tc>
      </w:tr>
      <w:tr>
        <w:tc>
          <w:tcPr>
            <w:tcW w:type="dxa" w:w="922"/>
            <w:gridSpan w:val="2"/>
            <w:vMerge/>
          </w:tcPr>
          <w:p/>
        </w:tc>
        <w:tc>
          <w:tcPr>
            <w:tcW w:type="dxa" w:w="2307"/>
          </w:tcPr>
          <w:p>
            <w:pPr>
              <w:pStyle w:val="null3"/>
              <w:jc w:val="left"/>
            </w:pPr>
            <w:r>
              <w:rPr/>
              <w:t>知识产权 (6.0分)</w:t>
            </w:r>
          </w:p>
        </w:tc>
        <w:tc>
          <w:tcPr>
            <w:tcW w:type="dxa" w:w="5076"/>
          </w:tcPr>
          <w:p>
            <w:pPr>
              <w:pStyle w:val="null3"/>
              <w:jc w:val="left"/>
            </w:pPr>
            <w:r>
              <w:rPr/>
              <w:t>投标人每获得一个著作权证书，得0.1分，最高1分。 每获得一个实用新型专利证书，得0.2分，最高1分。 每获得一个外观设计专利证书，得0.2分。最高1分。 每获得一个相关产品发明专利证书，得3分。 （提供有效期内证书复印件，证书要求为汽车专业类。）</w:t>
            </w:r>
          </w:p>
        </w:tc>
      </w:tr>
      <w:tr>
        <w:tc>
          <w:tcPr>
            <w:tcW w:type="dxa" w:w="922"/>
            <w:gridSpan w:val="2"/>
            <w:vMerge/>
          </w:tcPr>
          <w:p/>
        </w:tc>
        <w:tc>
          <w:tcPr>
            <w:tcW w:type="dxa" w:w="2307"/>
          </w:tcPr>
          <w:p>
            <w:pPr>
              <w:pStyle w:val="null3"/>
              <w:jc w:val="left"/>
            </w:pPr>
            <w:r>
              <w:rPr/>
              <w:t>售后服务 (6.0分)</w:t>
            </w:r>
          </w:p>
        </w:tc>
        <w:tc>
          <w:tcPr>
            <w:tcW w:type="dxa" w:w="5076"/>
          </w:tcPr>
          <w:p>
            <w:pPr>
              <w:pStyle w:val="null3"/>
              <w:jc w:val="left"/>
            </w:pPr>
            <w:r>
              <w:rPr/>
              <w:t>针对本项目设备的安装、调试、培训计划方案合理、完善：6分； 针对本项目设备的安装、调试、培训计划方案相对合理但不完善：3分； 针对本项目设备的安装、调试、培训计划方案不合理也不完善：0分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采购包3(大思政互动演绎中心):</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(25.0分)</w:t>
            </w:r>
          </w:p>
        </w:tc>
        <w:tc>
          <w:tcPr>
            <w:tcW w:type="dxa" w:w="5076"/>
          </w:tcPr>
          <w:p>
            <w:pPr>
              <w:pStyle w:val="null3"/>
              <w:jc w:val="left"/>
            </w:pPr>
            <w:r>
              <w:rPr/>
              <w:t>完全响应或正偏离的，得25分；每偏离1-5项的，得18分；每偏离6-10项的，得11分；每偏离11-15项的，得4分；每偏离16项以上的，得0分。</w:t>
            </w:r>
          </w:p>
        </w:tc>
      </w:tr>
      <w:tr>
        <w:tc>
          <w:tcPr>
            <w:tcW w:type="dxa" w:w="922"/>
            <w:gridSpan w:val="2"/>
            <w:vMerge/>
          </w:tcPr>
          <w:p/>
        </w:tc>
        <w:tc>
          <w:tcPr>
            <w:tcW w:type="dxa" w:w="2307"/>
          </w:tcPr>
          <w:p>
            <w:pPr>
              <w:pStyle w:val="null3"/>
              <w:jc w:val="left"/>
            </w:pPr>
            <w:r>
              <w:rPr/>
              <w:t>非“▲”技术参数响应 (5.0分)</w:t>
            </w:r>
          </w:p>
        </w:tc>
        <w:tc>
          <w:tcPr>
            <w:tcW w:type="dxa" w:w="5076"/>
          </w:tcPr>
          <w:p>
            <w:pPr>
              <w:pStyle w:val="null3"/>
              <w:jc w:val="left"/>
            </w:pPr>
            <w:r>
              <w:rPr/>
              <w:t>根据投标人对技术参数要求”中非“▲”条款响应进行评审，完全响应或正偏离的，得5分；每出现一项负偏离或不满足的，扣0.5分，扣完为止。</w:t>
            </w:r>
          </w:p>
        </w:tc>
      </w:tr>
      <w:tr>
        <w:tc>
          <w:tcPr>
            <w:tcW w:type="dxa" w:w="922"/>
            <w:gridSpan w:val="2"/>
            <w:vMerge/>
          </w:tcPr>
          <w:p/>
        </w:tc>
        <w:tc>
          <w:tcPr>
            <w:tcW w:type="dxa" w:w="2307"/>
          </w:tcPr>
          <w:p>
            <w:pPr>
              <w:pStyle w:val="null3"/>
              <w:jc w:val="left"/>
            </w:pPr>
            <w:r>
              <w:rPr/>
              <w:t>实施和质量保障方案 (10.0分)</w:t>
            </w:r>
          </w:p>
        </w:tc>
        <w:tc>
          <w:tcPr>
            <w:tcW w:type="dxa" w:w="5076"/>
          </w:tcPr>
          <w:p>
            <w:pPr>
              <w:pStyle w:val="null3"/>
              <w:jc w:val="left"/>
            </w:pPr>
            <w:r>
              <w:rPr/>
              <w:t>投标人提供的质量保证措施（包括但不限于产品质量保障方案、运输过程质量保证措施、质量保障承诺等）进行评价： 1、有提供质量保证措施，内容完整、详细、科学合理，得10分； 2、有提供质量保证措施，但内容有缺漏缺乏科学性、合理性的，得6分； 3、有提供质量保证措施，但内容不完整、不科学或不合理，得2分； 4、无相关内容不得分。</w:t>
            </w:r>
          </w:p>
        </w:tc>
      </w:tr>
      <w:tr>
        <w:tc>
          <w:tcPr>
            <w:tcW w:type="dxa" w:w="922"/>
            <w:gridSpan w:val="2"/>
            <w:vMerge/>
          </w:tcPr>
          <w:p/>
        </w:tc>
        <w:tc>
          <w:tcPr>
            <w:tcW w:type="dxa" w:w="2307"/>
          </w:tcPr>
          <w:p>
            <w:pPr>
              <w:pStyle w:val="null3"/>
              <w:jc w:val="left"/>
            </w:pPr>
            <w:r>
              <w:rPr/>
              <w:t>服务方案 (10.0分)</w:t>
            </w:r>
          </w:p>
        </w:tc>
        <w:tc>
          <w:tcPr>
            <w:tcW w:type="dxa" w:w="5076"/>
          </w:tcPr>
          <w:p>
            <w:pPr>
              <w:pStyle w:val="null3"/>
              <w:jc w:val="left"/>
            </w:pPr>
            <w:r>
              <w:rPr/>
              <w:t>根据投标人提供的售后服务能力、响应时间、售后服务点的技术力量以及对招标文件响应程度进行综合评审： 1.售后服务方案具体、详细、可行，有利于项目售后质量保证的，10分； 2.售后服务方案一般、较详细、可行性一般，利于项目售后质量保证的，得6分； 3.售后服务方案差、不详细、可行性差，不有利于项目售后质量保证的，得2分； 4.未提供售后服务方案的，得0分。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投标人资质 (8.0分)</w:t>
            </w:r>
          </w:p>
        </w:tc>
        <w:tc>
          <w:tcPr>
            <w:tcW w:type="dxa" w:w="5076"/>
          </w:tcPr>
          <w:p>
            <w:pPr>
              <w:pStyle w:val="null3"/>
              <w:jc w:val="left"/>
            </w:pPr>
            <w:r>
              <w:rPr/>
              <w:t>根据投标人具有以下资质的情况进行评审：1. 具有有效期内的质量管理体系认证证书证书，得2分；2.具有有效期内的IT服务管理体系认证证书，得2分；3. 具有有效期内的履约能力评价服务认证证书，得2分；4. 具有有效期内的供应链安全管理体系认证证书，得2分；本项合计最高得8分。注：以上证书覆盖范围须包含与信息类或技术类相关的内容，投标时提供有效期内证书扫描件和全国认证认可信息公共服务平台（http：//cx.cnca.cn/）网页查询结果打印页，以上材料加盖投标人公章，否则不得分。</w:t>
            </w:r>
          </w:p>
        </w:tc>
      </w:tr>
      <w:tr>
        <w:tc>
          <w:tcPr>
            <w:tcW w:type="dxa" w:w="922"/>
            <w:gridSpan w:val="2"/>
            <w:vMerge/>
          </w:tcPr>
          <w:p/>
        </w:tc>
        <w:tc>
          <w:tcPr>
            <w:tcW w:type="dxa" w:w="2307"/>
          </w:tcPr>
          <w:p>
            <w:pPr>
              <w:pStyle w:val="null3"/>
              <w:jc w:val="left"/>
            </w:pPr>
            <w:r>
              <w:rPr/>
              <w:t>同类项目业绩 (2.0分)</w:t>
            </w:r>
          </w:p>
        </w:tc>
        <w:tc>
          <w:tcPr>
            <w:tcW w:type="dxa" w:w="5076"/>
          </w:tcPr>
          <w:p>
            <w:pPr>
              <w:pStyle w:val="null3"/>
              <w:jc w:val="left"/>
            </w:pPr>
            <w:r>
              <w:rPr/>
              <w:t>投标人提供自2021年1月1日起同类业绩合同的，每提供一份得1分，最高得2分。 注：须提供项目合同关键页（含签订合同双方的单位名称、合同项目名称、项目金额、签订合同双方的落款盖章、签订日期）复印件，并加盖投标人单位公章，否则不得分。</w:t>
            </w:r>
          </w:p>
        </w:tc>
      </w:tr>
      <w:tr>
        <w:tc>
          <w:tcPr>
            <w:tcW w:type="dxa" w:w="922"/>
            <w:gridSpan w:val="2"/>
            <w:vMerge/>
          </w:tcPr>
          <w:p/>
        </w:tc>
        <w:tc>
          <w:tcPr>
            <w:tcW w:type="dxa" w:w="2307"/>
          </w:tcPr>
          <w:p>
            <w:pPr>
              <w:pStyle w:val="null3"/>
              <w:jc w:val="left"/>
            </w:pPr>
            <w:r>
              <w:rPr/>
              <w:t>拟投入项目负责人 (6.0分)</w:t>
            </w:r>
          </w:p>
        </w:tc>
        <w:tc>
          <w:tcPr>
            <w:tcW w:type="dxa" w:w="5076"/>
          </w:tcPr>
          <w:p>
            <w:pPr>
              <w:pStyle w:val="null3"/>
              <w:jc w:val="left"/>
            </w:pPr>
            <w:r>
              <w:rPr/>
              <w:t>根据投标人为本项目配备的项目负责人具有以下资质的情况进行评审：1. 信息系统项目管理师，得1.5分；2. IT项目服务经理（ITSS），得1.5分；3.电子技术工程师证书，得1.5分；4.高级系统架构设计师证书，得1.5分；。本项合计最高得6分。备注：提供上述人员证书复印件和在本项目投标截止日前半年内任意一个月的投标单位或其分支机构的社会保险参保证明，不提供不得分。</w:t>
            </w:r>
          </w:p>
        </w:tc>
      </w:tr>
      <w:tr>
        <w:tc>
          <w:tcPr>
            <w:tcW w:type="dxa" w:w="922"/>
            <w:gridSpan w:val="2"/>
            <w:vMerge/>
          </w:tcPr>
          <w:p/>
        </w:tc>
        <w:tc>
          <w:tcPr>
            <w:tcW w:type="dxa" w:w="2307"/>
          </w:tcPr>
          <w:p>
            <w:pPr>
              <w:pStyle w:val="null3"/>
              <w:jc w:val="left"/>
            </w:pPr>
            <w:r>
              <w:rPr/>
              <w:t>拟投入团队人员 (4.0分)</w:t>
            </w:r>
          </w:p>
        </w:tc>
        <w:tc>
          <w:tcPr>
            <w:tcW w:type="dxa" w:w="5076"/>
          </w:tcPr>
          <w:p>
            <w:pPr>
              <w:pStyle w:val="null3"/>
              <w:jc w:val="left"/>
            </w:pPr>
            <w:r>
              <w:rPr/>
              <w:t>根据投标人为本项目配备的项目成员（除项目负责人外）具有以下资质的情况进行评审：1.数据库系统工程师证书，得2分；2.电子技术工程师证书，得2分；本项合计最高得分4分。备注：提供上述人员证书复印件和在本项目投标截止日前半年内任意一个月的投标单位或其分支机构的社会保险参保证明，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子包</w:t>
      </w:r>
      <w:r>
        <w:rPr>
          <w:sz w:val="32"/>
          <w:b/>
        </w:rPr>
        <w:t>1</w:t>
      </w:r>
      <w:r>
        <w:rPr>
          <w:sz w:val="32"/>
          <w:b/>
        </w:rPr>
        <w:t>：合同文本格式</w:t>
      </w:r>
    </w:p>
    <w:p>
      <w:pPr>
        <w:pStyle w:val="null3"/>
        <w:jc w:val="both"/>
      </w:pPr>
      <w:r>
        <w:rPr>
          <w:sz w:val="44"/>
          <w:b/>
        </w:rPr>
        <w:t>样式</w:t>
      </w:r>
    </w:p>
    <w:p>
      <w:pPr>
        <w:pStyle w:val="null3"/>
        <w:jc w:val="center"/>
      </w:pPr>
      <w:r>
        <w:rPr>
          <w:sz w:val="48"/>
          <w:b/>
        </w:rPr>
        <w:t>政府采购货物买卖合同</w:t>
      </w:r>
    </w:p>
    <w:p>
      <w:pPr>
        <w:pStyle w:val="null3"/>
        <w:jc w:val="center"/>
      </w:pPr>
      <w:r>
        <w:rPr>
          <w:sz w:val="48"/>
          <w:b/>
        </w:rPr>
        <w:t>（试行）</w:t>
      </w:r>
    </w:p>
    <w:p>
      <w:pPr>
        <w:pStyle w:val="null3"/>
        <w:jc w:val="both"/>
      </w:pPr>
      <w:r>
        <w:rPr>
          <w:sz w:val="32"/>
        </w:rPr>
        <w:t>项目名称：</w:t>
      </w:r>
      <w:r>
        <w:rPr>
          <w:sz w:val="21"/>
          <w:u w:val="single"/>
        </w:rPr>
        <w:t xml:space="preserve">                             </w:t>
      </w:r>
    </w:p>
    <w:p>
      <w:pPr>
        <w:pStyle w:val="null3"/>
        <w:ind w:left="420"/>
        <w:jc w:val="both"/>
      </w:pPr>
      <w:r>
        <w:rPr>
          <w:sz w:val="32"/>
        </w:rPr>
        <w:t>合同编号：</w:t>
      </w:r>
      <w:r>
        <w:rPr>
          <w:sz w:val="21"/>
          <w:u w:val="single"/>
        </w:rPr>
        <w:t xml:space="preserve">                             </w:t>
      </w:r>
    </w:p>
    <w:p>
      <w:pPr>
        <w:pStyle w:val="null3"/>
        <w:ind w:left="420"/>
        <w:jc w:val="both"/>
      </w:pPr>
      <w:r>
        <w:rPr>
          <w:sz w:val="32"/>
        </w:rPr>
        <w:t>甲</w:t>
      </w:r>
      <w:r>
        <w:rPr>
          <w:sz w:val="32"/>
        </w:rPr>
        <w:t xml:space="preserve">    </w:t>
      </w:r>
      <w:r>
        <w:rPr>
          <w:sz w:val="32"/>
        </w:rPr>
        <w:t>方：</w:t>
      </w:r>
      <w:r>
        <w:rPr>
          <w:sz w:val="21"/>
          <w:u w:val="single"/>
        </w:rPr>
        <w:t xml:space="preserve">                             </w:t>
      </w:r>
    </w:p>
    <w:p>
      <w:pPr>
        <w:pStyle w:val="null3"/>
        <w:ind w:left="420"/>
        <w:jc w:val="both"/>
      </w:pPr>
      <w:r>
        <w:rPr>
          <w:sz w:val="32"/>
        </w:rPr>
        <w:t>乙</w:t>
      </w:r>
      <w:r>
        <w:rPr>
          <w:sz w:val="32"/>
        </w:rPr>
        <w:t xml:space="preserve">    </w:t>
      </w:r>
      <w:r>
        <w:rPr>
          <w:sz w:val="32"/>
        </w:rPr>
        <w:t>方：</w:t>
      </w:r>
      <w:r>
        <w:rPr>
          <w:sz w:val="21"/>
          <w:u w:val="single"/>
        </w:rPr>
        <w:t xml:space="preserve">                             </w:t>
      </w:r>
    </w:p>
    <w:p>
      <w:pPr>
        <w:pStyle w:val="null3"/>
        <w:ind w:left="420"/>
        <w:jc w:val="both"/>
      </w:pPr>
      <w:r>
        <w:rPr>
          <w:sz w:val="32"/>
        </w:rPr>
        <w:t>签订时间：</w:t>
      </w:r>
      <w:r>
        <w:rPr>
          <w:sz w:val="21"/>
          <w:u w:val="single"/>
        </w:rPr>
        <w:t xml:space="preserve">      </w:t>
      </w:r>
      <w:r>
        <w:rPr>
          <w:sz w:val="21"/>
          <w:u w:val="single"/>
        </w:rPr>
        <w:t xml:space="preserve">           </w:t>
      </w:r>
      <w:r>
        <w:rPr>
          <w:sz w:val="21"/>
          <w:u w:val="single"/>
        </w:rPr>
        <w:t xml:space="preserve">            </w:t>
      </w:r>
    </w:p>
    <w:p>
      <w:pPr>
        <w:pStyle w:val="null3"/>
        <w:jc w:val="both"/>
      </w:pPr>
      <w:r>
        <w:rPr/>
        <w:t xml:space="preserve"> </w:t>
      </w:r>
    </w:p>
    <w:p>
      <w:pPr>
        <w:pStyle w:val="null3"/>
        <w:jc w:val="center"/>
      </w:pPr>
      <w:r>
        <w:rPr>
          <w:sz w:val="44"/>
        </w:rPr>
        <w:t>使</w:t>
      </w:r>
      <w:r>
        <w:rPr>
          <w:sz w:val="21"/>
        </w:rPr>
        <w:t xml:space="preserve"> </w:t>
      </w:r>
      <w:r>
        <w:rPr>
          <w:sz w:val="44"/>
        </w:rPr>
        <w:t>用</w:t>
      </w:r>
      <w:r>
        <w:rPr>
          <w:sz w:val="21"/>
        </w:rPr>
        <w:t xml:space="preserve"> </w:t>
      </w:r>
      <w:r>
        <w:rPr>
          <w:sz w:val="44"/>
        </w:rPr>
        <w:t>说</w:t>
      </w:r>
      <w:r>
        <w:rPr>
          <w:sz w:val="21"/>
        </w:rPr>
        <w:t xml:space="preserve"> </w:t>
      </w:r>
      <w:r>
        <w:rPr>
          <w:sz w:val="44"/>
        </w:rPr>
        <w:t>明</w:t>
      </w:r>
    </w:p>
    <w:p>
      <w:pPr>
        <w:pStyle w:val="null3"/>
        <w:ind w:firstLine="640"/>
        <w:jc w:val="both"/>
      </w:pPr>
      <w:r>
        <w:rPr>
          <w:sz w:val="32"/>
        </w:rPr>
        <w:t>1.本合同标准文本适用于购买现成货物的采购项目，不包括需要供应商定制开发、创新研发的货物采购项目。</w:t>
      </w:r>
    </w:p>
    <w:p>
      <w:pPr>
        <w:pStyle w:val="null3"/>
        <w:ind w:firstLine="640"/>
        <w:jc w:val="both"/>
      </w:pPr>
      <w:r>
        <w:rPr>
          <w:sz w:val="32"/>
        </w:rPr>
        <w:t>2.本合同标准文本为政府采购货物买卖合同编制提供参考，可以结合采购项目具体情况，对文本作必要的调整修订后使用。</w:t>
      </w:r>
    </w:p>
    <w:p>
      <w:pPr>
        <w:pStyle w:val="null3"/>
        <w:ind w:firstLine="640"/>
        <w:jc w:val="both"/>
      </w:pPr>
      <w:r>
        <w:rPr>
          <w:sz w:val="32"/>
        </w:rPr>
        <w:t>3.本合同标准文本各条款中，如涉及填写多家供应商、制造商，多种采购标的、分包主要内容等信息的，可根据采购项目具体情况添加信息项。</w:t>
      </w:r>
    </w:p>
    <w:p>
      <w:pPr>
        <w:pStyle w:val="null3"/>
      </w:pPr>
      <w:r>
        <w:rPr>
          <w:sz w:val="28"/>
        </w:rPr>
        <w:t>第一节</w:t>
      </w:r>
      <w:r>
        <w:rPr>
          <w:sz w:val="28"/>
        </w:rPr>
        <w:t>政府采购合同协议书</w:t>
      </w:r>
    </w:p>
    <w:p>
      <w:pPr>
        <w:pStyle w:val="null3"/>
        <w:jc w:val="center"/>
      </w:pPr>
      <w:r>
        <w:rPr>
          <w:sz w:val="21"/>
        </w:rPr>
        <w:t>甲方（全称）：</w:t>
      </w:r>
      <w:r>
        <w:rPr>
          <w:sz w:val="21"/>
          <w:u w:val="single"/>
        </w:rPr>
        <w:t xml:space="preserve">                        </w:t>
      </w:r>
      <w:r>
        <w:rPr>
          <w:sz w:val="21"/>
        </w:rPr>
        <w:t>（采购人</w:t>
      </w:r>
      <w:r>
        <w:rPr>
          <w:sz w:val="21"/>
        </w:rPr>
        <w:t>、受采购人委托签订合同的单位</w:t>
      </w:r>
      <w:r>
        <w:rPr>
          <w:sz w:val="21"/>
        </w:rPr>
        <w:t>或采购文件约定的合同甲方）</w:t>
      </w:r>
    </w:p>
    <w:p>
      <w:pPr>
        <w:pStyle w:val="null3"/>
        <w:jc w:val="both"/>
      </w:pPr>
      <w:r>
        <w:rPr>
          <w:sz w:val="21"/>
        </w:rPr>
        <w:t>乙方</w:t>
      </w:r>
      <w:r>
        <w:rPr>
          <w:sz w:val="21"/>
        </w:rPr>
        <w:t>1</w:t>
      </w:r>
      <w:r>
        <w:rPr>
          <w:sz w:val="21"/>
        </w:rPr>
        <w:t>（全称）：</w:t>
      </w:r>
      <w:r>
        <w:rPr>
          <w:sz w:val="21"/>
          <w:u w:val="single"/>
        </w:rPr>
        <w:t xml:space="preserve">                       </w:t>
      </w:r>
      <w:r>
        <w:rPr>
          <w:sz w:val="21"/>
        </w:rPr>
        <w:t>（供应商）</w:t>
      </w:r>
    </w:p>
    <w:p>
      <w:pPr>
        <w:pStyle w:val="null3"/>
        <w:jc w:val="both"/>
      </w:pPr>
      <w:r>
        <w:rPr>
          <w:sz w:val="21"/>
        </w:rPr>
        <w:t>乙方</w:t>
      </w:r>
      <w:r>
        <w:rPr>
          <w:sz w:val="21"/>
        </w:rPr>
        <w:t>2（全称）：</w:t>
      </w:r>
      <w:r>
        <w:rPr>
          <w:sz w:val="21"/>
          <w:u w:val="single"/>
        </w:rPr>
        <w:t xml:space="preserve">                        </w:t>
      </w:r>
      <w:r>
        <w:rPr>
          <w:sz w:val="21"/>
        </w:rPr>
        <w:t>（联合体成员供应商或其他合同主体）（如有）</w:t>
      </w:r>
    </w:p>
    <w:p>
      <w:pPr>
        <w:pStyle w:val="null3"/>
        <w:jc w:val="both"/>
      </w:pPr>
      <w:r>
        <w:rPr>
          <w:sz w:val="21"/>
        </w:rPr>
        <w:t>乙方</w:t>
      </w:r>
      <w:r>
        <w:rPr>
          <w:sz w:val="21"/>
        </w:rPr>
        <w:t>3</w:t>
      </w:r>
      <w:r>
        <w:rPr>
          <w:sz w:val="21"/>
        </w:rPr>
        <w:t>（全称）</w:t>
      </w:r>
      <w:r>
        <w:rPr>
          <w:sz w:val="21"/>
          <w:u w:val="single"/>
        </w:rPr>
        <w:t xml:space="preserve">                          </w:t>
      </w:r>
      <w:r>
        <w:rPr>
          <w:sz w:val="21"/>
        </w:rPr>
        <w:t>（联合体成员供应商或其他合同主体）（如有）</w:t>
      </w:r>
    </w:p>
    <w:p>
      <w:pPr>
        <w:pStyle w:val="null3"/>
        <w:jc w:val="both"/>
      </w:pPr>
      <w:r>
        <w:rPr>
          <w:sz w:val="21"/>
        </w:rPr>
        <w:t>依据《中华人民共和国民法典》、《中华人民共和国政府采购法》等有关的法律法规，以及</w:t>
      </w:r>
      <w:r>
        <w:rPr>
          <w:sz w:val="21"/>
        </w:rPr>
        <w:t>本采购项目</w:t>
      </w:r>
      <w:r>
        <w:rPr>
          <w:sz w:val="21"/>
        </w:rPr>
        <w:t>的招标</w:t>
      </w:r>
      <w:r>
        <w:rPr>
          <w:sz w:val="21"/>
        </w:rPr>
        <w:t>/谈判文件等采购文件、乙方的《投标（响应）文件》及《中标（成交）通知书》，甲乙双方同意签订本合同。具体情况及要求如下：</w:t>
      </w:r>
    </w:p>
    <w:p>
      <w:pPr>
        <w:pStyle w:val="null3"/>
        <w:ind w:firstLine="422"/>
        <w:jc w:val="both"/>
      </w:pPr>
      <w:r>
        <w:rPr>
          <w:sz w:val="21"/>
          <w:b/>
        </w:rPr>
        <w:t>1.</w:t>
      </w:r>
      <w:r>
        <w:rPr>
          <w:sz w:val="21"/>
          <w:b/>
        </w:rPr>
        <w:t>项目信息</w:t>
      </w:r>
    </w:p>
    <w:p>
      <w:pPr>
        <w:pStyle w:val="null3"/>
        <w:ind w:firstLine="420"/>
        <w:jc w:val="both"/>
      </w:pPr>
      <w:r>
        <w:rPr>
          <w:sz w:val="21"/>
        </w:rPr>
        <w:t>（</w:t>
      </w:r>
      <w:r>
        <w:rPr>
          <w:sz w:val="21"/>
        </w:rPr>
        <w:t>1）</w:t>
      </w:r>
      <w:r>
        <w:rPr>
          <w:sz w:val="21"/>
        </w:rPr>
        <w:t>采购项目名称：</w:t>
      </w:r>
      <w:r>
        <w:rPr>
          <w:sz w:val="21"/>
          <w:u w:val="single"/>
        </w:rPr>
        <w:t xml:space="preserve">                                          </w:t>
      </w:r>
    </w:p>
    <w:p>
      <w:pPr>
        <w:pStyle w:val="null3"/>
        <w:ind w:firstLine="945"/>
        <w:jc w:val="both"/>
      </w:pPr>
      <w:r>
        <w:rPr>
          <w:sz w:val="21"/>
        </w:rPr>
        <w:t>采购项目编号：</w:t>
      </w:r>
      <w:r>
        <w:rPr>
          <w:sz w:val="21"/>
          <w:u w:val="single"/>
        </w:rPr>
        <w:t xml:space="preserve">                                          </w:t>
      </w:r>
    </w:p>
    <w:p>
      <w:pPr>
        <w:pStyle w:val="null3"/>
        <w:ind w:firstLine="420"/>
        <w:jc w:val="both"/>
      </w:pPr>
      <w:r>
        <w:rPr>
          <w:sz w:val="21"/>
        </w:rPr>
        <w:t>（</w:t>
      </w:r>
      <w:r>
        <w:rPr>
          <w:sz w:val="21"/>
        </w:rPr>
        <w:t>2）采购计划编号：</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420"/>
        <w:jc w:val="both"/>
      </w:pPr>
      <w:r>
        <w:rPr>
          <w:sz w:val="21"/>
        </w:rPr>
        <w:t>（</w:t>
      </w:r>
      <w:r>
        <w:rPr>
          <w:sz w:val="21"/>
        </w:rPr>
        <w:t>3）项目内容：</w:t>
      </w:r>
    </w:p>
    <w:p>
      <w:pPr>
        <w:pStyle w:val="null3"/>
        <w:ind w:firstLine="945"/>
        <w:jc w:val="both"/>
      </w:pPr>
      <w:r>
        <w:rPr>
          <w:sz w:val="21"/>
        </w:rPr>
        <w:t>采购标的及数量</w:t>
      </w:r>
      <w:r>
        <w:rPr>
          <w:sz w:val="21"/>
        </w:rPr>
        <w:t>（台</w:t>
      </w:r>
      <w:r>
        <w:rPr>
          <w:sz w:val="21"/>
        </w:rPr>
        <w:t>/套</w:t>
      </w:r>
      <w:r>
        <w:rPr>
          <w:sz w:val="21"/>
        </w:rPr>
        <w:t>/</w:t>
      </w:r>
      <w:r>
        <w:rPr>
          <w:sz w:val="21"/>
        </w:rPr>
        <w:t>个</w:t>
      </w:r>
      <w:r>
        <w:rPr>
          <w:sz w:val="21"/>
        </w:rPr>
        <w:t>/</w:t>
      </w:r>
      <w:r>
        <w:rPr>
          <w:sz w:val="21"/>
        </w:rPr>
        <w:t>架</w:t>
      </w:r>
      <w:r>
        <w:rPr>
          <w:sz w:val="21"/>
        </w:rPr>
        <w:t>/</w:t>
      </w:r>
      <w:r>
        <w:rPr>
          <w:sz w:val="21"/>
        </w:rPr>
        <w:t>组等</w:t>
      </w:r>
      <w:r>
        <w:rPr>
          <w:sz w:val="21"/>
        </w:rPr>
        <w:t>）</w:t>
      </w:r>
      <w:r>
        <w:rPr>
          <w:sz w:val="21"/>
        </w:rPr>
        <w:t>：</w:t>
      </w:r>
      <w:r>
        <w:rPr>
          <w:sz w:val="21"/>
          <w:u w:val="single"/>
        </w:rPr>
        <w:t xml:space="preserve">                       </w:t>
      </w:r>
    </w:p>
    <w:p>
      <w:pPr>
        <w:pStyle w:val="null3"/>
        <w:ind w:firstLine="945"/>
        <w:jc w:val="both"/>
      </w:pPr>
      <w:r>
        <w:rPr>
          <w:sz w:val="21"/>
        </w:rPr>
        <w:t>品牌：</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21"/>
        </w:rPr>
        <w:t>规格型号：</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采购标的的技术要求、商务要求具体见附件。</w:t>
      </w:r>
    </w:p>
    <w:p>
      <w:pPr>
        <w:pStyle w:val="null3"/>
        <w:ind w:firstLine="945"/>
        <w:jc w:val="both"/>
      </w:pPr>
      <w:r>
        <w:rPr>
          <w:sz w:val="21"/>
        </w:rPr>
        <w:t>①</w:t>
      </w:r>
      <w:r>
        <w:rPr>
          <w:sz w:val="21"/>
        </w:rPr>
        <w:t>涉及信息类产品，请填写该产品关键部件的品牌、型号：</w:t>
      </w:r>
    </w:p>
    <w:p>
      <w:pPr>
        <w:pStyle w:val="null3"/>
        <w:ind w:firstLine="945"/>
        <w:jc w:val="both"/>
      </w:pPr>
      <w:r>
        <w:rPr>
          <w:sz w:val="21"/>
        </w:rPr>
        <w:t>标的名称：</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rPr>
        <w:t>：</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p>
    <w:p>
      <w:pPr>
        <w:pStyle w:val="null3"/>
        <w:ind w:firstLine="420"/>
        <w:jc w:val="both"/>
      </w:pPr>
      <w:r>
        <w:rPr>
          <w:sz w:val="21"/>
        </w:rPr>
        <w:t>（注：关键部件是指财政部会同有关部门发布的政府采购需求标准规定的需要通过国家有关部门指定的测评机构开展的安全可靠测评的软硬件，如</w:t>
      </w:r>
      <w:r>
        <w:rPr>
          <w:sz w:val="21"/>
        </w:rPr>
        <w:t>CPU芯片、操作系统、数据库等。）</w:t>
      </w:r>
    </w:p>
    <w:p>
      <w:pPr>
        <w:pStyle w:val="null3"/>
        <w:ind w:firstLine="945"/>
        <w:jc w:val="both"/>
      </w:pPr>
      <w:r>
        <w:rPr>
          <w:sz w:val="21"/>
        </w:rPr>
        <w:t>②</w:t>
      </w:r>
      <w:r>
        <w:rPr>
          <w:sz w:val="21"/>
        </w:rPr>
        <w:t>涉及车辆采购，请填写是否属于新能源汽车：</w:t>
      </w:r>
    </w:p>
    <w:p>
      <w:pPr>
        <w:pStyle w:val="null3"/>
        <w:ind w:firstLine="945"/>
        <w:jc w:val="both"/>
      </w:pPr>
      <w:r>
        <w:rPr>
          <w:sz w:val="21"/>
        </w:rPr>
        <w:t>¨</w:t>
      </w:r>
      <w:r>
        <w:rPr>
          <w:sz w:val="21"/>
        </w:rPr>
        <w:t>是，《政府采购品目分类目录》底级品目名称</w:t>
      </w:r>
      <w:r>
        <w:rPr>
          <w:sz w:val="21"/>
        </w:rPr>
        <w:t>：</w:t>
      </w:r>
      <w:r>
        <w:rPr>
          <w:sz w:val="21"/>
          <w:u w:val="single"/>
        </w:rPr>
        <w:t xml:space="preserve">     </w:t>
      </w:r>
      <w:r>
        <w:rPr>
          <w:sz w:val="21"/>
        </w:rPr>
        <w:t xml:space="preserve"> </w:t>
      </w:r>
      <w:r>
        <w:rPr>
          <w:sz w:val="21"/>
        </w:rPr>
        <w:t>数量：</w:t>
      </w:r>
      <w:r>
        <w:rPr>
          <w:sz w:val="21"/>
          <w:u w:val="single"/>
        </w:rPr>
        <w:t xml:space="preserve">    </w:t>
      </w:r>
      <w:r>
        <w:rPr>
          <w:sz w:val="21"/>
        </w:rPr>
        <w:t xml:space="preserve"> </w:t>
      </w:r>
      <w:r>
        <w:rPr>
          <w:sz w:val="21"/>
        </w:rPr>
        <w:t>金额：</w:t>
      </w:r>
      <w:r>
        <w:rPr>
          <w:sz w:val="21"/>
          <w:u w:val="single"/>
        </w:rPr>
        <w:t xml:space="preserve">     </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4</w:t>
      </w:r>
      <w:r>
        <w:rPr>
          <w:sz w:val="21"/>
        </w:rPr>
        <w:t>）政府采购组织形式：</w:t>
      </w:r>
      <w:r>
        <w:rPr>
          <w:sz w:val="21"/>
        </w:rPr>
        <w:t>¨</w:t>
      </w:r>
      <w:r>
        <w:rPr>
          <w:sz w:val="21"/>
        </w:rPr>
        <w:t>政府集中采购</w:t>
      </w:r>
      <w:r>
        <w:rPr>
          <w:sz w:val="21"/>
        </w:rPr>
        <w:t xml:space="preserve">  </w:t>
      </w:r>
      <w:r>
        <w:rPr>
          <w:sz w:val="21"/>
        </w:rPr>
        <w:t>¨</w:t>
      </w:r>
      <w:r>
        <w:rPr>
          <w:sz w:val="21"/>
        </w:rPr>
        <w:t>部门集中采购</w:t>
      </w:r>
      <w:r>
        <w:rPr>
          <w:sz w:val="21"/>
        </w:rPr>
        <w:t xml:space="preserve">  </w:t>
      </w:r>
      <w:r>
        <w:rPr>
          <w:sz w:val="21"/>
        </w:rPr>
        <w:t>¨</w:t>
      </w:r>
      <w:r>
        <w:rPr>
          <w:sz w:val="21"/>
        </w:rPr>
        <w:t>分散采购</w:t>
      </w:r>
    </w:p>
    <w:p>
      <w:pPr>
        <w:pStyle w:val="null3"/>
        <w:ind w:firstLine="420"/>
        <w:jc w:val="both"/>
      </w:pPr>
      <w:r>
        <w:rPr>
          <w:sz w:val="21"/>
        </w:rPr>
        <w:t>（</w:t>
      </w:r>
      <w:r>
        <w:rPr>
          <w:sz w:val="21"/>
        </w:rPr>
        <w:t>5</w:t>
      </w:r>
      <w:r>
        <w:rPr>
          <w:sz w:val="21"/>
        </w:rPr>
        <w:t>）政府采购方式：</w:t>
      </w:r>
      <w:r>
        <w:rPr>
          <w:sz w:val="21"/>
        </w:rPr>
        <w:t>¨</w:t>
      </w:r>
      <w:r>
        <w:rPr>
          <w:sz w:val="21"/>
        </w:rPr>
        <w:t>公开招标</w:t>
      </w:r>
      <w:r>
        <w:rPr>
          <w:sz w:val="21"/>
        </w:rPr>
        <w:t>¨</w:t>
      </w:r>
      <w:r>
        <w:rPr>
          <w:sz w:val="21"/>
        </w:rPr>
        <w:t>邀请招标</w:t>
      </w:r>
      <w:r>
        <w:rPr>
          <w:sz w:val="21"/>
        </w:rPr>
        <w:t>¨</w:t>
      </w:r>
      <w:r>
        <w:rPr>
          <w:sz w:val="21"/>
        </w:rPr>
        <w:t>竞争性谈判</w:t>
      </w:r>
      <w:r>
        <w:rPr>
          <w:sz w:val="21"/>
        </w:rPr>
        <w:t>¨</w:t>
      </w:r>
      <w:r>
        <w:rPr>
          <w:sz w:val="21"/>
        </w:rPr>
        <w:t>竞争性磋商</w:t>
      </w:r>
    </w:p>
    <w:p>
      <w:pPr>
        <w:pStyle w:val="null3"/>
        <w:ind w:firstLine="2409"/>
        <w:jc w:val="both"/>
      </w:pPr>
      <w:r>
        <w:rPr>
          <w:sz w:val="21"/>
        </w:rPr>
        <w:t>¨</w:t>
      </w:r>
      <w:r>
        <w:rPr>
          <w:sz w:val="21"/>
        </w:rPr>
        <w:t>询价</w:t>
      </w:r>
      <w:r>
        <w:rPr>
          <w:sz w:val="21"/>
        </w:rPr>
        <w:t>¨</w:t>
      </w:r>
      <w:r>
        <w:rPr>
          <w:sz w:val="21"/>
        </w:rPr>
        <w:t>单一来源</w:t>
      </w:r>
      <w:r>
        <w:rPr>
          <w:sz w:val="21"/>
        </w:rPr>
        <w:t>¨</w:t>
      </w:r>
      <w:r>
        <w:rPr>
          <w:sz w:val="21"/>
        </w:rPr>
        <w:t>框架协议</w:t>
      </w:r>
      <w:r>
        <w:rPr>
          <w:sz w:val="21"/>
        </w:rPr>
        <w:t>¨</w:t>
      </w:r>
      <w:r>
        <w:rPr>
          <w:sz w:val="21"/>
        </w:rPr>
        <w:t>其他：</w:t>
      </w:r>
      <w:r>
        <w:rPr>
          <w:sz w:val="21"/>
          <w:u w:val="single"/>
        </w:rPr>
        <w:t xml:space="preserve">          </w:t>
      </w:r>
    </w:p>
    <w:p>
      <w:pPr>
        <w:pStyle w:val="null3"/>
        <w:ind w:firstLine="420"/>
        <w:jc w:val="both"/>
      </w:pPr>
      <w:r>
        <w:rPr>
          <w:sz w:val="21"/>
        </w:rPr>
        <w:t>（注：在框架协议采购的第二阶段，可选择使用该合同文本）</w:t>
      </w:r>
    </w:p>
    <w:p>
      <w:pPr>
        <w:pStyle w:val="null3"/>
        <w:ind w:firstLine="440"/>
        <w:jc w:val="both"/>
      </w:pPr>
      <w:r>
        <w:rPr>
          <w:sz w:val="22"/>
        </w:rPr>
        <w:t>（</w:t>
      </w:r>
      <w:r>
        <w:rPr>
          <w:sz w:val="22"/>
        </w:rPr>
        <w:t>6</w:t>
      </w:r>
      <w:r>
        <w:rPr>
          <w:sz w:val="22"/>
        </w:rPr>
        <w:t>）</w:t>
      </w:r>
      <w:r>
        <w:rPr>
          <w:sz w:val="21"/>
        </w:rPr>
        <w:t>中标（成交）采购标的制造商是否为中小企业：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本合同</w:t>
      </w:r>
      <w:r>
        <w:rPr>
          <w:sz w:val="21"/>
        </w:rPr>
        <w:t>是否</w:t>
      </w:r>
      <w:r>
        <w:rPr>
          <w:sz w:val="21"/>
        </w:rPr>
        <w:t>为专门面向</w:t>
      </w:r>
      <w:r>
        <w:rPr>
          <w:sz w:val="21"/>
        </w:rPr>
        <w:t>中小企业</w:t>
      </w:r>
      <w:r>
        <w:rPr>
          <w:sz w:val="21"/>
        </w:rPr>
        <w:t>的采</w:t>
      </w:r>
      <w:r>
        <w:rPr>
          <w:sz w:val="21"/>
        </w:rPr>
        <w:t>购</w:t>
      </w:r>
      <w:r>
        <w:rPr>
          <w:sz w:val="21"/>
        </w:rPr>
        <w:t>合同</w:t>
      </w:r>
      <w:r>
        <w:rPr>
          <w:sz w:val="21"/>
        </w:rPr>
        <w:t>（中小企业预留合同）</w:t>
      </w:r>
      <w:r>
        <w:rPr>
          <w:sz w:val="21"/>
        </w:rPr>
        <w:t>：</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若本项目不专门面向中小企业采购，是否给予小微企业评审优惠：</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中标（成交）采购标的制造商是否为残疾人福利性单位：</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中标（成交）采购标的制造商是否为监狱企业：</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7</w:t>
      </w:r>
      <w:r>
        <w:rPr>
          <w:sz w:val="21"/>
        </w:rPr>
        <w:t>）合同是否分包：</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分包主要内容：</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w:t>
      </w:r>
      <w:r>
        <w:rPr>
          <w:sz w:val="21"/>
        </w:rPr>
        <w:t>供应商</w:t>
      </w:r>
      <w:r>
        <w:rPr>
          <w:sz w:val="21"/>
        </w:rPr>
        <w:t>/制造商</w:t>
      </w:r>
      <w:r>
        <w:rPr>
          <w:sz w:val="21"/>
        </w:rPr>
        <w:t>名称</w:t>
      </w:r>
      <w:r>
        <w:rPr>
          <w:sz w:val="21"/>
        </w:rPr>
        <w:t>（如供应商和制造商不同，请分别填写）</w:t>
      </w:r>
      <w:r>
        <w:rPr>
          <w:sz w:val="21"/>
        </w:rPr>
        <w:t>：</w:t>
      </w:r>
    </w:p>
    <w:p>
      <w:pPr>
        <w:pStyle w:val="null3"/>
        <w:ind w:firstLine="945"/>
        <w:jc w:val="both"/>
      </w:pP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分包供应商</w:t>
      </w:r>
      <w:r>
        <w:rPr>
          <w:sz w:val="21"/>
        </w:rPr>
        <w:t>/</w:t>
      </w:r>
      <w:r>
        <w:rPr>
          <w:sz w:val="21"/>
        </w:rPr>
        <w:t>制造商</w:t>
      </w:r>
      <w:r>
        <w:rPr>
          <w:sz w:val="21"/>
        </w:rPr>
        <w:t>类型</w:t>
      </w:r>
      <w:r>
        <w:rPr>
          <w:sz w:val="21"/>
        </w:rPr>
        <w:t>（如果供应商和制造商不同，只填写制造商类型）</w:t>
      </w:r>
      <w:r>
        <w:rPr>
          <w:sz w:val="21"/>
        </w:rPr>
        <w:t>：</w:t>
      </w:r>
    </w:p>
    <w:p>
      <w:pPr>
        <w:pStyle w:val="null3"/>
        <w:ind w:firstLine="945"/>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r>
        <w:rPr>
          <w:sz w:val="21"/>
        </w:rPr>
        <w:t xml:space="preserve">  </w:t>
      </w:r>
    </w:p>
    <w:p>
      <w:pPr>
        <w:pStyle w:val="null3"/>
        <w:ind w:firstLine="945"/>
        <w:jc w:val="both"/>
      </w:pPr>
      <w:r>
        <w:rPr>
          <w:sz w:val="21"/>
        </w:rPr>
        <w:t>¨</w:t>
      </w:r>
      <w:r>
        <w:rPr>
          <w:sz w:val="21"/>
        </w:rPr>
        <w:t>残疾人福利性单位</w:t>
      </w:r>
      <w:r>
        <w:rPr>
          <w:sz w:val="21"/>
        </w:rPr>
        <w:t xml:space="preserve"> </w:t>
      </w:r>
      <w:r>
        <w:rPr>
          <w:sz w:val="21"/>
        </w:rPr>
        <w:t>¨</w:t>
      </w:r>
      <w:r>
        <w:rPr>
          <w:sz w:val="21"/>
        </w:rPr>
        <w:t>监狱</w:t>
      </w:r>
      <w:r>
        <w:rPr>
          <w:sz w:val="21"/>
        </w:rPr>
        <w:t>企业</w:t>
      </w:r>
      <w:r>
        <w:rPr>
          <w:sz w:val="21"/>
        </w:rPr>
        <w:t xml:space="preserve"> </w:t>
      </w:r>
      <w:r>
        <w:rPr>
          <w:sz w:val="21"/>
        </w:rPr>
        <w:t>¨</w:t>
      </w:r>
      <w:r>
        <w:rPr>
          <w:sz w:val="21"/>
        </w:rPr>
        <w:t>其他</w:t>
      </w:r>
    </w:p>
    <w:p>
      <w:pPr>
        <w:pStyle w:val="null3"/>
        <w:ind w:firstLine="420"/>
        <w:jc w:val="both"/>
      </w:pPr>
      <w:r>
        <w:rPr>
          <w:sz w:val="21"/>
        </w:rPr>
        <w:t>（</w:t>
      </w:r>
      <w:r>
        <w:rPr>
          <w:sz w:val="21"/>
        </w:rPr>
        <w:t>8</w:t>
      </w:r>
      <w:r>
        <w:rPr>
          <w:sz w:val="21"/>
        </w:rPr>
        <w:t>）中标（成交）供应商是否为外商投资企业：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外商投资企业类型：</w:t>
      </w:r>
      <w:r>
        <w:rPr>
          <w:sz w:val="21"/>
        </w:rPr>
        <w:t>¨</w:t>
      </w:r>
      <w:r>
        <w:rPr>
          <w:sz w:val="21"/>
        </w:rPr>
        <w:t>全部由外国投资者投资</w:t>
      </w:r>
      <w:r>
        <w:rPr>
          <w:sz w:val="21"/>
        </w:rPr>
        <w:t xml:space="preserve">  </w:t>
      </w:r>
      <w:r>
        <w:rPr>
          <w:sz w:val="21"/>
        </w:rPr>
        <w:t>¨</w:t>
      </w:r>
      <w:r>
        <w:rPr>
          <w:sz w:val="21"/>
        </w:rPr>
        <w:t>部分由外国投资者投资</w:t>
      </w:r>
    </w:p>
    <w:p>
      <w:pPr>
        <w:pStyle w:val="null3"/>
        <w:ind w:firstLine="420"/>
        <w:jc w:val="both"/>
      </w:pPr>
      <w:r>
        <w:rPr>
          <w:sz w:val="21"/>
        </w:rPr>
        <w:t>（</w:t>
      </w:r>
      <w:r>
        <w:rPr>
          <w:sz w:val="21"/>
        </w:rPr>
        <w:t>9</w:t>
      </w:r>
      <w:r>
        <w:rPr>
          <w:sz w:val="21"/>
        </w:rPr>
        <w:t>）是否涉及进口产品：</w:t>
      </w:r>
    </w:p>
    <w:p>
      <w:pPr>
        <w:pStyle w:val="null3"/>
        <w:ind w:firstLine="945"/>
        <w:jc w:val="both"/>
      </w:pPr>
      <w:r>
        <w:rPr>
          <w:sz w:val="21"/>
        </w:rPr>
        <w:t>¨</w:t>
      </w:r>
      <w:r>
        <w:rPr>
          <w:sz w:val="21"/>
        </w:rPr>
        <w:t>是</w:t>
      </w:r>
      <w:r>
        <w:rPr>
          <w:sz w:val="21"/>
        </w:rPr>
        <w:t>，《政府采购品目分类目录》底级品目名称</w:t>
      </w:r>
      <w:r>
        <w:rPr>
          <w:sz w:val="21"/>
        </w:rPr>
        <w:t>：</w:t>
      </w:r>
      <w:r>
        <w:rPr>
          <w:sz w:val="21"/>
          <w:u w:val="single"/>
        </w:rPr>
        <w:t xml:space="preserve">         </w:t>
      </w:r>
      <w:r>
        <w:rPr>
          <w:sz w:val="21"/>
        </w:rPr>
        <w:t xml:space="preserve"> </w:t>
      </w:r>
      <w:r>
        <w:rPr>
          <w:sz w:val="21"/>
        </w:rPr>
        <w:t>金额：</w:t>
      </w:r>
      <w:r>
        <w:rPr>
          <w:sz w:val="21"/>
          <w:u w:val="single"/>
        </w:rPr>
        <w:t xml:space="preserve">        </w:t>
      </w:r>
    </w:p>
    <w:p>
      <w:pPr>
        <w:pStyle w:val="null3"/>
        <w:ind w:firstLine="1478"/>
        <w:jc w:val="both"/>
      </w:pPr>
      <w:r>
        <w:rPr>
          <w:sz w:val="21"/>
        </w:rPr>
        <w:t>国别：</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规格型号：</w:t>
      </w:r>
      <w:r>
        <w:rPr>
          <w:sz w:val="21"/>
          <w:u w:val="single"/>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0</w:t>
      </w:r>
      <w:r>
        <w:rPr>
          <w:sz w:val="21"/>
        </w:rPr>
        <w:t>）是否涉及节能产品：</w:t>
      </w:r>
    </w:p>
    <w:p>
      <w:pPr>
        <w:pStyle w:val="null3"/>
        <w:ind w:firstLine="945"/>
        <w:jc w:val="both"/>
      </w:pPr>
      <w:r>
        <w:rPr>
          <w:sz w:val="21"/>
        </w:rPr>
        <w:t>¨</w:t>
      </w:r>
      <w:r>
        <w:rPr>
          <w:sz w:val="21"/>
        </w:rPr>
        <w:t>是</w:t>
      </w:r>
      <w:r>
        <w:rPr>
          <w:sz w:val="21"/>
        </w:rPr>
        <w:t>，《节能产品政府采购品目清单》的底级品目名称：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51"/>
        <w:jc w:val="both"/>
      </w:pPr>
      <w:r>
        <w:rPr>
          <w:sz w:val="21"/>
        </w:rPr>
        <w:t>¨</w:t>
      </w:r>
      <w:r>
        <w:rPr>
          <w:sz w:val="21"/>
        </w:rPr>
        <w:t>否</w:t>
      </w:r>
    </w:p>
    <w:p>
      <w:pPr>
        <w:pStyle w:val="null3"/>
        <w:ind w:firstLine="1478"/>
        <w:jc w:val="both"/>
      </w:pPr>
      <w:r>
        <w:rPr>
          <w:sz w:val="21"/>
        </w:rPr>
        <w:t>是否涉及环境标志产品：</w:t>
      </w:r>
    </w:p>
    <w:p>
      <w:pPr>
        <w:pStyle w:val="null3"/>
        <w:ind w:firstLine="951"/>
        <w:jc w:val="both"/>
      </w:pPr>
      <w:r>
        <w:rPr>
          <w:sz w:val="21"/>
        </w:rPr>
        <w:t>¨</w:t>
      </w:r>
      <w:r>
        <w:rPr>
          <w:sz w:val="21"/>
        </w:rPr>
        <w:t>是</w:t>
      </w:r>
      <w:r>
        <w:rPr>
          <w:sz w:val="21"/>
        </w:rPr>
        <w:t>，《环境标志产品政府采购品目清单》的底级品目名称：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1478"/>
        <w:jc w:val="both"/>
      </w:pPr>
      <w:r>
        <w:rPr>
          <w:sz w:val="21"/>
        </w:rPr>
        <w:t>是否涉及绿色产品：</w:t>
      </w:r>
      <w:r>
        <w:rPr>
          <w:sz w:val="21"/>
        </w:rPr>
        <w:t xml:space="preserve"> </w:t>
      </w:r>
    </w:p>
    <w:p>
      <w:pPr>
        <w:pStyle w:val="null3"/>
        <w:ind w:firstLine="945"/>
        <w:jc w:val="both"/>
      </w:pPr>
      <w:r>
        <w:rPr>
          <w:sz w:val="21"/>
        </w:rPr>
        <w:t>¨</w:t>
      </w:r>
      <w:r>
        <w:rPr>
          <w:sz w:val="21"/>
        </w:rPr>
        <w:t>是，绿色产品政府采购相关政策确定的底级品目名称：</w:t>
      </w:r>
      <w:r>
        <w:rPr>
          <w:sz w:val="21"/>
          <w:u w:val="single"/>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1</w:t>
      </w:r>
      <w:r>
        <w:rPr>
          <w:sz w:val="21"/>
        </w:rPr>
        <w:t>）涉及商品包装和快递包装的，是否参考</w:t>
      </w:r>
      <w:r>
        <w:rPr>
          <w:sz w:val="21"/>
        </w:rPr>
        <w:t>《商品包装政府采购需求标准（试行）》、《快递包装政府采购需求标准（试行）》</w:t>
      </w:r>
      <w:r>
        <w:rPr>
          <w:sz w:val="21"/>
        </w:rPr>
        <w:t>明确产品及相关快递服务的具体包装要求：</w:t>
      </w:r>
    </w:p>
    <w:p>
      <w:pPr>
        <w:pStyle w:val="null3"/>
        <w:ind w:firstLine="945"/>
        <w:jc w:val="both"/>
      </w:pPr>
      <w:r>
        <w:rPr>
          <w:sz w:val="21"/>
        </w:rPr>
        <w:t>¨</w:t>
      </w:r>
      <w:r>
        <w:rPr>
          <w:sz w:val="21"/>
        </w:rPr>
        <w:t>是</w:t>
      </w:r>
      <w:r>
        <w:rPr>
          <w:sz w:val="21"/>
        </w:rPr>
        <w:t xml:space="preserve">       </w:t>
      </w:r>
      <w:r>
        <w:rPr>
          <w:sz w:val="21"/>
        </w:rPr>
        <w:t>¨</w:t>
      </w:r>
      <w:r>
        <w:rPr>
          <w:sz w:val="21"/>
        </w:rPr>
        <w:t>否</w:t>
      </w:r>
      <w:r>
        <w:rPr>
          <w:sz w:val="21"/>
        </w:rPr>
        <w:t xml:space="preserve">      </w:t>
      </w:r>
      <w:r>
        <w:rPr>
          <w:sz w:val="21"/>
        </w:rPr>
        <w:t>¨</w:t>
      </w:r>
      <w:r>
        <w:rPr>
          <w:sz w:val="21"/>
        </w:rPr>
        <w:t>不涉及</w:t>
      </w:r>
    </w:p>
    <w:p>
      <w:pPr>
        <w:pStyle w:val="null3"/>
        <w:ind w:firstLine="422"/>
        <w:jc w:val="both"/>
      </w:pPr>
      <w:r>
        <w:rPr>
          <w:sz w:val="21"/>
          <w:b/>
        </w:rPr>
        <w:t>2.</w:t>
      </w:r>
      <w:r>
        <w:rPr>
          <w:sz w:val="21"/>
          <w:b/>
        </w:rPr>
        <w:t>合同金额</w:t>
      </w:r>
    </w:p>
    <w:p>
      <w:pPr>
        <w:pStyle w:val="null3"/>
        <w:ind w:firstLine="420"/>
        <w:jc w:val="both"/>
      </w:pPr>
      <w:r>
        <w:rPr>
          <w:sz w:val="21"/>
        </w:rPr>
        <w:t>（</w:t>
      </w:r>
      <w:r>
        <w:rPr>
          <w:sz w:val="21"/>
        </w:rPr>
        <w:t>1）合同金额小写：</w:t>
      </w:r>
      <w:r>
        <w:rPr>
          <w:sz w:val="21"/>
          <w:u w:val="single"/>
        </w:rPr>
        <w:t xml:space="preserve">                 </w:t>
      </w:r>
      <w:r>
        <w:rPr>
          <w:sz w:val="21"/>
          <w:u w:val="single"/>
        </w:rPr>
        <w:t xml:space="preserve">    </w:t>
      </w:r>
      <w:r>
        <w:rPr>
          <w:sz w:val="21"/>
          <w:u w:val="single"/>
        </w:rPr>
        <w:t xml:space="preserve">      </w:t>
      </w:r>
    </w:p>
    <w:p>
      <w:pPr>
        <w:pStyle w:val="null3"/>
        <w:ind w:firstLine="1785"/>
        <w:jc w:val="both"/>
      </w:pPr>
      <w:r>
        <w:rPr>
          <w:sz w:val="21"/>
        </w:rPr>
        <w:t>大写：</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分包金额</w:t>
      </w:r>
      <w:r>
        <w:rPr>
          <w:sz w:val="21"/>
        </w:rPr>
        <w:t>（如有）</w:t>
      </w:r>
      <w:r>
        <w:rPr>
          <w:sz w:val="21"/>
        </w:rPr>
        <w:t>小写：</w:t>
      </w:r>
      <w:r>
        <w:rPr>
          <w:sz w:val="21"/>
          <w:u w:val="single"/>
        </w:rPr>
        <w:t xml:space="preserve">                   </w:t>
      </w:r>
    </w:p>
    <w:p>
      <w:pPr>
        <w:pStyle w:val="null3"/>
        <w:ind w:firstLine="2625"/>
        <w:jc w:val="both"/>
      </w:pPr>
      <w:r>
        <w:rPr>
          <w:sz w:val="21"/>
        </w:rPr>
        <w:t>大写：</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（注：固定单价合同应填写单价和最高限价）</w:t>
      </w:r>
    </w:p>
    <w:p>
      <w:pPr>
        <w:pStyle w:val="null3"/>
        <w:ind w:firstLine="420"/>
        <w:jc w:val="both"/>
      </w:pPr>
      <w:r>
        <w:rPr>
          <w:sz w:val="21"/>
        </w:rPr>
        <w:t>（</w:t>
      </w:r>
      <w:r>
        <w:rPr>
          <w:sz w:val="21"/>
        </w:rPr>
        <w:t>2</w:t>
      </w:r>
      <w:r>
        <w:rPr>
          <w:sz w:val="21"/>
        </w:rPr>
        <w:t>）</w:t>
      </w:r>
      <w:r>
        <w:rPr>
          <w:sz w:val="21"/>
        </w:rPr>
        <w:t>合同定价方式</w:t>
      </w:r>
      <w:r>
        <w:rPr>
          <w:sz w:val="21"/>
        </w:rPr>
        <w:t>（采用组合定价方式的，可以勾选多项）</w:t>
      </w:r>
      <w:r>
        <w:rPr>
          <w:sz w:val="21"/>
        </w:rPr>
        <w:t>：</w:t>
      </w:r>
    </w:p>
    <w:p>
      <w:pPr>
        <w:pStyle w:val="null3"/>
        <w:ind w:firstLine="840"/>
        <w:jc w:val="both"/>
      </w:pPr>
      <w:r>
        <w:rPr>
          <w:sz w:val="21"/>
        </w:rPr>
        <w:t>¨</w:t>
      </w:r>
      <w:r>
        <w:rPr>
          <w:sz w:val="21"/>
        </w:rPr>
        <w:t>固定总价</w:t>
      </w:r>
      <w:r>
        <w:rPr>
          <w:sz w:val="21"/>
        </w:rPr>
        <w:t>¨</w:t>
      </w:r>
      <w:r>
        <w:rPr>
          <w:sz w:val="21"/>
        </w:rPr>
        <w:t>固定单价</w:t>
      </w:r>
      <w:r>
        <w:rPr>
          <w:sz w:val="21"/>
        </w:rPr>
        <w:t xml:space="preserve"> </w:t>
      </w:r>
      <w:r>
        <w:rPr>
          <w:sz w:val="21"/>
        </w:rPr>
        <w:t>¨</w:t>
      </w:r>
      <w:r>
        <w:rPr>
          <w:sz w:val="21"/>
        </w:rPr>
        <w:t>固定费率</w:t>
      </w:r>
      <w:r>
        <w:rPr>
          <w:sz w:val="21"/>
        </w:rPr>
        <w:t xml:space="preserve"> </w:t>
      </w:r>
      <w:r>
        <w:rPr>
          <w:sz w:val="21"/>
        </w:rPr>
        <w:t>¨</w:t>
      </w:r>
      <w:r>
        <w:rPr>
          <w:sz w:val="21"/>
        </w:rPr>
        <w:t>成本补偿</w:t>
      </w:r>
      <w:r>
        <w:rPr>
          <w:sz w:val="21"/>
        </w:rPr>
        <w:t>¨</w:t>
      </w:r>
      <w:r>
        <w:rPr>
          <w:sz w:val="21"/>
        </w:rPr>
        <w:t>绩效激励</w:t>
      </w:r>
      <w:r>
        <w:rPr>
          <w:sz w:val="21"/>
        </w:rPr>
        <w:t xml:space="preserve"> </w:t>
      </w:r>
      <w:r>
        <w:rPr>
          <w:sz w:val="21"/>
        </w:rPr>
        <w:t>¨</w:t>
      </w:r>
      <w:r>
        <w:rPr>
          <w:sz w:val="21"/>
        </w:rPr>
        <w:t>其他</w:t>
      </w:r>
      <w:r>
        <w:rPr>
          <w:sz w:val="21"/>
          <w:u w:val="single"/>
        </w:rPr>
        <w:t xml:space="preserve">       </w:t>
      </w:r>
    </w:p>
    <w:p>
      <w:pPr>
        <w:pStyle w:val="null3"/>
        <w:ind w:firstLine="420"/>
        <w:jc w:val="both"/>
      </w:pPr>
      <w:r>
        <w:rPr>
          <w:sz w:val="21"/>
        </w:rPr>
        <w:t>（</w:t>
      </w:r>
      <w:r>
        <w:rPr>
          <w:sz w:val="21"/>
        </w:rPr>
        <w:t>3）付款方式（按项目实际勾选填写）：</w:t>
      </w:r>
    </w:p>
    <w:p>
      <w:pPr>
        <w:pStyle w:val="null3"/>
        <w:ind w:firstLine="630"/>
        <w:jc w:val="both"/>
      </w:pPr>
      <w:r>
        <w:rPr>
          <w:sz w:val="21"/>
        </w:rPr>
        <w:t>¨</w:t>
      </w:r>
      <w:r>
        <w:rPr>
          <w:sz w:val="21"/>
        </w:rPr>
        <w:t>全额付款：</w:t>
      </w:r>
      <w:r>
        <w:rPr>
          <w:sz w:val="21"/>
          <w:u w:val="single"/>
        </w:rPr>
        <w:t xml:space="preserve">                                       </w:t>
      </w:r>
    </w:p>
    <w:p>
      <w:pPr>
        <w:pStyle w:val="null3"/>
        <w:ind w:firstLine="400"/>
      </w:pPr>
      <w:r>
        <w:rPr>
          <w:u w:val="single"/>
        </w:rPr>
        <w:t>þ</w:t>
      </w:r>
      <w:r>
        <w:rPr>
          <w:u w:val="single"/>
        </w:rPr>
        <w:t>分期付款：</w:t>
      </w:r>
      <w:r>
        <w:rPr/>
        <w:t>：</w:t>
      </w:r>
      <w:r>
        <w:rPr>
          <w:sz w:val="21"/>
          <w:u w:val="single"/>
        </w:rPr>
        <w:t>1</w:t>
      </w:r>
      <w:r>
        <w:rPr>
          <w:sz w:val="21"/>
          <w:u w:val="single"/>
        </w:rPr>
        <w:t>期：</w:t>
      </w:r>
      <w:r>
        <w:rPr>
          <w:sz w:val="21"/>
          <w:u w:val="single"/>
        </w:rPr>
        <w:t>支付比例</w:t>
      </w:r>
      <w:r>
        <w:rPr>
          <w:sz w:val="21"/>
          <w:u w:val="single"/>
        </w:rPr>
        <w:t>30%</w:t>
      </w:r>
      <w:r>
        <w:rPr>
          <w:sz w:val="21"/>
          <w:u w:val="single"/>
        </w:rPr>
        <w:t>，合同签订生效后</w:t>
      </w:r>
      <w:r>
        <w:rPr>
          <w:sz w:val="21"/>
          <w:u w:val="single"/>
        </w:rPr>
        <w:t>5</w:t>
      </w:r>
      <w:r>
        <w:rPr>
          <w:sz w:val="21"/>
          <w:u w:val="single"/>
        </w:rPr>
        <w:t>个工作日内，甲方预付合同总金额的</w:t>
      </w:r>
      <w:r>
        <w:rPr>
          <w:sz w:val="21"/>
          <w:u w:val="single"/>
        </w:rPr>
        <w:t>30</w:t>
      </w:r>
      <w:r>
        <w:rPr>
          <w:sz w:val="21"/>
          <w:u w:val="single"/>
        </w:rPr>
        <w:t>％给乙方。</w:t>
      </w:r>
    </w:p>
    <w:p>
      <w:pPr>
        <w:pStyle w:val="null3"/>
        <w:ind w:firstLine="400"/>
      </w:pPr>
      <w:r>
        <w:rPr>
          <w:u w:val="single"/>
        </w:rPr>
        <w:t>2</w:t>
      </w:r>
      <w:r>
        <w:rPr>
          <w:u w:val="single"/>
        </w:rPr>
        <w:t>期：</w:t>
      </w:r>
      <w:r>
        <w:rPr>
          <w:sz w:val="21"/>
          <w:u w:val="single"/>
        </w:rPr>
        <w:t>支付比例</w:t>
      </w:r>
      <w:r>
        <w:rPr>
          <w:sz w:val="21"/>
          <w:u w:val="single"/>
        </w:rPr>
        <w:t>70%</w:t>
      </w:r>
      <w:r>
        <w:rPr>
          <w:sz w:val="21"/>
          <w:u w:val="single"/>
        </w:rPr>
        <w:t>，安装调试</w:t>
      </w:r>
      <w:r>
        <w:rPr>
          <w:sz w:val="21"/>
          <w:u w:val="single"/>
        </w:rPr>
        <w:t>且</w:t>
      </w:r>
      <w:r>
        <w:rPr>
          <w:sz w:val="21"/>
          <w:u w:val="single"/>
        </w:rPr>
        <w:t>验收合格后，在收到乙方</w:t>
      </w:r>
      <w:r>
        <w:rPr>
          <w:sz w:val="21"/>
          <w:u w:val="single"/>
        </w:rPr>
        <w:t>等额</w:t>
      </w:r>
      <w:r>
        <w:rPr>
          <w:sz w:val="21"/>
          <w:u w:val="single"/>
        </w:rPr>
        <w:t>发票的</w:t>
      </w:r>
      <w:r>
        <w:rPr>
          <w:sz w:val="21"/>
          <w:u w:val="single"/>
        </w:rPr>
        <w:t>30</w:t>
      </w:r>
      <w:r>
        <w:rPr>
          <w:sz w:val="21"/>
          <w:u w:val="single"/>
        </w:rPr>
        <w:t>天内，甲方支付合同总金额的</w:t>
      </w:r>
      <w:r>
        <w:rPr>
          <w:sz w:val="21"/>
          <w:u w:val="single"/>
        </w:rPr>
        <w:t>70</w:t>
      </w:r>
      <w:r>
        <w:rPr>
          <w:sz w:val="21"/>
          <w:u w:val="single"/>
        </w:rPr>
        <w:t>％给乙方。</w:t>
      </w:r>
    </w:p>
    <w:p>
      <w:pPr>
        <w:pStyle w:val="null3"/>
        <w:ind w:firstLine="630"/>
        <w:jc w:val="both"/>
      </w:pPr>
      <w:r>
        <w:rPr>
          <w:sz w:val="21"/>
          <w:u w:val="single"/>
        </w:rPr>
        <w:t>乙方</w:t>
      </w:r>
      <w:r>
        <w:rPr>
          <w:sz w:val="21"/>
          <w:u w:val="single"/>
        </w:rPr>
        <w:t>凭以下有效文件与</w:t>
      </w:r>
      <w:r>
        <w:rPr>
          <w:sz w:val="21"/>
          <w:u w:val="single"/>
        </w:rPr>
        <w:t>甲方</w:t>
      </w:r>
      <w:r>
        <w:rPr>
          <w:sz w:val="21"/>
          <w:u w:val="single"/>
        </w:rPr>
        <w:t>结算：</w:t>
      </w:r>
    </w:p>
    <w:p>
      <w:pPr>
        <w:pStyle w:val="null3"/>
        <w:ind w:firstLine="630"/>
        <w:jc w:val="both"/>
      </w:pPr>
      <w:r>
        <w:rPr>
          <w:sz w:val="21"/>
          <w:u w:val="single"/>
        </w:rPr>
        <w:t>（</w:t>
      </w:r>
      <w:r>
        <w:rPr>
          <w:sz w:val="21"/>
          <w:u w:val="single"/>
        </w:rPr>
        <w:t>1）合同；</w:t>
      </w:r>
    </w:p>
    <w:p>
      <w:pPr>
        <w:pStyle w:val="null3"/>
        <w:ind w:firstLine="630"/>
        <w:jc w:val="both"/>
      </w:pPr>
      <w:r>
        <w:rPr>
          <w:sz w:val="21"/>
          <w:u w:val="single"/>
        </w:rPr>
        <w:t>（</w:t>
      </w:r>
      <w:r>
        <w:rPr>
          <w:sz w:val="21"/>
          <w:u w:val="single"/>
        </w:rPr>
        <w:t>2）</w:t>
      </w:r>
      <w:r>
        <w:rPr>
          <w:sz w:val="21"/>
          <w:u w:val="single"/>
        </w:rPr>
        <w:t>乙方</w:t>
      </w:r>
      <w:r>
        <w:rPr>
          <w:sz w:val="21"/>
          <w:u w:val="single"/>
        </w:rPr>
        <w:t>开具的正式发票；</w:t>
      </w:r>
    </w:p>
    <w:p>
      <w:pPr>
        <w:pStyle w:val="null3"/>
        <w:ind w:firstLine="630"/>
        <w:jc w:val="both"/>
      </w:pPr>
      <w:r>
        <w:rPr>
          <w:sz w:val="21"/>
          <w:u w:val="single"/>
        </w:rPr>
        <w:t>（</w:t>
      </w:r>
      <w:r>
        <w:rPr>
          <w:sz w:val="21"/>
          <w:u w:val="single"/>
        </w:rPr>
        <w:t>3）验收调试报告（加盖</w:t>
      </w:r>
      <w:r>
        <w:rPr>
          <w:sz w:val="21"/>
          <w:u w:val="single"/>
        </w:rPr>
        <w:t>甲方</w:t>
      </w:r>
      <w:r>
        <w:rPr>
          <w:sz w:val="21"/>
          <w:u w:val="single"/>
        </w:rPr>
        <w:t>公章）；</w:t>
      </w:r>
    </w:p>
    <w:p>
      <w:pPr>
        <w:pStyle w:val="null3"/>
        <w:ind w:firstLine="630"/>
        <w:jc w:val="both"/>
      </w:pPr>
      <w:r>
        <w:rPr>
          <w:sz w:val="21"/>
          <w:u w:val="single"/>
        </w:rPr>
        <w:t>（</w:t>
      </w:r>
      <w:r>
        <w:rPr>
          <w:sz w:val="21"/>
          <w:u w:val="single"/>
        </w:rPr>
        <w:t>4）中标通知书。</w:t>
      </w:r>
    </w:p>
    <w:p>
      <w:pPr>
        <w:pStyle w:val="null3"/>
        <w:ind w:firstLine="630"/>
        <w:jc w:val="both"/>
      </w:pPr>
      <w:r>
        <w:rPr>
          <w:sz w:val="21"/>
          <w:u w:val="single"/>
        </w:rPr>
        <w:t>注：</w:t>
      </w:r>
      <w:r>
        <w:rPr>
          <w:sz w:val="21"/>
          <w:u w:val="single"/>
        </w:rPr>
        <w:t>1.</w:t>
      </w:r>
      <w:r>
        <w:rPr>
          <w:sz w:val="21"/>
          <w:u w:val="single"/>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630"/>
        <w:jc w:val="both"/>
      </w:pPr>
      <w:r>
        <w:rPr>
          <w:sz w:val="21"/>
          <w:u w:val="single"/>
        </w:rPr>
        <w:t>2.</w:t>
      </w:r>
      <w:r>
        <w:rPr>
          <w:sz w:val="21"/>
          <w:u w:val="single"/>
        </w:rPr>
        <w:t>所有款项符合支付条件后，由乙方向甲方提出付款申请并提供相关资料及相应发票。</w:t>
      </w:r>
      <w:r>
        <w:rPr>
          <w:sz w:val="21"/>
        </w:rPr>
        <w:t>其中涉及预付款的</w:t>
      </w:r>
      <w:r>
        <w:rPr>
          <w:sz w:val="21"/>
        </w:rPr>
        <w:t>：</w:t>
      </w:r>
      <w:r>
        <w:rPr>
          <w:sz w:val="21"/>
          <w:u w:val="single"/>
        </w:rPr>
        <w:t xml:space="preserve"> </w:t>
      </w:r>
      <w:r>
        <w:rPr>
          <w:sz w:val="21"/>
          <w:u w:val="single"/>
        </w:rPr>
        <w:t>（应明确预付款的支付比例和支付条件）</w:t>
      </w:r>
    </w:p>
    <w:p>
      <w:pPr>
        <w:pStyle w:val="null3"/>
        <w:ind w:firstLine="630"/>
        <w:jc w:val="both"/>
      </w:pPr>
      <w:r>
        <w:rPr>
          <w:sz w:val="21"/>
        </w:rPr>
        <w:t>¨</w:t>
      </w: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rPr>
          <w:sz w:val="21"/>
        </w:rPr>
        <w:t>¨</w:t>
      </w: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ind w:firstLine="422"/>
        <w:jc w:val="both"/>
      </w:pPr>
      <w:r>
        <w:rPr>
          <w:sz w:val="21"/>
          <w:b/>
        </w:rPr>
        <w:t>3.</w:t>
      </w:r>
      <w:r>
        <w:rPr>
          <w:sz w:val="21"/>
          <w:b/>
        </w:rPr>
        <w:t>合同履行</w:t>
      </w:r>
    </w:p>
    <w:p>
      <w:pPr>
        <w:pStyle w:val="null3"/>
        <w:ind w:firstLine="420"/>
        <w:jc w:val="both"/>
      </w:pPr>
      <w:r>
        <w:rPr>
          <w:sz w:val="21"/>
        </w:rPr>
        <w:t>（</w:t>
      </w:r>
      <w:r>
        <w:rPr>
          <w:sz w:val="21"/>
        </w:rPr>
        <w:t>1）起始日期：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日，完成日期：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w:t>
      </w:r>
      <w:r>
        <w:rPr>
          <w:sz w:val="21"/>
        </w:rPr>
        <w:t>2）</w:t>
      </w:r>
      <w:r>
        <w:rPr>
          <w:sz w:val="21"/>
        </w:rPr>
        <w:t>履约</w:t>
      </w:r>
      <w:r>
        <w:rPr>
          <w:sz w:val="21"/>
        </w:rPr>
        <w:t>地点</w:t>
      </w:r>
      <w:r>
        <w:rPr>
          <w:sz w:val="21"/>
        </w:rPr>
        <w:t>：</w:t>
      </w:r>
      <w:r>
        <w:rPr>
          <w:sz w:val="21"/>
          <w:u w:val="single"/>
        </w:rPr>
        <w:t xml:space="preserve">                             </w:t>
      </w:r>
    </w:p>
    <w:p>
      <w:pPr>
        <w:pStyle w:val="null3"/>
        <w:ind w:firstLine="420"/>
        <w:jc w:val="both"/>
      </w:pPr>
      <w:r>
        <w:rPr>
          <w:sz w:val="21"/>
        </w:rPr>
        <w:t>（</w:t>
      </w:r>
      <w:r>
        <w:rPr>
          <w:sz w:val="21"/>
        </w:rPr>
        <w:t>3）履约担保：</w:t>
      </w:r>
      <w:r>
        <w:rPr>
          <w:sz w:val="21"/>
        </w:rPr>
        <w:t>是否收取履约保证金：</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收取履约保证金形式：</w:t>
      </w:r>
      <w:r>
        <w:rPr>
          <w:sz w:val="21"/>
          <w:u w:val="single"/>
        </w:rPr>
        <w:t xml:space="preserve">                            </w:t>
      </w:r>
    </w:p>
    <w:p>
      <w:pPr>
        <w:pStyle w:val="null3"/>
        <w:ind w:firstLine="945"/>
        <w:jc w:val="both"/>
      </w:pPr>
      <w:r>
        <w:rPr>
          <w:sz w:val="21"/>
        </w:rPr>
        <w:t>收取履约保证金金额：</w:t>
      </w:r>
      <w:r>
        <w:rPr>
          <w:sz w:val="21"/>
          <w:u w:val="single"/>
        </w:rPr>
        <w:t xml:space="preserve">                            </w:t>
      </w:r>
    </w:p>
    <w:p>
      <w:pPr>
        <w:pStyle w:val="null3"/>
        <w:ind w:firstLine="945"/>
        <w:jc w:val="both"/>
      </w:pPr>
      <w:r>
        <w:rPr>
          <w:sz w:val="21"/>
        </w:rPr>
        <w:t>履约担保期限</w:t>
      </w:r>
      <w:r>
        <w:rPr>
          <w:sz w:val="21"/>
        </w:rPr>
        <w:t>：</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4）分期履行要求：</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5）</w:t>
      </w:r>
      <w:r>
        <w:rPr>
          <w:sz w:val="21"/>
        </w:rPr>
        <w:t>风险处置措施和替代方案</w:t>
      </w:r>
      <w:r>
        <w:rPr>
          <w:sz w:val="21"/>
        </w:rPr>
        <w:t>：</w:t>
      </w:r>
      <w:r>
        <w:rPr>
          <w:sz w:val="21"/>
          <w:u w:val="single"/>
        </w:rPr>
        <w:t xml:space="preserve"> </w:t>
      </w:r>
      <w:r>
        <w:rPr>
          <w:sz w:val="21"/>
          <w:u w:val="single"/>
        </w:rPr>
        <w:t xml:space="preserve">              </w:t>
      </w:r>
      <w:r>
        <w:rPr>
          <w:sz w:val="21"/>
          <w:u w:val="single"/>
        </w:rPr>
        <w:t xml:space="preserve">                               </w:t>
      </w:r>
    </w:p>
    <w:p>
      <w:pPr>
        <w:pStyle w:val="null3"/>
        <w:ind w:firstLine="422"/>
        <w:jc w:val="both"/>
      </w:pPr>
      <w:r>
        <w:rPr>
          <w:sz w:val="21"/>
          <w:b/>
        </w:rPr>
        <w:t>4.</w:t>
      </w:r>
      <w:r>
        <w:rPr>
          <w:sz w:val="21"/>
          <w:b/>
        </w:rPr>
        <w:t>合同验收</w:t>
      </w:r>
    </w:p>
    <w:p>
      <w:pPr>
        <w:pStyle w:val="null3"/>
        <w:numPr>
          <w:ilvl w:val="0"/>
          <w:numId w:val="1"/>
        </w:numPr>
        <w:jc w:val="both"/>
      </w:pPr>
      <w:r>
        <w:rPr>
          <w:sz w:val="21"/>
        </w:rPr>
        <w:t>验收组织方式：</w:t>
      </w:r>
      <w:r>
        <w:rPr>
          <w:sz w:val="21"/>
        </w:rPr>
        <w:t>¨</w:t>
      </w:r>
      <w:r>
        <w:rPr>
          <w:sz w:val="21"/>
        </w:rPr>
        <w:t>自行组织</w:t>
      </w:r>
      <w:r>
        <w:rPr>
          <w:sz w:val="21"/>
        </w:rPr>
        <w:t>¨</w:t>
      </w:r>
      <w:r>
        <w:rPr>
          <w:sz w:val="21"/>
        </w:rPr>
        <w:t>委托第三方组织</w:t>
      </w:r>
    </w:p>
    <w:p>
      <w:pPr>
        <w:pStyle w:val="null3"/>
        <w:ind w:firstLine="840"/>
        <w:jc w:val="both"/>
      </w:pPr>
      <w:r>
        <w:rPr>
          <w:sz w:val="21"/>
        </w:rPr>
        <w:t>验收主体：</w:t>
      </w:r>
      <w:r>
        <w:rPr>
          <w:sz w:val="21"/>
          <w:u w:val="single"/>
        </w:rPr>
        <w:t xml:space="preserve">                  </w:t>
      </w:r>
    </w:p>
    <w:p>
      <w:pPr>
        <w:pStyle w:val="null3"/>
        <w:ind w:firstLine="840"/>
        <w:jc w:val="both"/>
      </w:pPr>
      <w:r>
        <w:rPr>
          <w:sz w:val="21"/>
        </w:rPr>
        <w:t>是否邀请本项目的其他供应商</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是否邀请专家</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是否邀请服务对象</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是否邀请第三方检测机构</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是否进行抽查检测：</w:t>
      </w:r>
      <w:r>
        <w:rPr>
          <w:sz w:val="21"/>
        </w:rPr>
        <w:t>¨</w:t>
      </w:r>
      <w:r>
        <w:rPr>
          <w:sz w:val="21"/>
        </w:rPr>
        <w:t>是</w:t>
      </w:r>
      <w:r>
        <w:rPr>
          <w:sz w:val="21"/>
        </w:rPr>
        <w:t>，抽查比例：</w:t>
      </w:r>
      <w:r>
        <w:rPr>
          <w:sz w:val="21"/>
          <w:u w:val="single"/>
        </w:rPr>
        <w:t xml:space="preserve">   </w:t>
      </w:r>
      <w:r>
        <w:rPr>
          <w:sz w:val="21"/>
          <w:u w:val="single"/>
        </w:rPr>
        <w:t xml:space="preserve">     </w:t>
      </w:r>
      <w:r>
        <w:rPr>
          <w:sz w:val="21"/>
        </w:rPr>
        <w:t xml:space="preserve"> </w:t>
      </w:r>
      <w:r>
        <w:rPr>
          <w:sz w:val="21"/>
        </w:rPr>
        <w:t>¨</w:t>
      </w:r>
      <w:r>
        <w:rPr>
          <w:sz w:val="21"/>
        </w:rPr>
        <w:t>否</w:t>
      </w:r>
    </w:p>
    <w:p>
      <w:pPr>
        <w:pStyle w:val="null3"/>
        <w:ind w:firstLine="840"/>
        <w:jc w:val="both"/>
      </w:pPr>
      <w:r>
        <w:rPr>
          <w:sz w:val="21"/>
        </w:rPr>
        <w:t>是否存在破坏性检测：</w:t>
      </w:r>
      <w:r>
        <w:rPr>
          <w:sz w:val="21"/>
        </w:rPr>
        <w:t>¨</w:t>
      </w:r>
      <w:r>
        <w:rPr>
          <w:sz w:val="21"/>
        </w:rPr>
        <w:t>是</w:t>
      </w:r>
      <w:r>
        <w:rPr>
          <w:sz w:val="21"/>
        </w:rPr>
        <w:t>，</w:t>
      </w:r>
      <w:r>
        <w:rPr>
          <w:sz w:val="21"/>
          <w:u w:val="single"/>
        </w:rPr>
        <w:t>（应明确对被破坏的检测产品的处理方式）</w:t>
      </w:r>
    </w:p>
    <w:p>
      <w:pPr>
        <w:pStyle w:val="null3"/>
        <w:ind w:firstLine="2940"/>
        <w:jc w:val="both"/>
      </w:pPr>
      <w:r>
        <w:rPr>
          <w:sz w:val="21"/>
        </w:rPr>
        <w:t>¨</w:t>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r>
        <w:rPr>
          <w:sz w:val="21"/>
          <w:u w:val="single"/>
        </w:rPr>
        <w:t xml:space="preserve"> </w:t>
      </w:r>
    </w:p>
    <w:p>
      <w:pPr>
        <w:pStyle w:val="null3"/>
        <w:ind w:firstLine="420"/>
        <w:jc w:val="both"/>
      </w:pPr>
      <w:r>
        <w:rPr>
          <w:sz w:val="21"/>
        </w:rPr>
        <w:t>（</w:t>
      </w:r>
      <w:r>
        <w:rPr>
          <w:sz w:val="21"/>
        </w:rPr>
        <w:t>3）履约验收方式：</w:t>
      </w:r>
      <w:r>
        <w:rPr>
          <w:sz w:val="21"/>
        </w:rPr>
        <w:t>¨</w:t>
      </w:r>
      <w:r>
        <w:rPr>
          <w:sz w:val="21"/>
        </w:rPr>
        <w:t>一次性验收</w:t>
      </w:r>
      <w:r>
        <w:rPr>
          <w:sz w:val="21"/>
        </w:rPr>
        <w:t xml:space="preserve">         </w:t>
      </w:r>
    </w:p>
    <w:p>
      <w:pPr>
        <w:pStyle w:val="null3"/>
        <w:ind w:firstLine="2415"/>
        <w:jc w:val="both"/>
      </w:pPr>
      <w:r>
        <w:rPr>
          <w:sz w:val="21"/>
        </w:rPr>
        <w:t>¨</w:t>
      </w:r>
      <w:r>
        <w:rPr>
          <w:sz w:val="21"/>
        </w:rPr>
        <w:t>分期</w:t>
      </w:r>
      <w:r>
        <w:rPr>
          <w:sz w:val="21"/>
        </w:rPr>
        <w:t>/分项验收</w:t>
      </w:r>
      <w:r>
        <w:rPr>
          <w:sz w:val="21"/>
        </w:rPr>
        <w:t>：</w:t>
      </w:r>
      <w:r>
        <w:rPr>
          <w:sz w:val="21"/>
          <w:u w:val="single"/>
        </w:rPr>
        <w:t xml:space="preserve"> </w:t>
      </w:r>
      <w:r>
        <w:rPr>
          <w:sz w:val="21"/>
          <w:u w:val="single"/>
        </w:rPr>
        <w:t>（应明确分期</w:t>
      </w:r>
      <w:r>
        <w:rPr>
          <w:sz w:val="21"/>
          <w:u w:val="single"/>
        </w:rPr>
        <w:t>/</w:t>
      </w:r>
      <w:r>
        <w:rPr>
          <w:sz w:val="21"/>
          <w:u w:val="single"/>
        </w:rPr>
        <w:t>分项验收的工作安排</w:t>
      </w:r>
      <w:r>
        <w:rPr>
          <w:sz w:val="21"/>
          <w:u w:val="single"/>
        </w:rPr>
        <w:t>）</w:t>
      </w:r>
      <w:r>
        <w:rPr>
          <w:sz w:val="21"/>
          <w:u w:val="single"/>
        </w:rPr>
        <w:t xml:space="preserve"> </w:t>
      </w:r>
      <w:r>
        <w:rPr>
          <w:sz w:val="21"/>
          <w:u w:val="single"/>
        </w:rPr>
        <w:t xml:space="preserve"> </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6）履约验收标准：</w:t>
      </w:r>
      <w:r>
        <w:rPr>
          <w:sz w:val="21"/>
          <w:u w:val="single"/>
        </w:rPr>
        <w:t xml:space="preserve">                                         </w:t>
      </w:r>
    </w:p>
    <w:p>
      <w:pPr>
        <w:pStyle w:val="null3"/>
        <w:ind w:firstLine="420"/>
        <w:jc w:val="both"/>
      </w:pPr>
      <w:r>
        <w:rPr>
          <w:sz w:val="21"/>
        </w:rPr>
        <w:t>（</w:t>
      </w:r>
      <w:r>
        <w:rPr>
          <w:sz w:val="21"/>
        </w:rPr>
        <w:t>7）是否以采购活动中供应商提供的样品作为参考：</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5.</w:t>
      </w:r>
      <w:r>
        <w:rPr>
          <w:sz w:val="21"/>
          <w:b/>
        </w:rPr>
        <w:t>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w:t>
      </w:r>
      <w:r>
        <w:rPr>
          <w:sz w:val="21"/>
        </w:rPr>
        <w:t>政府采购</w:t>
      </w:r>
      <w:r>
        <w:rPr>
          <w:sz w:val="21"/>
        </w:rPr>
        <w:t>合同协议书及其变更、补充</w:t>
      </w:r>
      <w:r>
        <w:rPr>
          <w:sz w:val="21"/>
        </w:rPr>
        <w:t>协议</w:t>
      </w:r>
    </w:p>
    <w:p>
      <w:pPr>
        <w:pStyle w:val="null3"/>
        <w:ind w:firstLine="420"/>
        <w:jc w:val="both"/>
      </w:pPr>
      <w:r>
        <w:rPr>
          <w:sz w:val="21"/>
        </w:rPr>
        <w:t>（</w:t>
      </w:r>
      <w:r>
        <w:rPr>
          <w:sz w:val="21"/>
        </w:rPr>
        <w:t>2</w:t>
      </w:r>
      <w:r>
        <w:rPr>
          <w:sz w:val="21"/>
        </w:rPr>
        <w:t>）政府采购合同专用条款</w:t>
      </w:r>
    </w:p>
    <w:p>
      <w:pPr>
        <w:pStyle w:val="null3"/>
        <w:ind w:firstLine="420"/>
        <w:jc w:val="both"/>
      </w:pPr>
      <w:r>
        <w:rPr>
          <w:sz w:val="21"/>
        </w:rPr>
        <w:t>（</w:t>
      </w:r>
      <w:r>
        <w:rPr>
          <w:sz w:val="21"/>
        </w:rPr>
        <w:t>3</w:t>
      </w:r>
      <w:r>
        <w:rPr>
          <w:sz w:val="21"/>
        </w:rPr>
        <w:t>）政府采购合同通用条款</w:t>
      </w:r>
    </w:p>
    <w:p>
      <w:pPr>
        <w:pStyle w:val="null3"/>
        <w:ind w:firstLine="420"/>
        <w:jc w:val="both"/>
      </w:pPr>
      <w:r>
        <w:rPr>
          <w:sz w:val="21"/>
        </w:rPr>
        <w:t>（</w:t>
      </w:r>
      <w:r>
        <w:rPr>
          <w:sz w:val="21"/>
        </w:rPr>
        <w:t>4</w:t>
      </w:r>
      <w:r>
        <w:rPr>
          <w:sz w:val="21"/>
        </w:rPr>
        <w:t>）中标</w:t>
      </w:r>
      <w:r>
        <w:rPr>
          <w:sz w:val="21"/>
        </w:rPr>
        <w:t>（成交）</w:t>
      </w:r>
      <w:r>
        <w:rPr>
          <w:sz w:val="21"/>
        </w:rPr>
        <w:t>通知书</w:t>
      </w:r>
    </w:p>
    <w:p>
      <w:pPr>
        <w:pStyle w:val="null3"/>
        <w:ind w:firstLine="420"/>
        <w:jc w:val="both"/>
      </w:pPr>
      <w:r>
        <w:rPr>
          <w:sz w:val="21"/>
        </w:rPr>
        <w:t>（</w:t>
      </w:r>
      <w:r>
        <w:rPr>
          <w:sz w:val="21"/>
        </w:rPr>
        <w:t>5</w:t>
      </w:r>
      <w:r>
        <w:rPr>
          <w:sz w:val="21"/>
        </w:rPr>
        <w:t>）投标（响应）文件</w:t>
      </w:r>
    </w:p>
    <w:p>
      <w:pPr>
        <w:pStyle w:val="null3"/>
        <w:ind w:firstLine="420"/>
        <w:jc w:val="both"/>
      </w:pPr>
      <w:r>
        <w:rPr>
          <w:sz w:val="21"/>
        </w:rPr>
        <w:t>（</w:t>
      </w:r>
      <w:r>
        <w:rPr>
          <w:sz w:val="21"/>
        </w:rPr>
        <w:t>6）采购文件</w:t>
      </w:r>
    </w:p>
    <w:p>
      <w:pPr>
        <w:pStyle w:val="null3"/>
        <w:ind w:firstLine="420"/>
        <w:jc w:val="both"/>
      </w:pPr>
      <w:r>
        <w:rPr>
          <w:sz w:val="21"/>
        </w:rPr>
        <w:t>（</w:t>
      </w:r>
      <w:r>
        <w:rPr>
          <w:sz w:val="21"/>
        </w:rPr>
        <w:t>7）有关技术文件，图纸</w:t>
      </w:r>
    </w:p>
    <w:p>
      <w:pPr>
        <w:pStyle w:val="null3"/>
        <w:ind w:firstLine="420"/>
        <w:jc w:val="both"/>
      </w:pPr>
      <w:r>
        <w:rPr>
          <w:sz w:val="21"/>
        </w:rPr>
        <w:t>（</w:t>
      </w:r>
      <w:r>
        <w:rPr>
          <w:sz w:val="21"/>
        </w:rPr>
        <w:t>8）</w:t>
      </w:r>
      <w:r>
        <w:rPr>
          <w:sz w:val="21"/>
          <w:color w:val="000000"/>
        </w:rPr>
        <w:t>国家法律、行政法规和规章制度规定或合同约定的作为合同组成部分的其他文件</w:t>
      </w:r>
    </w:p>
    <w:p>
      <w:pPr>
        <w:pStyle w:val="null3"/>
        <w:ind w:firstLine="422"/>
        <w:jc w:val="both"/>
      </w:pPr>
      <w:r>
        <w:rPr>
          <w:sz w:val="21"/>
          <w:b/>
        </w:rPr>
        <w:t>6.</w:t>
      </w:r>
      <w:r>
        <w:rPr>
          <w:sz w:val="21"/>
          <w:b/>
        </w:rPr>
        <w:t>合同生效</w:t>
      </w:r>
    </w:p>
    <w:p>
      <w:pPr>
        <w:pStyle w:val="null3"/>
        <w:ind w:firstLine="420"/>
        <w:jc w:val="both"/>
      </w:pPr>
      <w:r>
        <w:rPr>
          <w:sz w:val="21"/>
        </w:rPr>
        <w:t>本合同自</w:t>
      </w:r>
      <w:r>
        <w:rPr>
          <w:sz w:val="21"/>
          <w:u w:val="single"/>
        </w:rPr>
        <w:t xml:space="preserve">                             </w:t>
      </w:r>
      <w:r>
        <w:rPr>
          <w:sz w:val="21"/>
        </w:rPr>
        <w:t>生效。</w:t>
      </w:r>
    </w:p>
    <w:p>
      <w:pPr>
        <w:pStyle w:val="null3"/>
        <w:ind w:firstLine="422"/>
        <w:jc w:val="both"/>
      </w:pPr>
      <w:r>
        <w:rPr>
          <w:sz w:val="21"/>
          <w:b/>
        </w:rPr>
        <w:t>7.</w:t>
      </w:r>
      <w:r>
        <w:rPr>
          <w:sz w:val="21"/>
          <w:b/>
        </w:rPr>
        <w:t>合同份数</w:t>
      </w:r>
    </w:p>
    <w:p>
      <w:pPr>
        <w:pStyle w:val="null3"/>
        <w:ind w:firstLine="420"/>
        <w:jc w:val="both"/>
      </w:pPr>
      <w:r>
        <w:rPr>
          <w:sz w:val="21"/>
        </w:rPr>
        <w:t>本合同一式</w:t>
      </w:r>
      <w:r>
        <w:rPr>
          <w:sz w:val="21"/>
          <w:u w:val="single"/>
        </w:rPr>
        <w:t xml:space="preserve">    </w:t>
      </w:r>
      <w:r>
        <w:rPr>
          <w:sz w:val="21"/>
        </w:rPr>
        <w:t>份，</w:t>
      </w:r>
      <w:r>
        <w:rPr>
          <w:sz w:val="21"/>
        </w:rPr>
        <w:t>甲方</w:t>
      </w:r>
      <w:r>
        <w:rPr>
          <w:sz w:val="21"/>
        </w:rPr>
        <w:t>执</w:t>
      </w:r>
      <w:r>
        <w:rPr>
          <w:sz w:val="21"/>
          <w:u w:val="single"/>
        </w:rPr>
        <w:t xml:space="preserve"> </w:t>
      </w:r>
      <w:r>
        <w:rPr>
          <w:sz w:val="21"/>
          <w:u w:val="single"/>
        </w:rPr>
        <w:t xml:space="preserve"> </w:t>
      </w:r>
      <w:r>
        <w:rPr>
          <w:sz w:val="21"/>
          <w:u w:val="single"/>
        </w:rPr>
        <w:t xml:space="preserve">  </w:t>
      </w:r>
      <w:r>
        <w:rPr>
          <w:sz w:val="21"/>
        </w:rPr>
        <w:t>份，</w:t>
      </w:r>
      <w:r>
        <w:rPr>
          <w:sz w:val="21"/>
        </w:rPr>
        <w:t>乙方</w:t>
      </w:r>
      <w:r>
        <w:rPr>
          <w:sz w:val="21"/>
        </w:rPr>
        <w:t>执</w:t>
      </w:r>
      <w:r>
        <w:rPr>
          <w:sz w:val="21"/>
          <w:u w:val="single"/>
        </w:rPr>
        <w:t xml:space="preserve">  </w:t>
      </w:r>
      <w:r>
        <w:rPr>
          <w:sz w:val="21"/>
          <w:u w:val="single"/>
        </w:rPr>
        <w:t xml:space="preserve"> </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w:t>
      </w:r>
      <w:r>
        <w:rPr>
          <w:sz w:val="21"/>
        </w:rPr>
        <w:t>的及其</w:t>
      </w:r>
      <w:r>
        <w:rPr>
          <w:sz w:val="21"/>
        </w:rPr>
        <w:t>技术要求和商务要求</w:t>
      </w:r>
      <w:r>
        <w:rPr>
          <w:sz w:val="21"/>
        </w:rPr>
        <w:t>、联合协议、分包</w:t>
      </w:r>
      <w:r>
        <w:rPr>
          <w:sz w:val="21"/>
        </w:rPr>
        <w:t>意向</w:t>
      </w:r>
      <w:r>
        <w:rPr>
          <w:sz w:val="21"/>
        </w:rPr>
        <w:t>协议等。</w:t>
      </w:r>
    </w:p>
    <w:tbl>
      <w:tblPr>
        <w:tblW w:w="0" w:type="auto"/>
        <w:tblBorders>
          <w:top w:val="none" w:color="000000" w:sz="4"/>
          <w:left w:val="none" w:color="000000" w:sz="4"/>
          <w:bottom w:val="none" w:color="000000" w:sz="4"/>
          <w:right w:val="none" w:color="000000" w:sz="4"/>
          <w:insideH w:val="none"/>
          <w:insideV w:val="none"/>
        </w:tblBorders>
      </w:tblPr>
      <w:tblGrid>
        <w:gridCol w:w="1844"/>
        <w:gridCol w:w="2351"/>
        <w:gridCol w:w="1929"/>
        <w:gridCol w:w="2061"/>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r>
              <w:rPr>
                <w:sz w:val="21"/>
              </w:rPr>
              <w:t>（采购人</w:t>
            </w:r>
            <w:r>
              <w:rPr>
                <w:sz w:val="21"/>
              </w:rPr>
              <w:t>、受采购人委托签订合同的单位</w:t>
            </w:r>
            <w:r>
              <w:rPr>
                <w:sz w:val="21"/>
              </w:rPr>
              <w:t>或</w:t>
            </w:r>
            <w:r>
              <w:rPr>
                <w:sz w:val="21"/>
              </w:rPr>
              <w:t>采购文件约定的合同甲方）</w:t>
            </w:r>
          </w:p>
        </w:tc>
        <w:tc>
          <w:tcPr>
            <w:tcW w:type="dxa" w:w="3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（供应商）</w:t>
            </w: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w:t>
            </w:r>
            <w:r>
              <w:rPr>
                <w:sz w:val="21"/>
              </w:rPr>
              <w:t>委托代理人</w:t>
            </w:r>
            <w:r>
              <w:rPr>
                <w:sz w:val="21"/>
              </w:rPr>
              <w:t>（签章）</w:t>
            </w:r>
          </w:p>
        </w:tc>
        <w:tc>
          <w:tcPr>
            <w:tcW w:type="dxa" w:w="2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w:t>
            </w:r>
            <w:r>
              <w:rPr>
                <w:sz w:val="21"/>
              </w:rPr>
              <w:t>委托代理人</w:t>
            </w:r>
            <w:r>
              <w:rPr>
                <w:sz w:val="21"/>
              </w:rPr>
              <w:t>（签章）</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tcBorders>
              <w:top w:val="none" w:color="000000" w:sz="4"/>
              <w:left w:val="single" w:color="000000" w:sz="4"/>
              <w:bottom w:val="single" w:color="000000" w:sz="4"/>
              <w:right w:val="single" w:color="000000" w:sz="4"/>
            </w:tcBorders>
          </w:tcPr>
          <w:p/>
        </w:tc>
        <w:tc>
          <w:tcPr>
            <w:tcW w:type="dxa" w:w="2351"/>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spacing w:before="150"/>
        <w:jc w:val="center"/>
      </w:pPr>
      <w:r>
        <w:rPr>
          <w:sz w:val="28"/>
        </w:rPr>
        <w:t>第二节</w:t>
      </w:r>
      <w:r>
        <w:rPr>
          <w:sz w:val="28"/>
        </w:rPr>
        <w:t>政府采购合同通用条款</w:t>
      </w:r>
    </w:p>
    <w:p>
      <w:pPr>
        <w:pStyle w:val="null3"/>
      </w:pPr>
      <w:r>
        <w:rPr/>
        <w:t xml:space="preserve"> </w:t>
      </w:r>
    </w:p>
    <w:p>
      <w:pPr>
        <w:pStyle w:val="null3"/>
        <w:jc w:val="left"/>
      </w:pPr>
      <w:r>
        <w:rPr>
          <w:sz w:val="24"/>
          <w:b/>
        </w:rPr>
        <w:t>1.</w:t>
      </w:r>
      <w:r>
        <w:rPr>
          <w:sz w:val="21"/>
          <w:b/>
        </w:rPr>
        <w:t xml:space="preserve"> </w:t>
      </w:r>
      <w:r>
        <w:rPr>
          <w:sz w:val="24"/>
          <w:b/>
        </w:rPr>
        <w:t>定义</w:t>
      </w:r>
    </w:p>
    <w:p>
      <w:pPr>
        <w:pStyle w:val="null3"/>
        <w:ind w:firstLine="420"/>
        <w:jc w:val="left"/>
      </w:pPr>
      <w:r>
        <w:rPr>
          <w:sz w:val="21"/>
          <w:color w:val="000000"/>
        </w:rPr>
        <w:t>1.1合同当事人</w:t>
      </w:r>
    </w:p>
    <w:p>
      <w:pPr>
        <w:pStyle w:val="null3"/>
        <w:ind w:firstLine="420"/>
        <w:jc w:val="left"/>
      </w:pPr>
      <w:r>
        <w:rPr>
          <w:sz w:val="21"/>
        </w:rPr>
        <w:t>（</w:t>
      </w:r>
      <w:r>
        <w:rPr>
          <w:sz w:val="21"/>
        </w:rPr>
        <w:t>1）采购人（以下称甲方）是指使用财政性资金，通过政府采购方式向供应商购买货物</w:t>
      </w:r>
      <w:r>
        <w:rPr>
          <w:sz w:val="21"/>
        </w:rPr>
        <w:t>及其相关服务的</w:t>
      </w:r>
      <w:r>
        <w:rPr>
          <w:sz w:val="21"/>
        </w:rPr>
        <w:t>国家机关、事业单位、团体组织。</w:t>
      </w:r>
    </w:p>
    <w:p>
      <w:pPr>
        <w:pStyle w:val="null3"/>
        <w:ind w:firstLine="420"/>
        <w:jc w:val="left"/>
      </w:pPr>
      <w:r>
        <w:rPr>
          <w:sz w:val="21"/>
        </w:rPr>
        <w:t>（</w:t>
      </w:r>
      <w:r>
        <w:rPr>
          <w:sz w:val="21"/>
        </w:rPr>
        <w:t>2）供应商（以下称</w:t>
      </w:r>
      <w:r>
        <w:rPr>
          <w:sz w:val="21"/>
        </w:rPr>
        <w:t>乙</w:t>
      </w:r>
      <w:r>
        <w:rPr>
          <w:sz w:val="21"/>
        </w:rPr>
        <w:t>方）是指参加政府采购活动并且中标（成交），向采购人提供</w:t>
      </w:r>
      <w:r>
        <w:rPr>
          <w:sz w:val="21"/>
        </w:rPr>
        <w:t>合同约定的货物及其相关服务的法人、非法人组织或者自然人</w:t>
      </w:r>
      <w:r>
        <w:rPr>
          <w:sz w:val="21"/>
        </w:rPr>
        <w:t>。</w:t>
      </w:r>
    </w:p>
    <w:p>
      <w:pPr>
        <w:pStyle w:val="null3"/>
        <w:ind w:firstLine="420"/>
        <w:jc w:val="left"/>
      </w:pPr>
      <w:r>
        <w:rPr>
          <w:sz w:val="21"/>
        </w:rPr>
        <w:t>（</w:t>
      </w:r>
      <w:r>
        <w:rPr>
          <w:sz w:val="21"/>
        </w:rPr>
        <w:t>3）其他合同主体是指除采购人和供应商以外，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color w:val="000000"/>
        </w:rPr>
        <w:t>合同当事人意思表示达成一致的任何协议，包括签署的</w:t>
      </w:r>
      <w:r>
        <w:rPr>
          <w:sz w:val="21"/>
        </w:rPr>
        <w:t>政府采购</w:t>
      </w:r>
      <w:r>
        <w:rPr>
          <w:sz w:val="21"/>
        </w:rPr>
        <w:t>合同协议书及其变更、补充</w:t>
      </w:r>
      <w:r>
        <w:rPr>
          <w:sz w:val="21"/>
        </w:rPr>
        <w:t>协议，</w:t>
      </w:r>
      <w:r>
        <w:rPr>
          <w:sz w:val="21"/>
        </w:rPr>
        <w:t>政府采购合同专用条款</w:t>
      </w:r>
      <w:r>
        <w:rPr>
          <w:sz w:val="21"/>
        </w:rPr>
        <w:t>，</w:t>
      </w:r>
      <w:r>
        <w:rPr>
          <w:sz w:val="21"/>
        </w:rPr>
        <w:t>政府采购合同通用条款</w:t>
      </w:r>
      <w:r>
        <w:rPr>
          <w:sz w:val="21"/>
        </w:rPr>
        <w:t>，</w:t>
      </w:r>
      <w:r>
        <w:rPr>
          <w:sz w:val="21"/>
        </w:rPr>
        <w:t>中标</w:t>
      </w:r>
      <w:r>
        <w:rPr>
          <w:sz w:val="21"/>
        </w:rPr>
        <w:t>（成交）</w:t>
      </w:r>
      <w:r>
        <w:rPr>
          <w:sz w:val="21"/>
        </w:rPr>
        <w:t>通知书</w:t>
      </w:r>
      <w:r>
        <w:rPr>
          <w:sz w:val="21"/>
        </w:rPr>
        <w:t>，</w:t>
      </w:r>
      <w:r>
        <w:rPr>
          <w:sz w:val="21"/>
        </w:rPr>
        <w:t>投标（响应）文件</w:t>
      </w:r>
      <w:r>
        <w:rPr>
          <w:sz w:val="21"/>
        </w:rPr>
        <w:t>，</w:t>
      </w:r>
      <w:r>
        <w:rPr>
          <w:sz w:val="21"/>
        </w:rPr>
        <w:t>采购文件</w:t>
      </w:r>
      <w:r>
        <w:rPr>
          <w:sz w:val="21"/>
        </w:rPr>
        <w:t>，</w:t>
      </w:r>
      <w:r>
        <w:rPr>
          <w:sz w:val="21"/>
        </w:rPr>
        <w:t>有关技术文件</w:t>
      </w:r>
      <w:r>
        <w:rPr>
          <w:sz w:val="21"/>
        </w:rPr>
        <w:t>和</w:t>
      </w:r>
      <w:r>
        <w:rPr>
          <w:sz w:val="21"/>
        </w:rPr>
        <w:t>图纸</w:t>
      </w:r>
      <w:r>
        <w:rPr>
          <w:sz w:val="21"/>
        </w:rPr>
        <w:t>，以及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w:t>
      </w:r>
      <w:r>
        <w:rPr>
          <w:sz w:val="21"/>
        </w:rPr>
        <w:t>）</w:t>
      </w:r>
      <w:r>
        <w:rPr>
          <w:sz w:val="21"/>
        </w:rPr>
        <w:t>“合同价</w:t>
      </w:r>
      <w:r>
        <w:rPr>
          <w:sz w:val="21"/>
        </w:rPr>
        <w:t>款</w:t>
      </w:r>
      <w:r>
        <w:rPr>
          <w:sz w:val="21"/>
        </w:rPr>
        <w:t>”系指根据本合同规定乙方在全面履行合同义务后甲方应支付给乙方的价款。</w:t>
      </w:r>
    </w:p>
    <w:p>
      <w:pPr>
        <w:pStyle w:val="null3"/>
        <w:ind w:firstLine="420"/>
        <w:jc w:val="left"/>
      </w:pPr>
      <w:r>
        <w:rPr>
          <w:sz w:val="21"/>
        </w:rPr>
        <w:t>（</w:t>
      </w:r>
      <w:r>
        <w:rPr>
          <w:sz w:val="21"/>
        </w:rPr>
        <w:t>3</w:t>
      </w:r>
      <w:r>
        <w:rPr>
          <w:sz w:val="21"/>
        </w:rPr>
        <w:t>）</w:t>
      </w:r>
      <w:r>
        <w:rPr>
          <w:sz w:val="21"/>
        </w:rPr>
        <w:t>“货物”系指乙方根据本合同规定须向甲方提供的各种形态和种类的物品，包括原材料、设备、产品（</w:t>
      </w:r>
      <w:r>
        <w:rPr>
          <w:sz w:val="21"/>
          <w:color w:val="000000"/>
        </w:rPr>
        <w:t>包括软件）及相关的其备品备件、工具、手册及</w:t>
      </w:r>
      <w:r>
        <w:rPr>
          <w:sz w:val="21"/>
          <w:color w:val="000000"/>
        </w:rPr>
        <w:t>其他</w:t>
      </w:r>
      <w:r>
        <w:rPr>
          <w:sz w:val="21"/>
          <w:color w:val="000000"/>
        </w:rPr>
        <w:t>技术资料和材料</w:t>
      </w:r>
      <w:r>
        <w:rPr>
          <w:sz w:val="21"/>
          <w:color w:val="000000"/>
        </w:rPr>
        <w:t>等</w:t>
      </w:r>
      <w:r>
        <w:rPr>
          <w:sz w:val="21"/>
          <w:color w:val="000000"/>
        </w:rPr>
        <w:t>。</w:t>
      </w:r>
    </w:p>
    <w:p>
      <w:pPr>
        <w:pStyle w:val="null3"/>
        <w:ind w:firstLine="420"/>
        <w:jc w:val="left"/>
      </w:pPr>
      <w:r>
        <w:rPr>
          <w:sz w:val="21"/>
          <w:color w:val="000000"/>
        </w:rPr>
        <w:t>（</w:t>
      </w:r>
      <w:r>
        <w:rPr>
          <w:sz w:val="21"/>
          <w:color w:val="000000"/>
        </w:rPr>
        <w:t>4</w:t>
      </w:r>
      <w:r>
        <w:rPr>
          <w:sz w:val="21"/>
          <w:color w:val="000000"/>
        </w:rPr>
        <w:t>）</w:t>
      </w:r>
      <w:r>
        <w:rPr>
          <w:sz w:val="21"/>
          <w:color w:val="000000"/>
        </w:rPr>
        <w:t>“</w:t>
      </w:r>
      <w:r>
        <w:rPr>
          <w:sz w:val="21"/>
        </w:rPr>
        <w:t>相关</w:t>
      </w:r>
      <w:r>
        <w:rPr>
          <w:sz w:val="21"/>
          <w:color w:val="000000"/>
        </w:rPr>
        <w:t>服务</w:t>
      </w:r>
      <w:r>
        <w:rPr>
          <w:sz w:val="21"/>
          <w:color w:val="000000"/>
        </w:rPr>
        <w:t>”系指根据合同规定，乙方应提供的</w:t>
      </w:r>
      <w:r>
        <w:rPr>
          <w:sz w:val="21"/>
          <w:color w:val="000000"/>
        </w:rPr>
        <w:t>与货物有关的</w:t>
      </w:r>
      <w:r>
        <w:rPr>
          <w:sz w:val="21"/>
          <w:color w:val="000000"/>
        </w:rPr>
        <w:t>技术、管理和</w:t>
      </w:r>
      <w:r>
        <w:rPr>
          <w:sz w:val="21"/>
          <w:color w:val="000000"/>
        </w:rPr>
        <w:t>其他</w:t>
      </w:r>
      <w:r>
        <w:rPr>
          <w:sz w:val="21"/>
          <w:color w:val="000000"/>
        </w:rPr>
        <w:t>服务，包括但不限于：管理和质量保证、运输、保险、检验、现场准备、安装、集成、调试、培训、维修、</w:t>
      </w:r>
      <w:r>
        <w:rPr>
          <w:sz w:val="21"/>
          <w:color w:val="000000"/>
        </w:rPr>
        <w:t>废弃处置、</w:t>
      </w:r>
      <w:r>
        <w:rPr>
          <w:sz w:val="21"/>
          <w:color w:val="000000"/>
        </w:rPr>
        <w:t>技术支持等以及合同中规定乙方应承担的</w:t>
      </w:r>
      <w:r>
        <w:rPr>
          <w:sz w:val="21"/>
          <w:color w:val="000000"/>
        </w:rPr>
        <w:t>其他</w:t>
      </w:r>
      <w:r>
        <w:rPr>
          <w:sz w:val="21"/>
          <w:color w:val="000000"/>
        </w:rPr>
        <w:t>义务。</w:t>
      </w:r>
    </w:p>
    <w:p>
      <w:pPr>
        <w:pStyle w:val="null3"/>
        <w:ind w:firstLine="420"/>
        <w:jc w:val="left"/>
      </w:pPr>
      <w:r>
        <w:rPr>
          <w:sz w:val="21"/>
          <w:color w:val="000000"/>
        </w:rPr>
        <w:t>（</w:t>
      </w:r>
      <w:r>
        <w:rPr>
          <w:sz w:val="21"/>
          <w:color w:val="000000"/>
        </w:rPr>
        <w:t>5</w:t>
      </w:r>
      <w:r>
        <w:rPr>
          <w:sz w:val="21"/>
          <w:color w:val="000000"/>
        </w:rPr>
        <w:t>）</w:t>
      </w:r>
      <w:r>
        <w:rPr>
          <w:sz w:val="21"/>
          <w:color w:val="000000"/>
        </w:rPr>
        <w:t>“分包”系指中标</w:t>
      </w:r>
      <w:r>
        <w:rPr>
          <w:sz w:val="21"/>
          <w:color w:val="000000"/>
        </w:rPr>
        <w:t>（</w:t>
      </w:r>
      <w:r>
        <w:rPr>
          <w:sz w:val="21"/>
          <w:color w:val="000000"/>
        </w:rPr>
        <w:t>成交</w:t>
      </w:r>
      <w:r>
        <w:rPr>
          <w:sz w:val="21"/>
          <w:color w:val="000000"/>
        </w:rPr>
        <w:t>）</w:t>
      </w:r>
      <w:r>
        <w:rPr>
          <w:sz w:val="21"/>
          <w:color w:val="000000"/>
        </w:rPr>
        <w:t>供应商按采购文件、投标（响应）文件的规定，根据分包意向协议，将中标</w:t>
      </w:r>
      <w:r>
        <w:rPr>
          <w:sz w:val="21"/>
          <w:color w:val="000000"/>
        </w:rPr>
        <w:t>（</w:t>
      </w:r>
      <w:r>
        <w:rPr>
          <w:sz w:val="21"/>
          <w:color w:val="000000"/>
        </w:rPr>
        <w:t>成交</w:t>
      </w:r>
      <w:r>
        <w:rPr>
          <w:sz w:val="21"/>
          <w:color w:val="000000"/>
        </w:rPr>
        <w:t>）</w:t>
      </w:r>
      <w:r>
        <w:rPr>
          <w:sz w:val="21"/>
          <w:color w:val="000000"/>
        </w:rPr>
        <w:t>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color w:val="000000"/>
        </w:rPr>
        <w:t>）</w:t>
      </w:r>
      <w:r>
        <w:rPr>
          <w:sz w:val="21"/>
        </w:rPr>
        <w:t>“联合体”系指</w:t>
      </w:r>
      <w:r>
        <w:rPr>
          <w:sz w:val="21"/>
        </w:rPr>
        <w:t>由</w:t>
      </w:r>
      <w:r>
        <w:rPr>
          <w:sz w:val="21"/>
        </w:rPr>
        <w:t>两个以上的自然人、法人或者</w:t>
      </w:r>
      <w:r>
        <w:rPr>
          <w:sz w:val="21"/>
        </w:rPr>
        <w:t>非法人</w:t>
      </w:r>
      <w:r>
        <w:rPr>
          <w:sz w:val="21"/>
        </w:rPr>
        <w:t>组织组成，</w:t>
      </w:r>
      <w:r>
        <w:rPr>
          <w:sz w:val="21"/>
        </w:rPr>
        <w:t>以一个供应商的身份共同参加政府采购的主体</w:t>
      </w:r>
      <w:r>
        <w:rPr>
          <w:sz w:val="21"/>
          <w:color w:val="000000"/>
        </w:rPr>
        <w:t>。</w:t>
      </w:r>
      <w:r>
        <w:rPr>
          <w:sz w:val="21"/>
          <w:color w:val="000000"/>
        </w:rPr>
        <w:t>联合体各方应在签订合同协议书前向甲方提交联合协议，且明确牵头人及各成员单位的工作分工、权利、义务、责任，联合体各方应共同与甲方签订合同，就合同约定的事项对</w:t>
      </w:r>
      <w:r>
        <w:rPr>
          <w:sz w:val="21"/>
          <w:color w:val="000000"/>
        </w:rPr>
        <w:t>甲方</w:t>
      </w:r>
      <w:r>
        <w:rPr>
          <w:sz w:val="21"/>
          <w:color w:val="000000"/>
        </w:rPr>
        <w:t>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w:t>
      </w:r>
      <w:r>
        <w:rPr>
          <w:sz w:val="21"/>
          <w:color w:val="000000"/>
        </w:rPr>
        <w:t>）其他术语解释，见【</w:t>
      </w:r>
      <w:r>
        <w:rPr>
          <w:sz w:val="21"/>
          <w:b/>
          <w:color w:val="000000"/>
        </w:rPr>
        <w:t>政府采购合同专用条款</w:t>
      </w:r>
      <w:r>
        <w:rPr>
          <w:sz w:val="21"/>
          <w:color w:val="000000"/>
        </w:rPr>
        <w:t>】。</w:t>
      </w:r>
    </w:p>
    <w:p>
      <w:pPr>
        <w:pStyle w:val="null3"/>
        <w:jc w:val="left"/>
      </w:pPr>
      <w:r>
        <w:rPr>
          <w:sz w:val="24"/>
          <w:b/>
          <w:color w:val="000000"/>
        </w:rPr>
        <w:t>2.</w:t>
      </w:r>
      <w:r>
        <w:rPr>
          <w:sz w:val="24"/>
          <w:b/>
          <w:color w:val="000000"/>
        </w:rPr>
        <w:t>合同标的及金额</w:t>
      </w:r>
    </w:p>
    <w:p>
      <w:pPr>
        <w:pStyle w:val="null3"/>
        <w:ind w:firstLine="420"/>
        <w:jc w:val="left"/>
      </w:pPr>
      <w:r>
        <w:rPr>
          <w:sz w:val="21"/>
          <w:color w:val="000000"/>
        </w:rPr>
        <w:t>2</w:t>
      </w:r>
      <w:r>
        <w:rPr>
          <w:sz w:val="21"/>
          <w:color w:val="000000"/>
        </w:rPr>
        <w:t>.1 合同标的及金额应与中标（成交）结果一致。乙方为履行本合同而发生的所有费用均应包含在合同</w:t>
      </w:r>
      <w:r>
        <w:rPr>
          <w:sz w:val="21"/>
          <w:color w:val="000000"/>
        </w:rPr>
        <w:t>价款</w:t>
      </w:r>
      <w:r>
        <w:rPr>
          <w:sz w:val="21"/>
          <w:color w:val="000000"/>
        </w:rPr>
        <w:t>中，甲方不再另行支付</w:t>
      </w:r>
      <w:r>
        <w:rPr>
          <w:sz w:val="21"/>
          <w:color w:val="000000"/>
        </w:rPr>
        <w:t>其他</w:t>
      </w:r>
      <w:r>
        <w:rPr>
          <w:sz w:val="21"/>
          <w:color w:val="000000"/>
        </w:rPr>
        <w:t>任何费用。</w:t>
      </w:r>
    </w:p>
    <w:p>
      <w:pPr>
        <w:pStyle w:val="null3"/>
        <w:jc w:val="left"/>
      </w:pPr>
      <w:r>
        <w:rPr>
          <w:sz w:val="24"/>
          <w:b/>
          <w:color w:val="000000"/>
        </w:rPr>
        <w:t>3</w:t>
      </w:r>
      <w:r>
        <w:rPr>
          <w:sz w:val="24"/>
          <w:b/>
          <w:color w:val="000000"/>
        </w:rPr>
        <w:t xml:space="preserve">. </w:t>
      </w:r>
      <w:r>
        <w:rPr>
          <w:sz w:val="24"/>
          <w:b/>
          <w:color w:val="000000"/>
        </w:rPr>
        <w:t>履行合同的时间、地点和方式</w:t>
      </w:r>
    </w:p>
    <w:p>
      <w:pPr>
        <w:pStyle w:val="null3"/>
        <w:ind w:firstLine="420"/>
        <w:jc w:val="left"/>
      </w:pPr>
      <w:r>
        <w:rPr>
          <w:sz w:val="21"/>
          <w:color w:val="000000"/>
        </w:rPr>
        <w:t>3</w:t>
      </w:r>
      <w:r>
        <w:rPr>
          <w:sz w:val="21"/>
          <w:color w:val="000000"/>
        </w:rPr>
        <w:t xml:space="preserve">.1 </w:t>
      </w:r>
      <w:r>
        <w:rPr>
          <w:sz w:val="21"/>
        </w:rPr>
        <w:t>乙方应当在约定的时间、地点</w:t>
      </w:r>
      <w:r>
        <w:rPr>
          <w:sz w:val="21"/>
        </w:rPr>
        <w:t>，按照约定</w:t>
      </w:r>
      <w:r>
        <w:rPr>
          <w:sz w:val="21"/>
        </w:rPr>
        <w:t>方式履行合同。</w:t>
      </w:r>
    </w:p>
    <w:p>
      <w:pPr>
        <w:pStyle w:val="null3"/>
        <w:jc w:val="left"/>
      </w:pPr>
      <w:r>
        <w:rPr>
          <w:sz w:val="24"/>
          <w:b/>
          <w:color w:val="000000"/>
        </w:rPr>
        <w:t>4</w:t>
      </w:r>
      <w:r>
        <w:rPr>
          <w:sz w:val="24"/>
          <w:b/>
          <w:color w:val="000000"/>
        </w:rPr>
        <w:t xml:space="preserve">. </w:t>
      </w:r>
      <w:r>
        <w:rPr>
          <w:sz w:val="24"/>
          <w:b/>
          <w:color w:val="000000"/>
        </w:rPr>
        <w:t>甲方的权利和义务</w:t>
      </w:r>
    </w:p>
    <w:p>
      <w:pPr>
        <w:pStyle w:val="null3"/>
        <w:ind w:firstLine="420"/>
        <w:jc w:val="left"/>
      </w:pPr>
      <w:r>
        <w:rPr>
          <w:sz w:val="21"/>
          <w:color w:val="000000"/>
        </w:rPr>
        <w:t>4</w:t>
      </w:r>
      <w:r>
        <w:rPr>
          <w:sz w:val="21"/>
          <w:color w:val="000000"/>
        </w:rPr>
        <w:t>.1</w:t>
      </w:r>
      <w:r>
        <w:rPr>
          <w:sz w:val="21"/>
          <w:color w:val="000000"/>
        </w:rPr>
        <w:t xml:space="preserve"> </w:t>
      </w:r>
      <w:r>
        <w:rPr>
          <w:sz w:val="21"/>
          <w:color w:val="000000"/>
        </w:rPr>
        <w:t>签署合同后，甲方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r>
        <w:rPr>
          <w:sz w:val="21"/>
          <w:color w:val="000000"/>
        </w:rPr>
        <w:t>甲方有权对乙方的履约行为进行检查，并</w:t>
      </w:r>
      <w:r>
        <w:rPr>
          <w:sz w:val="21"/>
          <w:color w:val="000000"/>
        </w:rPr>
        <w:t>及时确认乙方提交的事项</w:t>
      </w:r>
      <w:r>
        <w:rPr>
          <w:sz w:val="21"/>
          <w:color w:val="000000"/>
        </w:rPr>
        <w:t>。甲方应当</w:t>
      </w:r>
      <w:r>
        <w:rPr>
          <w:sz w:val="21"/>
          <w:color w:val="000000"/>
        </w:rPr>
        <w:t>配合乙方完成</w:t>
      </w:r>
      <w:r>
        <w:rPr>
          <w:sz w:val="21"/>
          <w:color w:val="000000"/>
        </w:rPr>
        <w:t>相关项目</w:t>
      </w:r>
      <w:r>
        <w:rPr>
          <w:sz w:val="21"/>
          <w:color w:val="000000"/>
        </w:rPr>
        <w:t>实施工作。</w:t>
      </w:r>
    </w:p>
    <w:p>
      <w:pPr>
        <w:pStyle w:val="null3"/>
        <w:ind w:firstLine="420"/>
        <w:jc w:val="left"/>
      </w:pPr>
      <w:r>
        <w:rPr>
          <w:sz w:val="21"/>
          <w:color w:val="000000"/>
        </w:rPr>
        <w:t>4</w:t>
      </w:r>
      <w:r>
        <w:rPr>
          <w:sz w:val="21"/>
          <w:color w:val="000000"/>
        </w:rPr>
        <w:t xml:space="preserve">.2 </w:t>
      </w:r>
      <w:r>
        <w:rPr>
          <w:sz w:val="21"/>
          <w:color w:val="000000"/>
        </w:rPr>
        <w:t>甲方有权要求乙方按时提交各阶段有关</w:t>
      </w:r>
      <w:r>
        <w:rPr>
          <w:sz w:val="21"/>
          <w:color w:val="000000"/>
        </w:rPr>
        <w:t>安排计划</w:t>
      </w:r>
      <w:r>
        <w:rPr>
          <w:sz w:val="21"/>
          <w:color w:val="000000"/>
        </w:rPr>
        <w:t>，并有权</w:t>
      </w:r>
      <w:r>
        <w:rPr>
          <w:sz w:val="21"/>
          <w:color w:val="000000"/>
        </w:rPr>
        <w:t>定期核对乙方提供货物数量、规格、质量等内容。甲方</w:t>
      </w:r>
      <w:r>
        <w:rPr>
          <w:sz w:val="21"/>
          <w:color w:val="000000"/>
        </w:rPr>
        <w:t>有权督促乙方工作并要求乙方</w:t>
      </w:r>
      <w:r>
        <w:rPr>
          <w:sz w:val="21"/>
          <w:color w:val="000000"/>
        </w:rPr>
        <w:t>更</w:t>
      </w:r>
      <w:r>
        <w:rPr>
          <w:sz w:val="21"/>
          <w:color w:val="000000"/>
        </w:rPr>
        <w:t>换不符合要求的</w:t>
      </w:r>
      <w:r>
        <w:rPr>
          <w:sz w:val="21"/>
          <w:color w:val="000000"/>
        </w:rPr>
        <w:t>货物</w:t>
      </w:r>
      <w:r>
        <w:rPr>
          <w:sz w:val="21"/>
          <w:color w:val="000000"/>
        </w:rPr>
        <w:t>。</w:t>
      </w:r>
    </w:p>
    <w:p>
      <w:pPr>
        <w:pStyle w:val="null3"/>
        <w:ind w:firstLine="420"/>
        <w:jc w:val="left"/>
      </w:pPr>
      <w:r>
        <w:rPr>
          <w:sz w:val="21"/>
          <w:color w:val="000000"/>
        </w:rPr>
        <w:t>4</w:t>
      </w:r>
      <w:r>
        <w:rPr>
          <w:sz w:val="21"/>
          <w:color w:val="000000"/>
        </w:rPr>
        <w:t>.</w:t>
      </w:r>
      <w:r>
        <w:rPr>
          <w:sz w:val="21"/>
          <w:color w:val="000000"/>
        </w:rPr>
        <w:t>3</w:t>
      </w:r>
      <w:r>
        <w:rPr>
          <w:sz w:val="21"/>
        </w:rPr>
        <w:t xml:space="preserve"> </w:t>
      </w:r>
      <w:r>
        <w:rPr>
          <w:sz w:val="21"/>
          <w:color w:val="000000"/>
        </w:rPr>
        <w:t>甲方</w:t>
      </w:r>
      <w:r>
        <w:rPr>
          <w:sz w:val="21"/>
          <w:color w:val="000000"/>
        </w:rPr>
        <w:t>有权要求乙方对缺陷部分予以修复，并按合同约定享有货物保修及其他合同约定的权利。</w:t>
      </w:r>
    </w:p>
    <w:p>
      <w:pPr>
        <w:pStyle w:val="null3"/>
        <w:ind w:firstLine="420"/>
        <w:jc w:val="both"/>
      </w:pPr>
      <w:r>
        <w:rPr>
          <w:sz w:val="21"/>
          <w:color w:val="000000"/>
        </w:rPr>
        <w:t>4.4 甲方应当按照合同约定及时对交付的货物进行验收</w:t>
      </w:r>
      <w:r>
        <w:rPr>
          <w:sz w:val="21"/>
          <w:color w:val="000000"/>
        </w:rPr>
        <w:t>，</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w:t>
      </w:r>
      <w:r>
        <w:rPr>
          <w:sz w:val="21"/>
          <w:color w:val="000000"/>
        </w:rPr>
        <w:t>.</w:t>
      </w:r>
      <w:r>
        <w:rPr>
          <w:sz w:val="21"/>
          <w:color w:val="000000"/>
        </w:rPr>
        <w:t>5</w:t>
      </w:r>
      <w:r>
        <w:rPr>
          <w:sz w:val="21"/>
        </w:rPr>
        <w:t xml:space="preserve"> </w:t>
      </w:r>
      <w:r>
        <w:rPr>
          <w:sz w:val="21"/>
          <w:color w:val="000000"/>
        </w:rPr>
        <w:t>甲方应当根据合同约定</w:t>
      </w:r>
      <w:r>
        <w:rPr>
          <w:sz w:val="21"/>
          <w:color w:val="000000"/>
        </w:rPr>
        <w:t>及</w:t>
      </w:r>
      <w:r>
        <w:rPr>
          <w:sz w:val="21"/>
          <w:color w:val="000000"/>
        </w:rPr>
        <w:t>时向乙方支付</w:t>
      </w:r>
      <w:r>
        <w:rPr>
          <w:sz w:val="21"/>
          <w:color w:val="000000"/>
        </w:rPr>
        <w:t>合同价款</w:t>
      </w:r>
      <w:r>
        <w:rPr>
          <w:sz w:val="21"/>
          <w:color w:val="000000"/>
        </w:rPr>
        <w:t>，不得以内部人员变更、履行内部付款流程等为由，拒绝或迟延支付。</w:t>
      </w:r>
    </w:p>
    <w:p>
      <w:pPr>
        <w:pStyle w:val="null3"/>
        <w:ind w:firstLine="420"/>
        <w:jc w:val="left"/>
      </w:pPr>
      <w:r>
        <w:rPr>
          <w:sz w:val="21"/>
          <w:color w:val="000000"/>
        </w:rPr>
        <w:t>4</w:t>
      </w:r>
      <w:r>
        <w:rPr>
          <w:sz w:val="21"/>
          <w:color w:val="000000"/>
        </w:rPr>
        <w:t>.</w:t>
      </w:r>
      <w:r>
        <w:rPr>
          <w:sz w:val="21"/>
          <w:color w:val="000000"/>
        </w:rPr>
        <w:t>6</w:t>
      </w:r>
      <w:r>
        <w:rPr>
          <w:sz w:val="21"/>
        </w:rPr>
        <w:t xml:space="preserve"> </w:t>
      </w:r>
      <w:r>
        <w:rPr>
          <w:sz w:val="21"/>
          <w:color w:val="000000"/>
        </w:rPr>
        <w:t>国家法律法规规定</w:t>
      </w:r>
      <w:r>
        <w:rPr>
          <w:sz w:val="21"/>
          <w:color w:val="000000"/>
        </w:rPr>
        <w:t>及</w:t>
      </w:r>
      <w:r>
        <w:rPr>
          <w:sz w:val="21"/>
          <w:b/>
        </w:rPr>
        <w:t>【政府采购合同专用条款】</w:t>
      </w:r>
      <w:r>
        <w:rPr>
          <w:sz w:val="21"/>
          <w:color w:val="000000"/>
        </w:rPr>
        <w:t>约定应</w:t>
      </w:r>
      <w:r>
        <w:rPr>
          <w:sz w:val="21"/>
          <w:color w:val="000000"/>
        </w:rPr>
        <w:t>由甲方承担的其他义务和责任。</w:t>
      </w:r>
    </w:p>
    <w:p>
      <w:pPr>
        <w:pStyle w:val="null3"/>
        <w:jc w:val="left"/>
      </w:pPr>
      <w:r>
        <w:rPr>
          <w:sz w:val="24"/>
          <w:b/>
          <w:color w:val="000000"/>
        </w:rPr>
        <w:t>5</w:t>
      </w:r>
      <w:r>
        <w:rPr>
          <w:sz w:val="24"/>
          <w:b/>
          <w:color w:val="000000"/>
        </w:rPr>
        <w:t xml:space="preserve">. </w:t>
      </w:r>
      <w:r>
        <w:rPr>
          <w:sz w:val="24"/>
          <w:b/>
          <w:color w:val="000000"/>
        </w:rPr>
        <w:t>乙方的权利和义务</w:t>
      </w:r>
    </w:p>
    <w:p>
      <w:pPr>
        <w:pStyle w:val="null3"/>
        <w:ind w:firstLine="420"/>
        <w:jc w:val="left"/>
      </w:pPr>
      <w:r>
        <w:rPr>
          <w:sz w:val="21"/>
          <w:color w:val="000000"/>
        </w:rPr>
        <w:t>5</w:t>
      </w:r>
      <w:r>
        <w:rPr>
          <w:sz w:val="21"/>
          <w:color w:val="000000"/>
        </w:rPr>
        <w:t xml:space="preserve">.1 </w:t>
      </w:r>
      <w:r>
        <w:rPr>
          <w:sz w:val="21"/>
          <w:color w:val="000000"/>
        </w:rPr>
        <w:t>签署合同后，乙方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p>
    <w:p>
      <w:pPr>
        <w:pStyle w:val="null3"/>
        <w:ind w:firstLine="420"/>
        <w:jc w:val="left"/>
      </w:pPr>
      <w:r>
        <w:rPr>
          <w:sz w:val="21"/>
          <w:color w:val="000000"/>
        </w:rPr>
        <w:t>5</w:t>
      </w:r>
      <w:r>
        <w:rPr>
          <w:sz w:val="21"/>
          <w:color w:val="000000"/>
        </w:rPr>
        <w:t>.</w:t>
      </w:r>
      <w:r>
        <w:rPr>
          <w:sz w:val="21"/>
          <w:color w:val="000000"/>
        </w:rPr>
        <w:t>2 乙方应按照合同要求</w:t>
      </w:r>
      <w:r>
        <w:rPr>
          <w:sz w:val="21"/>
          <w:color w:val="000000"/>
        </w:rPr>
        <w:t>履约</w:t>
      </w:r>
      <w:r>
        <w:rPr>
          <w:sz w:val="21"/>
          <w:color w:val="000000"/>
        </w:rPr>
        <w:t>，充分合理安排，确保</w:t>
      </w:r>
      <w:r>
        <w:rPr>
          <w:sz w:val="21"/>
          <w:color w:val="000000"/>
        </w:rPr>
        <w:t>提供的货物</w:t>
      </w:r>
      <w:r>
        <w:rPr>
          <w:sz w:val="21"/>
          <w:color w:val="000000"/>
        </w:rPr>
        <w:t>及相关</w:t>
      </w:r>
      <w:r>
        <w:rPr>
          <w:sz w:val="21"/>
          <w:color w:val="000000"/>
        </w:rPr>
        <w:t>服务符合合同</w:t>
      </w:r>
      <w:r>
        <w:rPr>
          <w:sz w:val="21"/>
          <w:color w:val="000000"/>
        </w:rPr>
        <w:t>有关</w:t>
      </w:r>
      <w:r>
        <w:rPr>
          <w:sz w:val="21"/>
          <w:color w:val="000000"/>
        </w:rPr>
        <w:t>要求</w:t>
      </w:r>
      <w:r>
        <w:rPr>
          <w:sz w:val="21"/>
          <w:color w:val="000000"/>
        </w:rPr>
        <w:t>。接受项目行业管理部门及政府有关部门的指导，配合甲方的履约检查</w:t>
      </w:r>
      <w:r>
        <w:rPr>
          <w:sz w:val="21"/>
          <w:color w:val="000000"/>
        </w:rPr>
        <w:t>及验收</w:t>
      </w:r>
      <w:r>
        <w:rPr>
          <w:sz w:val="21"/>
          <w:color w:val="000000"/>
        </w:rPr>
        <w:t>，并</w:t>
      </w:r>
      <w:r>
        <w:rPr>
          <w:sz w:val="21"/>
          <w:color w:val="000000"/>
        </w:rPr>
        <w:t>负责项目实施过程中的所有协调工作。</w:t>
      </w:r>
    </w:p>
    <w:p>
      <w:pPr>
        <w:pStyle w:val="null3"/>
        <w:ind w:firstLine="369"/>
        <w:jc w:val="both"/>
      </w:pPr>
      <w:r>
        <w:rPr>
          <w:sz w:val="21"/>
          <w:color w:val="000000"/>
        </w:rPr>
        <w:t>5.</w:t>
      </w:r>
      <w:r>
        <w:rPr>
          <w:sz w:val="21"/>
          <w:color w:val="000000"/>
        </w:rPr>
        <w:t>3</w:t>
      </w:r>
      <w:r>
        <w:rPr>
          <w:sz w:val="21"/>
          <w:color w:val="000000"/>
        </w:rPr>
        <w:t>乙方有权</w:t>
      </w:r>
      <w:r>
        <w:rPr>
          <w:sz w:val="21"/>
          <w:color w:val="000000"/>
        </w:rPr>
        <w:t>根据合同约定向甲方收取合同价款。</w:t>
      </w:r>
    </w:p>
    <w:p>
      <w:pPr>
        <w:pStyle w:val="null3"/>
        <w:ind w:firstLine="369"/>
        <w:jc w:val="both"/>
      </w:pPr>
      <w:r>
        <w:rPr>
          <w:sz w:val="21"/>
          <w:color w:val="000000"/>
        </w:rPr>
        <w:t>5.</w:t>
      </w:r>
      <w:r>
        <w:rPr>
          <w:sz w:val="21"/>
          <w:color w:val="000000"/>
        </w:rPr>
        <w:t>4</w:t>
      </w:r>
      <w:r>
        <w:rPr>
          <w:sz w:val="21"/>
          <w:color w:val="000000"/>
        </w:rPr>
        <w:t>国家法律法规规定</w:t>
      </w:r>
      <w:r>
        <w:rPr>
          <w:sz w:val="21"/>
          <w:color w:val="000000"/>
        </w:rPr>
        <w:t>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4"/>
          <w:b/>
          <w:color w:val="000000"/>
        </w:rPr>
        <w:t>合同履</w:t>
      </w:r>
      <w:r>
        <w:rPr>
          <w:sz w:val="24"/>
          <w:b/>
          <w:color w:val="000000"/>
        </w:rPr>
        <w:t>行</w:t>
      </w:r>
    </w:p>
    <w:p>
      <w:pPr>
        <w:pStyle w:val="null3"/>
        <w:ind w:firstLine="420"/>
        <w:jc w:val="left"/>
      </w:pPr>
      <w:r>
        <w:rPr>
          <w:sz w:val="21"/>
          <w:color w:val="000000"/>
        </w:rPr>
        <w:t>6</w:t>
      </w:r>
      <w:r>
        <w:rPr>
          <w:sz w:val="21"/>
          <w:color w:val="000000"/>
        </w:rPr>
        <w:t>.1 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6</w:t>
      </w:r>
      <w:r>
        <w:rPr>
          <w:sz w:val="21"/>
          <w:color w:val="000000"/>
        </w:rPr>
        <w:t>.2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7</w:t>
      </w:r>
      <w:r>
        <w:rPr>
          <w:sz w:val="24"/>
          <w:b/>
          <w:color w:val="000000"/>
        </w:rPr>
        <w:t xml:space="preserve">. </w:t>
      </w:r>
      <w:r>
        <w:rPr>
          <w:sz w:val="24"/>
          <w:b/>
          <w:color w:val="000000"/>
        </w:rPr>
        <w:t>货物包装、运输</w:t>
      </w:r>
      <w:r>
        <w:rPr>
          <w:sz w:val="24"/>
          <w:b/>
          <w:color w:val="000000"/>
        </w:rPr>
        <w:t>、</w:t>
      </w:r>
      <w:r>
        <w:rPr>
          <w:sz w:val="24"/>
          <w:b/>
          <w:color w:val="000000"/>
        </w:rPr>
        <w:t>保险</w:t>
      </w:r>
      <w:r>
        <w:rPr>
          <w:sz w:val="24"/>
          <w:b/>
          <w:color w:val="000000"/>
        </w:rPr>
        <w:t>和交付</w:t>
      </w:r>
      <w:r>
        <w:rPr>
          <w:sz w:val="24"/>
          <w:b/>
          <w:color w:val="000000"/>
        </w:rPr>
        <w:t>要求</w:t>
      </w:r>
    </w:p>
    <w:p>
      <w:pPr>
        <w:pStyle w:val="null3"/>
        <w:ind w:firstLine="420"/>
        <w:jc w:val="left"/>
      </w:pPr>
      <w:r>
        <w:rPr>
          <w:sz w:val="21"/>
          <w:color w:val="000000"/>
        </w:rPr>
        <w:t>7</w:t>
      </w:r>
      <w:r>
        <w:rPr>
          <w:sz w:val="21"/>
          <w:color w:val="000000"/>
        </w:rPr>
        <w:t>.1 本合同</w:t>
      </w:r>
      <w:r>
        <w:rPr>
          <w:sz w:val="21"/>
          <w:color w:val="000000"/>
        </w:rPr>
        <w:t>涉及商品包装</w:t>
      </w:r>
      <w:r>
        <w:rPr>
          <w:sz w:val="21"/>
          <w:color w:val="000000"/>
        </w:rPr>
        <w:t>、</w:t>
      </w:r>
      <w:r>
        <w:rPr>
          <w:sz w:val="21"/>
          <w:color w:val="000000"/>
        </w:rPr>
        <w:t>快递包装的，</w:t>
      </w:r>
      <w:r>
        <w:rPr>
          <w:sz w:val="21"/>
          <w:color w:val="000000"/>
        </w:rPr>
        <w:t>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包装应适应远距离运输、防潮、防震、防锈和防野蛮装卸等要求，确保货物安全无损地运抵</w:t>
      </w:r>
      <w:r>
        <w:rPr>
          <w:sz w:val="21"/>
          <w:b/>
          <w:color w:val="000000"/>
        </w:rPr>
        <w:t>【政府采购合同专用条款】</w:t>
      </w:r>
      <w:r>
        <w:rPr>
          <w:sz w:val="21"/>
          <w:color w:val="000000"/>
        </w:rPr>
        <w:t>约定的</w:t>
      </w:r>
      <w:r>
        <w:rPr>
          <w:sz w:val="21"/>
          <w:color w:val="000000"/>
        </w:rPr>
        <w:t>指定现场。</w:t>
      </w:r>
    </w:p>
    <w:p>
      <w:pPr>
        <w:pStyle w:val="null3"/>
        <w:ind w:firstLine="420"/>
        <w:jc w:val="left"/>
      </w:pPr>
      <w:r>
        <w:rPr>
          <w:sz w:val="21"/>
          <w:color w:val="000000"/>
        </w:rPr>
        <w:t>7</w:t>
      </w:r>
      <w:r>
        <w:rPr>
          <w:sz w:val="21"/>
          <w:color w:val="000000"/>
        </w:rPr>
        <w:t>.2 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乙方负责办理将货物运抵本合同规定的交货地点</w:t>
      </w:r>
      <w:r>
        <w:rPr>
          <w:sz w:val="21"/>
          <w:color w:val="000000"/>
        </w:rPr>
        <w:t>，并装卸、交付至甲方</w:t>
      </w:r>
      <w:r>
        <w:rPr>
          <w:sz w:val="21"/>
          <w:color w:val="000000"/>
        </w:rPr>
        <w:t>的一切运输事项，相关费用应</w:t>
      </w:r>
      <w:r>
        <w:rPr>
          <w:sz w:val="21"/>
          <w:color w:val="000000"/>
        </w:rPr>
        <w:t>包含</w:t>
      </w:r>
      <w:r>
        <w:rPr>
          <w:sz w:val="21"/>
          <w:color w:val="000000"/>
        </w:rPr>
        <w:t>在合同</w:t>
      </w:r>
      <w:r>
        <w:rPr>
          <w:sz w:val="21"/>
          <w:color w:val="000000"/>
        </w:rPr>
        <w:t>价款</w:t>
      </w:r>
      <w:r>
        <w:rPr>
          <w:sz w:val="21"/>
          <w:color w:val="000000"/>
        </w:rPr>
        <w:t>中。</w:t>
      </w:r>
    </w:p>
    <w:p>
      <w:pPr>
        <w:pStyle w:val="null3"/>
        <w:ind w:firstLine="420"/>
        <w:jc w:val="left"/>
      </w:pPr>
      <w:r>
        <w:rPr>
          <w:sz w:val="21"/>
          <w:color w:val="000000"/>
        </w:rPr>
        <w:t>7</w:t>
      </w:r>
      <w:r>
        <w:rPr>
          <w:sz w:val="21"/>
          <w:color w:val="000000"/>
        </w:rPr>
        <w:t>.3 货物保险要求按</w:t>
      </w:r>
      <w:r>
        <w:rPr>
          <w:sz w:val="21"/>
          <w:b/>
          <w:color w:val="000000"/>
        </w:rPr>
        <w:t>【政府采购合同专用条款】</w:t>
      </w:r>
      <w:r>
        <w:rPr>
          <w:sz w:val="21"/>
          <w:color w:val="000000"/>
        </w:rPr>
        <w:t>规定执行</w:t>
      </w:r>
      <w:r>
        <w:rPr>
          <w:sz w:val="21"/>
          <w:color w:val="000000"/>
        </w:rPr>
        <w:t>。</w:t>
      </w:r>
    </w:p>
    <w:p>
      <w:pPr>
        <w:pStyle w:val="null3"/>
        <w:ind w:firstLine="420"/>
        <w:jc w:val="left"/>
      </w:pPr>
      <w:r>
        <w:rPr>
          <w:sz w:val="21"/>
          <w:color w:val="000000"/>
        </w:rPr>
        <w:t>7</w:t>
      </w:r>
      <w:r>
        <w:rPr>
          <w:sz w:val="21"/>
          <w:color w:val="000000"/>
        </w:rPr>
        <w:t xml:space="preserve">.4 </w:t>
      </w:r>
      <w:r>
        <w:rPr>
          <w:sz w:val="21"/>
          <w:color w:val="000000"/>
        </w:rPr>
        <w:t>除采购活动</w:t>
      </w:r>
      <w:r>
        <w:rPr>
          <w:sz w:val="21"/>
          <w:color w:val="000000"/>
        </w:rPr>
        <w:t>对商品包装</w:t>
      </w:r>
      <w:r>
        <w:rPr>
          <w:sz w:val="21"/>
          <w:color w:val="000000"/>
        </w:rPr>
        <w:t>、</w:t>
      </w:r>
      <w:r>
        <w:rPr>
          <w:sz w:val="21"/>
          <w:color w:val="000000"/>
        </w:rPr>
        <w:t>快递包装</w:t>
      </w:r>
      <w:r>
        <w:rPr>
          <w:sz w:val="21"/>
          <w:color w:val="000000"/>
        </w:rPr>
        <w:t>达成具体约定外</w:t>
      </w:r>
      <w:r>
        <w:rPr>
          <w:sz w:val="21"/>
          <w:color w:val="000000"/>
        </w:rPr>
        <w:t>，乙方提供产品及相关快递服务</w:t>
      </w:r>
      <w:r>
        <w:rPr>
          <w:sz w:val="21"/>
          <w:color w:val="000000"/>
        </w:rPr>
        <w:t>涉及到</w:t>
      </w:r>
      <w:r>
        <w:rPr>
          <w:sz w:val="21"/>
          <w:color w:val="000000"/>
        </w:rPr>
        <w:t>具体包装要求</w:t>
      </w:r>
      <w:r>
        <w:rPr>
          <w:sz w:val="21"/>
          <w:color w:val="000000"/>
        </w:rPr>
        <w:t>的，</w:t>
      </w:r>
      <w:r>
        <w:rPr>
          <w:sz w:val="21"/>
          <w:color w:val="000000"/>
        </w:rPr>
        <w:t>应</w:t>
      </w:r>
      <w:r>
        <w:rPr>
          <w:sz w:val="21"/>
          <w:color w:val="000000"/>
        </w:rPr>
        <w:t>不低于</w:t>
      </w:r>
      <w:r>
        <w:rPr>
          <w:sz w:val="21"/>
          <w:color w:val="000000"/>
        </w:rPr>
        <w:t>《商品包装政府采购需求标准（试行）</w:t>
      </w:r>
      <w:r>
        <w:rPr>
          <w:sz w:val="21"/>
          <w:color w:val="000000"/>
        </w:rPr>
        <w:t>》《</w:t>
      </w:r>
      <w:r>
        <w:rPr>
          <w:sz w:val="21"/>
          <w:color w:val="000000"/>
        </w:rPr>
        <w:t>快递包装政府采购需求标准（试行）》</w:t>
      </w:r>
      <w:r>
        <w:rPr>
          <w:sz w:val="21"/>
          <w:color w:val="000000"/>
        </w:rPr>
        <w:t>标准</w:t>
      </w:r>
      <w:r>
        <w:rPr>
          <w:sz w:val="21"/>
          <w:color w:val="000000"/>
        </w:rPr>
        <w:t>，并作为履约验收的内容，必要时甲方可以要求乙方在履约验收环节出具检测报告。</w:t>
      </w:r>
    </w:p>
    <w:p>
      <w:pPr>
        <w:pStyle w:val="null3"/>
        <w:ind w:firstLine="420"/>
        <w:jc w:val="left"/>
      </w:pPr>
      <w:r>
        <w:rPr>
          <w:sz w:val="21"/>
          <w:color w:val="000000"/>
        </w:rPr>
        <w:t xml:space="preserve">7.5 </w:t>
      </w:r>
      <w:r>
        <w:rPr>
          <w:sz w:val="21"/>
          <w:color w:val="000000"/>
        </w:rPr>
        <w:t>乙方在运输到达之前</w:t>
      </w:r>
      <w:r>
        <w:rPr>
          <w:sz w:val="21"/>
          <w:color w:val="000000"/>
        </w:rPr>
        <w:t>应</w:t>
      </w:r>
      <w:r>
        <w:rPr>
          <w:sz w:val="21"/>
          <w:color w:val="000000"/>
        </w:rPr>
        <w:t>提前通知</w:t>
      </w:r>
      <w:r>
        <w:rPr>
          <w:sz w:val="21"/>
          <w:color w:val="000000"/>
        </w:rPr>
        <w:t>甲方</w:t>
      </w:r>
      <w:r>
        <w:rPr>
          <w:sz w:val="21"/>
          <w:color w:val="000000"/>
        </w:rPr>
        <w:t>，并提示货物运输装卸的注意事项</w:t>
      </w:r>
      <w:r>
        <w:rPr>
          <w:sz w:val="21"/>
          <w:color w:val="000000"/>
        </w:rPr>
        <w:t>，甲方配合乙方做好货物的接收工作。</w:t>
      </w:r>
    </w:p>
    <w:p>
      <w:pPr>
        <w:pStyle w:val="null3"/>
        <w:ind w:firstLine="420"/>
        <w:jc w:val="both"/>
      </w:pPr>
      <w:r>
        <w:rPr>
          <w:sz w:val="21"/>
          <w:color w:val="000000"/>
        </w:rPr>
        <w:t>7.6 如因包装、运输问题导致货物损毁、丢失或者品质下降，甲方有权要求降价、换货、拒收部分或整批货物，由此产生的费用和损失，均由乙方承担。</w:t>
      </w:r>
    </w:p>
    <w:p>
      <w:pPr>
        <w:pStyle w:val="null3"/>
        <w:jc w:val="left"/>
      </w:pPr>
      <w:r>
        <w:rPr>
          <w:sz w:val="24"/>
          <w:b/>
          <w:color w:val="000000"/>
        </w:rPr>
        <w:t>8</w:t>
      </w:r>
      <w:r>
        <w:rPr>
          <w:sz w:val="24"/>
          <w:b/>
          <w:color w:val="000000"/>
        </w:rPr>
        <w:t xml:space="preserve">. </w:t>
      </w:r>
      <w:r>
        <w:rPr>
          <w:sz w:val="24"/>
          <w:b/>
        </w:rPr>
        <w:t>质量标准和保证</w:t>
      </w:r>
    </w:p>
    <w:p>
      <w:pPr>
        <w:pStyle w:val="null3"/>
        <w:ind w:firstLine="420"/>
        <w:jc w:val="left"/>
      </w:pPr>
      <w:r>
        <w:rPr>
          <w:sz w:val="21"/>
        </w:rPr>
        <w:t>8.1 质量标准</w:t>
      </w:r>
    </w:p>
    <w:p>
      <w:pPr>
        <w:pStyle w:val="null3"/>
        <w:ind w:firstLine="420"/>
        <w:jc w:val="left"/>
      </w:pPr>
      <w:r>
        <w:rPr>
          <w:sz w:val="21"/>
        </w:rPr>
        <w:t>（</w:t>
      </w:r>
      <w:r>
        <w:rPr>
          <w:sz w:val="21"/>
        </w:rPr>
        <w:t>1）本合同下</w:t>
      </w:r>
      <w:r>
        <w:rPr>
          <w:sz w:val="21"/>
        </w:rPr>
        <w:t>提供</w:t>
      </w:r>
      <w:r>
        <w:rPr>
          <w:sz w:val="21"/>
        </w:rPr>
        <w:t>的货物应符合</w:t>
      </w:r>
      <w:r>
        <w:rPr>
          <w:sz w:val="21"/>
        </w:rPr>
        <w:t>合同</w:t>
      </w:r>
      <w:r>
        <w:rPr>
          <w:sz w:val="21"/>
          <w:color w:val="000000"/>
        </w:rPr>
        <w:t>约</w:t>
      </w:r>
      <w:r>
        <w:rPr>
          <w:sz w:val="21"/>
          <w:color w:val="000000"/>
        </w:rPr>
        <w:t>定的</w:t>
      </w:r>
      <w:r>
        <w:rPr>
          <w:sz w:val="21"/>
        </w:rPr>
        <w:t>品牌、规格型号、技术性能、配置、质量、数量等要求。</w:t>
      </w:r>
      <w:r>
        <w:rPr>
          <w:sz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sz w:val="21"/>
        </w:rPr>
        <w:t>。</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w:t>
      </w:r>
      <w:r>
        <w:rPr>
          <w:sz w:val="21"/>
        </w:rPr>
        <w:t>提供</w:t>
      </w:r>
      <w:r>
        <w:rPr>
          <w:sz w:val="21"/>
        </w:rPr>
        <w:t>的货物应符合国家有关安全、环保、卫生</w:t>
      </w:r>
      <w:r>
        <w:rPr>
          <w:sz w:val="21"/>
        </w:rPr>
        <w:t>的</w:t>
      </w:r>
      <w:r>
        <w:rPr>
          <w:sz w:val="21"/>
        </w:rPr>
        <w:t>规定。</w:t>
      </w:r>
    </w:p>
    <w:p>
      <w:pPr>
        <w:pStyle w:val="null3"/>
        <w:ind w:firstLine="420"/>
        <w:jc w:val="left"/>
      </w:pPr>
      <w:r>
        <w:rPr>
          <w:sz w:val="21"/>
        </w:rPr>
        <w:t>（</w:t>
      </w:r>
      <w:r>
        <w:rPr>
          <w:sz w:val="21"/>
        </w:rPr>
        <w:t>4）乙方应向甲方提交所</w:t>
      </w:r>
      <w:r>
        <w:rPr>
          <w:sz w:val="21"/>
        </w:rPr>
        <w:t>提供</w:t>
      </w:r>
      <w:r>
        <w:rPr>
          <w:sz w:val="21"/>
        </w:rPr>
        <w:t>货物的技术文件，包括相应的中文技术文件，如：产品目录、图纸、操作手册、使用说明、维护手册或服务指南</w:t>
      </w:r>
      <w:r>
        <w:rPr>
          <w:sz w:val="21"/>
        </w:rPr>
        <w:t>等</w:t>
      </w:r>
      <w:r>
        <w:rPr>
          <w:sz w:val="21"/>
        </w:rPr>
        <w:t>。</w:t>
      </w:r>
      <w:r>
        <w:rPr>
          <w:sz w:val="21"/>
        </w:rPr>
        <w:t>上述</w:t>
      </w:r>
      <w:r>
        <w:rPr>
          <w:sz w:val="21"/>
        </w:rPr>
        <w:t>文件应包装好随货物一同发运。</w:t>
      </w:r>
    </w:p>
    <w:p>
      <w:pPr>
        <w:pStyle w:val="null3"/>
        <w:ind w:firstLine="420"/>
        <w:jc w:val="left"/>
      </w:pPr>
      <w:r>
        <w:rPr>
          <w:sz w:val="21"/>
        </w:rPr>
        <w:t>8</w:t>
      </w:r>
      <w:r>
        <w:rPr>
          <w:sz w:val="21"/>
        </w:rPr>
        <w:t>.2 保证</w:t>
      </w:r>
    </w:p>
    <w:p>
      <w:pPr>
        <w:pStyle w:val="null3"/>
        <w:ind w:firstLine="420"/>
        <w:jc w:val="left"/>
      </w:pPr>
      <w:r>
        <w:rPr>
          <w:sz w:val="21"/>
        </w:rPr>
        <w:t>（</w:t>
      </w:r>
      <w:r>
        <w:rPr>
          <w:sz w:val="21"/>
        </w:rPr>
        <w:t>1）乙方应保证</w:t>
      </w:r>
      <w:r>
        <w:rPr>
          <w:sz w:val="21"/>
        </w:rPr>
        <w:t>提供的货物</w:t>
      </w:r>
      <w:r>
        <w:rPr>
          <w:sz w:val="21"/>
        </w:rPr>
        <w:t>完全符合合同规定的质量、规格和性能要求。乙方应保证货物在正确安装、正常使用和保养条件下，</w:t>
      </w:r>
      <w:r>
        <w:rPr>
          <w:sz w:val="21"/>
        </w:rPr>
        <w:t>在其使用寿命期内具</w:t>
      </w:r>
      <w:r>
        <w:rPr>
          <w:sz w:val="21"/>
        </w:rPr>
        <w:t>备合同约定</w:t>
      </w:r>
      <w:r>
        <w:rPr>
          <w:sz w:val="21"/>
        </w:rPr>
        <w:t>的性能</w:t>
      </w:r>
      <w:r>
        <w:rPr>
          <w:sz w:val="21"/>
        </w:rPr>
        <w:t>。</w:t>
      </w:r>
      <w:r>
        <w:rPr>
          <w:sz w:val="21"/>
        </w:rPr>
        <w:t>存在</w:t>
      </w:r>
      <w:r>
        <w:rPr>
          <w:sz w:val="21"/>
        </w:rPr>
        <w:t>质量保证期的，货物最终交付验收</w:t>
      </w:r>
      <w:r>
        <w:rPr>
          <w:sz w:val="21"/>
        </w:rPr>
        <w:t>合格</w:t>
      </w:r>
      <w:r>
        <w:rPr>
          <w:sz w:val="21"/>
        </w:rPr>
        <w:t>后</w:t>
      </w:r>
      <w:r>
        <w:rPr>
          <w:sz w:val="21"/>
        </w:rPr>
        <w:t>在</w:t>
      </w:r>
      <w:r>
        <w:rPr>
          <w:sz w:val="21"/>
          <w:b/>
        </w:rPr>
        <w:t>【政府采购合同专用条款】</w:t>
      </w:r>
      <w:r>
        <w:rPr>
          <w:sz w:val="21"/>
        </w:rPr>
        <w:t>规定或乙方</w:t>
      </w:r>
      <w:r>
        <w:rPr>
          <w:sz w:val="21"/>
        </w:rPr>
        <w:t>书面</w:t>
      </w:r>
      <w:r>
        <w:rPr>
          <w:sz w:val="21"/>
        </w:rPr>
        <w:t>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w:t>
      </w:r>
      <w:r>
        <w:rPr>
          <w:sz w:val="21"/>
        </w:rPr>
        <w:t>，</w:t>
      </w:r>
      <w:r>
        <w:rPr>
          <w:sz w:val="21"/>
        </w:rPr>
        <w:t>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w:t>
      </w:r>
      <w:r>
        <w:rPr>
          <w:sz w:val="21"/>
          <w:color w:val="000000"/>
        </w:rPr>
        <w:t>5</w:t>
      </w:r>
      <w:r>
        <w:rPr>
          <w:sz w:val="21"/>
        </w:rPr>
        <w:t>.1条规定以书面形式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5）乙方在约定的时间内未能弥补缺陷，甲方可采取必要的补救措施，但其风险和费用将由乙方承担，甲方根据合同</w:t>
      </w:r>
      <w:r>
        <w:rPr>
          <w:sz w:val="21"/>
        </w:rPr>
        <w:t>约定</w:t>
      </w:r>
      <w:r>
        <w:rPr>
          <w:sz w:val="21"/>
        </w:rPr>
        <w:t>对乙方行使的其他权利不受影响。</w:t>
      </w:r>
    </w:p>
    <w:p>
      <w:pPr>
        <w:pStyle w:val="null3"/>
        <w:jc w:val="left"/>
      </w:pPr>
      <w:r>
        <w:rPr>
          <w:sz w:val="24"/>
          <w:b/>
          <w:color w:val="000000"/>
        </w:rPr>
        <w:t>9</w:t>
      </w:r>
      <w:r>
        <w:rPr>
          <w:sz w:val="24"/>
          <w:b/>
        </w:rPr>
        <w:t>.</w:t>
      </w:r>
      <w:r>
        <w:rPr>
          <w:sz w:val="21"/>
          <w:b/>
        </w:rPr>
        <w:t xml:space="preserve"> </w:t>
      </w:r>
      <w:r>
        <w:rPr>
          <w:sz w:val="24"/>
          <w:b/>
        </w:rPr>
        <w:t>权利瑕疵担保</w:t>
      </w:r>
    </w:p>
    <w:p>
      <w:pPr>
        <w:pStyle w:val="null3"/>
        <w:ind w:firstLine="420"/>
        <w:jc w:val="left"/>
      </w:pPr>
      <w:r>
        <w:rPr>
          <w:sz w:val="21"/>
          <w:color w:val="000000"/>
        </w:rPr>
        <w:t>9</w:t>
      </w:r>
      <w:r>
        <w:rPr>
          <w:sz w:val="21"/>
          <w:color w:val="000000"/>
        </w:rPr>
        <w:t>.1 乙方保证对其出售的货物享有合法的权利。</w:t>
      </w:r>
    </w:p>
    <w:p>
      <w:pPr>
        <w:pStyle w:val="null3"/>
        <w:ind w:firstLine="420"/>
        <w:jc w:val="left"/>
      </w:pPr>
      <w:r>
        <w:rPr>
          <w:sz w:val="21"/>
          <w:color w:val="000000"/>
        </w:rPr>
        <w:t>9</w:t>
      </w:r>
      <w:r>
        <w:rPr>
          <w:sz w:val="21"/>
          <w:color w:val="000000"/>
        </w:rPr>
        <w:t xml:space="preserve">.2 </w:t>
      </w:r>
      <w:r>
        <w:rPr>
          <w:sz w:val="21"/>
        </w:rPr>
        <w:t>乙方保证在交付的货物上不存在抵押权等担保物权。</w:t>
      </w:r>
    </w:p>
    <w:p>
      <w:pPr>
        <w:pStyle w:val="null3"/>
        <w:ind w:firstLine="420"/>
        <w:jc w:val="left"/>
      </w:pPr>
      <w:r>
        <w:rPr>
          <w:sz w:val="21"/>
          <w:color w:val="000000"/>
        </w:rPr>
        <w:t>9</w:t>
      </w:r>
      <w:r>
        <w:rPr>
          <w:sz w:val="21"/>
          <w:color w:val="000000"/>
        </w:rPr>
        <w:t>.3 如甲方使用</w:t>
      </w:r>
      <w:r>
        <w:rPr>
          <w:sz w:val="21"/>
          <w:color w:val="000000"/>
        </w:rPr>
        <w:t>上述</w:t>
      </w:r>
      <w:r>
        <w:rPr>
          <w:sz w:val="21"/>
          <w:color w:val="000000"/>
        </w:rPr>
        <w:t>货物构成</w:t>
      </w:r>
      <w:r>
        <w:rPr>
          <w:sz w:val="21"/>
          <w:color w:val="000000"/>
        </w:rPr>
        <w:t>对第三人</w:t>
      </w:r>
      <w:r>
        <w:rPr>
          <w:sz w:val="21"/>
          <w:color w:val="000000"/>
        </w:rPr>
        <w:t>侵权的，则由乙方承担全部责任。</w:t>
      </w:r>
    </w:p>
    <w:p>
      <w:pPr>
        <w:pStyle w:val="null3"/>
        <w:jc w:val="left"/>
      </w:pPr>
      <w:r>
        <w:rPr>
          <w:sz w:val="24"/>
          <w:b/>
          <w:color w:val="000000"/>
        </w:rPr>
        <w:t>1</w:t>
      </w:r>
      <w:r>
        <w:rPr>
          <w:sz w:val="24"/>
          <w:b/>
          <w:color w:val="000000"/>
        </w:rPr>
        <w:t>0</w:t>
      </w:r>
      <w:r>
        <w:rPr>
          <w:sz w:val="24"/>
          <w:b/>
          <w:color w:val="000000"/>
        </w:rPr>
        <w:t>.</w:t>
      </w:r>
      <w:r>
        <w:rPr>
          <w:sz w:val="21"/>
          <w:b/>
        </w:rPr>
        <w:t xml:space="preserve"> </w:t>
      </w:r>
      <w:r>
        <w:rPr>
          <w:sz w:val="24"/>
          <w:b/>
          <w:color w:val="000000"/>
        </w:rPr>
        <w:t>知识产权保护</w:t>
      </w:r>
    </w:p>
    <w:p>
      <w:pPr>
        <w:pStyle w:val="null3"/>
        <w:ind w:firstLine="420"/>
        <w:jc w:val="left"/>
      </w:pPr>
      <w:r>
        <w:rPr>
          <w:sz w:val="21"/>
          <w:color w:val="000000"/>
        </w:rPr>
        <w:t>1</w:t>
      </w:r>
      <w:r>
        <w:rPr>
          <w:sz w:val="21"/>
          <w:color w:val="000000"/>
        </w:rPr>
        <w:t>0</w:t>
      </w:r>
      <w:r>
        <w:rPr>
          <w:sz w:val="21"/>
          <w:color w:val="000000"/>
        </w:rPr>
        <w:t>.1 乙方对其所销售的货物应当享有知识产权或经权利人合法授权，保证没有侵犯任</w:t>
      </w:r>
      <w:r>
        <w:rPr>
          <w:sz w:val="21"/>
        </w:rPr>
        <w:t>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w:t>
      </w:r>
      <w:r>
        <w:rPr>
          <w:sz w:val="24"/>
          <w:b/>
        </w:rPr>
        <w:t>1</w:t>
      </w:r>
      <w:r>
        <w:rPr>
          <w:sz w:val="24"/>
          <w:b/>
        </w:rPr>
        <w:t>.</w:t>
      </w:r>
      <w:r>
        <w:rPr>
          <w:sz w:val="21"/>
          <w:b/>
        </w:rPr>
        <w:t xml:space="preserve"> </w:t>
      </w:r>
      <w:r>
        <w:rPr>
          <w:sz w:val="24"/>
          <w:b/>
        </w:rPr>
        <w:t>保密义务</w:t>
      </w:r>
    </w:p>
    <w:p>
      <w:pPr>
        <w:pStyle w:val="null3"/>
        <w:ind w:firstLine="420"/>
        <w:jc w:val="left"/>
      </w:pPr>
      <w:r>
        <w:rPr>
          <w:sz w:val="21"/>
        </w:rPr>
        <w:t xml:space="preserve">11.1 </w:t>
      </w:r>
      <w:r>
        <w:rPr>
          <w:sz w:val="21"/>
        </w:rPr>
        <w:t>甲、乙双方</w:t>
      </w:r>
      <w:r>
        <w:rPr>
          <w:sz w:val="21"/>
        </w:rPr>
        <w:t>对</w:t>
      </w:r>
      <w:r>
        <w:rPr>
          <w:sz w:val="21"/>
        </w:rPr>
        <w:t>采购和合同履行过程中所获悉的</w:t>
      </w:r>
      <w:r>
        <w:rPr>
          <w:sz w:val="21"/>
        </w:rPr>
        <w:t>国家秘密、工作秘密、</w:t>
      </w:r>
      <w:r>
        <w:rPr>
          <w:sz w:val="21"/>
        </w:rPr>
        <w:t>商业秘密或者其他应当保密的信息，均有保密义务</w:t>
      </w:r>
      <w:r>
        <w:rPr>
          <w:sz w:val="21"/>
        </w:rPr>
        <w:t>且不受合同有效期所限，直至该信息成为公开信息</w:t>
      </w:r>
      <w:r>
        <w:rPr>
          <w:sz w:val="21"/>
        </w:rPr>
        <w:t>。泄露、不正当地使用</w:t>
      </w:r>
      <w:r>
        <w:rPr>
          <w:sz w:val="21"/>
        </w:rPr>
        <w:t>国家秘密、工作秘密、</w:t>
      </w:r>
      <w:r>
        <w:rPr>
          <w:sz w:val="21"/>
        </w:rPr>
        <w:t>商业秘密或者</w:t>
      </w:r>
      <w:r>
        <w:rPr>
          <w:sz w:val="21"/>
        </w:rPr>
        <w:t>其他应当保密的</w:t>
      </w:r>
      <w:r>
        <w:rPr>
          <w:sz w:val="21"/>
        </w:rPr>
        <w:t>信息，应当承担</w:t>
      </w:r>
      <w:r>
        <w:rPr>
          <w:sz w:val="21"/>
        </w:rPr>
        <w:t>相应</w:t>
      </w:r>
      <w:r>
        <w:rPr>
          <w:sz w:val="21"/>
        </w:rPr>
        <w:t>责任。其他应当保密的信息由双方在</w:t>
      </w:r>
      <w:r>
        <w:rPr>
          <w:sz w:val="21"/>
          <w:b/>
        </w:rPr>
        <w:t>【政府采购合同专用条款】</w:t>
      </w:r>
      <w:r>
        <w:rPr>
          <w:sz w:val="21"/>
        </w:rPr>
        <w:t>中约定。</w:t>
      </w:r>
    </w:p>
    <w:p>
      <w:pPr>
        <w:pStyle w:val="null3"/>
        <w:jc w:val="left"/>
      </w:pPr>
      <w:r>
        <w:rPr>
          <w:sz w:val="24"/>
          <w:b/>
        </w:rPr>
        <w:t>1</w:t>
      </w:r>
      <w:r>
        <w:rPr>
          <w:sz w:val="24"/>
          <w:b/>
        </w:rPr>
        <w:t>2</w:t>
      </w:r>
      <w:r>
        <w:rPr>
          <w:sz w:val="24"/>
          <w:b/>
        </w:rPr>
        <w:t>.</w:t>
      </w:r>
      <w:r>
        <w:rPr>
          <w:sz w:val="21"/>
          <w:b/>
        </w:rPr>
        <w:t xml:space="preserve"> </w:t>
      </w:r>
      <w:r>
        <w:rPr>
          <w:sz w:val="24"/>
          <w:b/>
        </w:rPr>
        <w:t>合同价款支付</w:t>
      </w:r>
    </w:p>
    <w:p>
      <w:pPr>
        <w:pStyle w:val="null3"/>
        <w:ind w:firstLine="420"/>
        <w:jc w:val="left"/>
      </w:pPr>
      <w:r>
        <w:rPr>
          <w:sz w:val="21"/>
        </w:rPr>
        <w:t>1</w:t>
      </w:r>
      <w:r>
        <w:rPr>
          <w:sz w:val="21"/>
        </w:rPr>
        <w:t>2</w:t>
      </w:r>
      <w:r>
        <w:rPr>
          <w:sz w:val="21"/>
        </w:rPr>
        <w:t xml:space="preserve">.1 </w:t>
      </w:r>
      <w:r>
        <w:rPr>
          <w:sz w:val="21"/>
        </w:rPr>
        <w:t>合同价款支付</w:t>
      </w:r>
      <w:r>
        <w:rPr>
          <w:sz w:val="21"/>
        </w:rPr>
        <w:t>按照国库集中支付</w:t>
      </w:r>
      <w:r>
        <w:rPr>
          <w:sz w:val="21"/>
        </w:rPr>
        <w:t>制度及财政管理相关</w:t>
      </w:r>
      <w:r>
        <w:rPr>
          <w:sz w:val="21"/>
        </w:rPr>
        <w:t>规定执行。</w:t>
      </w:r>
    </w:p>
    <w:p>
      <w:pPr>
        <w:pStyle w:val="null3"/>
        <w:ind w:firstLine="420"/>
        <w:jc w:val="both"/>
      </w:pPr>
      <w:r>
        <w:rPr>
          <w:sz w:val="21"/>
        </w:rPr>
        <w:t>12.2 对于满足合同约定支付条件的，甲方</w:t>
      </w:r>
      <w:r>
        <w:rPr>
          <w:sz w:val="21"/>
        </w:rPr>
        <w:t>原则上应当自收到发票后</w:t>
      </w:r>
      <w:r>
        <w:rPr>
          <w:sz w:val="21"/>
        </w:rPr>
        <w:t>10个工作日内</w:t>
      </w:r>
      <w:r>
        <w:rPr>
          <w:sz w:val="21"/>
        </w:rPr>
        <w:t>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rPr>
        <w:t>】中约定。</w:t>
      </w:r>
    </w:p>
    <w:p>
      <w:pPr>
        <w:pStyle w:val="null3"/>
        <w:jc w:val="both"/>
      </w:pPr>
      <w:r>
        <w:rPr>
          <w:sz w:val="24"/>
          <w:b/>
        </w:rPr>
        <w:t>13. 履约保证金</w:t>
      </w:r>
    </w:p>
    <w:p>
      <w:pPr>
        <w:pStyle w:val="null3"/>
        <w:ind w:firstLine="420"/>
        <w:jc w:val="left"/>
      </w:pPr>
      <w:r>
        <w:rPr>
          <w:sz w:val="21"/>
        </w:rPr>
        <w:t>1</w:t>
      </w:r>
      <w:r>
        <w:rPr>
          <w:sz w:val="21"/>
        </w:rPr>
        <w:t>3</w:t>
      </w:r>
      <w:r>
        <w:rPr>
          <w:sz w:val="21"/>
        </w:rPr>
        <w:t xml:space="preserve">.1 </w:t>
      </w:r>
      <w:r>
        <w:rPr>
          <w:sz w:val="21"/>
        </w:rPr>
        <w:t>乙方应当以支票、汇票、本票或者金融机构、担保机构出具的保函等非现金形式提交。</w:t>
      </w:r>
    </w:p>
    <w:p>
      <w:pPr>
        <w:pStyle w:val="null3"/>
        <w:ind w:firstLine="420"/>
        <w:jc w:val="left"/>
      </w:pPr>
      <w:r>
        <w:rPr>
          <w:sz w:val="21"/>
        </w:rPr>
        <w:t>1</w:t>
      </w:r>
      <w:r>
        <w:rPr>
          <w:sz w:val="21"/>
        </w:rPr>
        <w:t>3</w:t>
      </w:r>
      <w:r>
        <w:rPr>
          <w:sz w:val="21"/>
        </w:rPr>
        <w:t>.2 如果乙方</w:t>
      </w:r>
      <w:r>
        <w:rPr>
          <w:sz w:val="21"/>
        </w:rPr>
        <w:t>出现</w:t>
      </w:r>
      <w:r>
        <w:rPr>
          <w:sz w:val="21"/>
          <w:b/>
        </w:rPr>
        <w:t>【政府采购合同专用条款】</w:t>
      </w:r>
      <w:r>
        <w:rPr>
          <w:sz w:val="21"/>
        </w:rPr>
        <w:t>约定</w:t>
      </w:r>
      <w:r>
        <w:rPr>
          <w:sz w:val="21"/>
        </w:rPr>
        <w:t>情形的</w:t>
      </w:r>
      <w:r>
        <w:rPr>
          <w:sz w:val="21"/>
        </w:rPr>
        <w:t>，履约保证金不予退还；如果乙方未能按合同约定全面履行义务，甲方有权从履约保证金中取得补偿或赔偿，</w:t>
      </w:r>
      <w:r>
        <w:rPr>
          <w:sz w:val="21"/>
        </w:rPr>
        <w:t>且</w:t>
      </w:r>
      <w:r>
        <w:rPr>
          <w:sz w:val="21"/>
        </w:rPr>
        <w:t>不影响甲方要求乙方承担合同约定的超过履约保证金的违约责任的权利。</w:t>
      </w:r>
    </w:p>
    <w:p>
      <w:pPr>
        <w:pStyle w:val="null3"/>
        <w:ind w:firstLine="420"/>
        <w:jc w:val="both"/>
      </w:pPr>
      <w:r>
        <w:rPr>
          <w:sz w:val="21"/>
        </w:rPr>
        <w:t>1</w:t>
      </w:r>
      <w:r>
        <w:rPr>
          <w:sz w:val="21"/>
        </w:rPr>
        <w:t>3</w:t>
      </w:r>
      <w:r>
        <w:rPr>
          <w:sz w:val="21"/>
        </w:rPr>
        <w:t>.3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w:t>
      </w:r>
      <w:r>
        <w:rPr>
          <w:sz w:val="24"/>
          <w:b/>
        </w:rPr>
        <w:t>4</w:t>
      </w:r>
      <w:r>
        <w:rPr>
          <w:sz w:val="24"/>
          <w:b/>
        </w:rPr>
        <w:t>.</w:t>
      </w:r>
      <w:r>
        <w:rPr>
          <w:sz w:val="21"/>
          <w:b/>
        </w:rPr>
        <w:t xml:space="preserve"> </w:t>
      </w:r>
      <w:r>
        <w:rPr>
          <w:sz w:val="24"/>
          <w:b/>
        </w:rPr>
        <w:t>售后</w:t>
      </w:r>
      <w:r>
        <w:rPr>
          <w:sz w:val="24"/>
          <w:b/>
        </w:rPr>
        <w:t>服务</w:t>
      </w:r>
    </w:p>
    <w:p>
      <w:pPr>
        <w:pStyle w:val="null3"/>
        <w:ind w:firstLine="420"/>
        <w:jc w:val="left"/>
      </w:pPr>
      <w:r>
        <w:rPr>
          <w:sz w:val="21"/>
        </w:rPr>
        <w:t>1</w:t>
      </w:r>
      <w:r>
        <w:rPr>
          <w:sz w:val="21"/>
        </w:rPr>
        <w:t>4</w:t>
      </w:r>
      <w:r>
        <w:rPr>
          <w:sz w:val="21"/>
        </w:rPr>
        <w:t>.1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w:t>
      </w:r>
      <w:r>
        <w:rPr>
          <w:sz w:val="21"/>
        </w:rPr>
        <w:t>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w:t>
      </w:r>
      <w:r>
        <w:rPr>
          <w:sz w:val="21"/>
        </w:rPr>
        <w:t>所在地</w:t>
      </w:r>
      <w:r>
        <w:rPr>
          <w:sz w:val="21"/>
        </w:rPr>
        <w:t>或</w:t>
      </w:r>
      <w:r>
        <w:rPr>
          <w:sz w:val="21"/>
        </w:rPr>
        <w:t>指定</w:t>
      </w:r>
      <w:r>
        <w:rPr>
          <w:sz w:val="21"/>
        </w:rPr>
        <w:t>现场就货物的安装、启动、运营、维护</w:t>
      </w:r>
      <w:r>
        <w:rPr>
          <w:sz w:val="21"/>
        </w:rPr>
        <w:t>、废弃处置等</w:t>
      </w:r>
      <w:r>
        <w:rPr>
          <w:sz w:val="21"/>
        </w:rPr>
        <w:t>对甲方操作人员进行培训</w:t>
      </w:r>
      <w:r>
        <w:rPr>
          <w:sz w:val="21"/>
        </w:rPr>
        <w:t>；</w:t>
      </w:r>
    </w:p>
    <w:p>
      <w:pPr>
        <w:pStyle w:val="null3"/>
        <w:ind w:firstLine="420"/>
        <w:jc w:val="both"/>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rPr>
        <w:t>）</w:t>
      </w:r>
      <w:r>
        <w:rPr>
          <w:sz w:val="21"/>
          <w:b/>
        </w:rPr>
        <w:t>【政府采购合同专用条款】</w:t>
      </w:r>
      <w:r>
        <w:rPr>
          <w:sz w:val="21"/>
        </w:rPr>
        <w:t>规定由乙方提供的其他服务。</w:t>
      </w:r>
    </w:p>
    <w:p>
      <w:pPr>
        <w:pStyle w:val="null3"/>
        <w:ind w:firstLine="420"/>
        <w:jc w:val="left"/>
      </w:pPr>
      <w:r>
        <w:rPr>
          <w:sz w:val="21"/>
        </w:rPr>
        <w:t>1</w:t>
      </w:r>
      <w:r>
        <w:rPr>
          <w:sz w:val="21"/>
        </w:rPr>
        <w:t>4</w:t>
      </w:r>
      <w:r>
        <w:rPr>
          <w:sz w:val="21"/>
        </w:rPr>
        <w:t>.2 乙方提供的</w:t>
      </w:r>
      <w:r>
        <w:rPr>
          <w:sz w:val="21"/>
        </w:rPr>
        <w:t>售后</w:t>
      </w:r>
      <w:r>
        <w:rPr>
          <w:sz w:val="21"/>
        </w:rPr>
        <w:t>服务的费用</w:t>
      </w:r>
      <w:r>
        <w:rPr>
          <w:sz w:val="21"/>
        </w:rPr>
        <w:t>已</w:t>
      </w:r>
      <w:r>
        <w:rPr>
          <w:sz w:val="21"/>
        </w:rPr>
        <w:t>包含在合同价款中，甲方不再另行支付。</w:t>
      </w:r>
    </w:p>
    <w:p>
      <w:pPr>
        <w:pStyle w:val="null3"/>
        <w:jc w:val="left"/>
      </w:pPr>
      <w:r>
        <w:rPr>
          <w:sz w:val="24"/>
          <w:b/>
        </w:rPr>
        <w:t>1</w:t>
      </w:r>
      <w:r>
        <w:rPr>
          <w:sz w:val="24"/>
          <w:b/>
        </w:rPr>
        <w:t>5</w:t>
      </w:r>
      <w:r>
        <w:rPr>
          <w:sz w:val="24"/>
          <w:b/>
        </w:rPr>
        <w:t>.</w:t>
      </w:r>
      <w:r>
        <w:rPr>
          <w:sz w:val="21"/>
          <w:b/>
        </w:rPr>
        <w:t xml:space="preserve"> </w:t>
      </w:r>
      <w:r>
        <w:rPr>
          <w:sz w:val="24"/>
          <w:b/>
        </w:rPr>
        <w:t>违约责任</w:t>
      </w:r>
    </w:p>
    <w:p>
      <w:pPr>
        <w:pStyle w:val="null3"/>
        <w:ind w:firstLine="420"/>
        <w:jc w:val="left"/>
      </w:pPr>
      <w:r>
        <w:rPr>
          <w:sz w:val="21"/>
        </w:rPr>
        <w:t>1</w:t>
      </w:r>
      <w:r>
        <w:rPr>
          <w:sz w:val="21"/>
        </w:rPr>
        <w:t>5</w:t>
      </w:r>
      <w:r>
        <w:rPr>
          <w:sz w:val="21"/>
        </w:rPr>
        <w:t>.1质量瑕疵的</w:t>
      </w:r>
      <w:r>
        <w:rPr>
          <w:sz w:val="21"/>
        </w:rPr>
        <w:t>违约责任</w:t>
      </w:r>
    </w:p>
    <w:p>
      <w:pPr>
        <w:pStyle w:val="null3"/>
        <w:ind w:firstLine="420"/>
        <w:jc w:val="left"/>
      </w:pPr>
      <w:r>
        <w:rPr>
          <w:sz w:val="21"/>
        </w:rPr>
        <w:t>乙方</w:t>
      </w:r>
      <w:r>
        <w:rPr>
          <w:sz w:val="21"/>
        </w:rPr>
        <w:t>提供</w:t>
      </w:r>
      <w:r>
        <w:rPr>
          <w:sz w:val="21"/>
        </w:rPr>
        <w:t>的产品不符合</w:t>
      </w:r>
      <w:r>
        <w:rPr>
          <w:sz w:val="21"/>
        </w:rPr>
        <w:t>合同约定的</w:t>
      </w:r>
      <w:r>
        <w:rPr>
          <w:sz w:val="21"/>
        </w:rPr>
        <w:t>质量标准或存在产品质量缺陷，</w:t>
      </w:r>
      <w:r>
        <w:rPr>
          <w:sz w:val="21"/>
        </w:rPr>
        <w:t>甲方有权要求乙方根据</w:t>
      </w:r>
      <w:r>
        <w:rPr>
          <w:sz w:val="21"/>
          <w:b/>
        </w:rPr>
        <w:t>【政府采购合同专用条款】</w:t>
      </w:r>
      <w:r>
        <w:rPr>
          <w:sz w:val="21"/>
        </w:rPr>
        <w:t>要求</w:t>
      </w:r>
      <w:r>
        <w:rPr>
          <w:sz w:val="21"/>
        </w:rPr>
        <w:t>及时修理、重作、更换，并承担由此给甲</w:t>
      </w:r>
      <w:r>
        <w:rPr>
          <w:sz w:val="21"/>
        </w:rPr>
        <w:t>方</w:t>
      </w:r>
      <w:r>
        <w:rPr>
          <w:sz w:val="21"/>
        </w:rPr>
        <w:t>造成的损失</w:t>
      </w:r>
      <w:r>
        <w:rPr>
          <w:sz w:val="21"/>
        </w:rPr>
        <w:t>。</w:t>
      </w:r>
    </w:p>
    <w:p>
      <w:pPr>
        <w:pStyle w:val="null3"/>
        <w:ind w:firstLine="420"/>
        <w:jc w:val="left"/>
      </w:pPr>
      <w:r>
        <w:rPr>
          <w:sz w:val="21"/>
        </w:rPr>
        <w:t>1</w:t>
      </w:r>
      <w:r>
        <w:rPr>
          <w:sz w:val="21"/>
        </w:rPr>
        <w:t>5</w:t>
      </w:r>
      <w:r>
        <w:rPr>
          <w:sz w:val="21"/>
        </w:rPr>
        <w:t>.2 迟延交货的违约责任</w:t>
      </w:r>
    </w:p>
    <w:p>
      <w:pPr>
        <w:pStyle w:val="null3"/>
        <w:ind w:firstLine="420"/>
        <w:jc w:val="left"/>
      </w:pPr>
      <w:r>
        <w:rPr>
          <w:sz w:val="21"/>
        </w:rPr>
        <w:t>（</w:t>
      </w:r>
      <w:r>
        <w:rPr>
          <w:sz w:val="21"/>
        </w:rPr>
        <w:t>1）乙方应按照本合同规定的时间、地点交货和提供</w:t>
      </w:r>
      <w:r>
        <w:rPr>
          <w:sz w:val="21"/>
        </w:rPr>
        <w:t>相关</w:t>
      </w:r>
      <w:r>
        <w:rPr>
          <w:sz w:val="21"/>
        </w:rPr>
        <w:t>服务。在履行合同过程中，如果乙方遇到可能</w:t>
      </w:r>
      <w:r>
        <w:rPr>
          <w:sz w:val="21"/>
        </w:rPr>
        <w:t>影响</w:t>
      </w:r>
      <w:r>
        <w:rPr>
          <w:sz w:val="21"/>
        </w:rPr>
        <w:t>按时交货和提供服务的情形时，应及时以书面形式将迟延的事实、可能迟延的期限和理由通知甲方。甲方在收到乙方通知后，应尽快对情况进行评价，并确定是否同意延</w:t>
      </w:r>
      <w:r>
        <w:rPr>
          <w:sz w:val="21"/>
        </w:rPr>
        <w:t>长</w:t>
      </w:r>
      <w:r>
        <w:rPr>
          <w:sz w:val="21"/>
        </w:rPr>
        <w:t>交货时间或延期提供服务。</w:t>
      </w:r>
    </w:p>
    <w:p>
      <w:pPr>
        <w:pStyle w:val="null3"/>
        <w:ind w:firstLine="420"/>
        <w:jc w:val="left"/>
      </w:pPr>
      <w:r>
        <w:rPr>
          <w:sz w:val="21"/>
        </w:rPr>
        <w:t>（</w:t>
      </w:r>
      <w:r>
        <w:rPr>
          <w:sz w:val="21"/>
        </w:rPr>
        <w:t>2）如果乙方没有按照合同规定的时间交货和提供</w:t>
      </w:r>
      <w:r>
        <w:rPr>
          <w:sz w:val="21"/>
        </w:rPr>
        <w:t>相关</w:t>
      </w:r>
      <w:r>
        <w:rPr>
          <w:sz w:val="21"/>
        </w:rPr>
        <w:t>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w:t>
      </w:r>
      <w:r>
        <w:rPr>
          <w:sz w:val="21"/>
        </w:rPr>
        <w:t>甲方</w:t>
      </w:r>
      <w:r>
        <w:rPr>
          <w:sz w:val="21"/>
        </w:rPr>
        <w:t>可要求继续履行或者</w:t>
      </w:r>
      <w:r>
        <w:rPr>
          <w:sz w:val="21"/>
        </w:rPr>
        <w:t>采取其他补救措施</w:t>
      </w:r>
      <w:r>
        <w:rPr>
          <w:sz w:val="21"/>
        </w:rPr>
        <w:t>。</w:t>
      </w:r>
    </w:p>
    <w:p>
      <w:pPr>
        <w:pStyle w:val="null3"/>
        <w:ind w:firstLine="420"/>
        <w:jc w:val="left"/>
      </w:pPr>
      <w:r>
        <w:rPr>
          <w:sz w:val="21"/>
        </w:rPr>
        <w:t>1</w:t>
      </w:r>
      <w:r>
        <w:rPr>
          <w:sz w:val="21"/>
        </w:rPr>
        <w:t>5</w:t>
      </w:r>
      <w:r>
        <w:rPr>
          <w:sz w:val="21"/>
        </w:rPr>
        <w:t>.3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w:t>
      </w:r>
      <w:r>
        <w:rPr>
          <w:sz w:val="21"/>
        </w:rPr>
        <w:t>5</w:t>
      </w:r>
      <w:r>
        <w:rPr>
          <w:sz w:val="21"/>
        </w:rPr>
        <w:t>.4其他违约责任根据项目实际需要按</w:t>
      </w:r>
      <w:r>
        <w:rPr>
          <w:sz w:val="21"/>
          <w:b/>
        </w:rPr>
        <w:t>【政府采购合同专用条款】</w:t>
      </w:r>
      <w:r>
        <w:rPr>
          <w:sz w:val="21"/>
        </w:rPr>
        <w:t>规定执行。</w:t>
      </w:r>
    </w:p>
    <w:p>
      <w:pPr>
        <w:pStyle w:val="null3"/>
        <w:jc w:val="left"/>
      </w:pPr>
      <w:r>
        <w:rPr>
          <w:sz w:val="24"/>
          <w:b/>
        </w:rPr>
        <w:t>16.</w:t>
      </w:r>
      <w:r>
        <w:rPr>
          <w:sz w:val="24"/>
          <w:b/>
        </w:rPr>
        <w:t>合同变更</w:t>
      </w:r>
      <w:r>
        <w:rPr>
          <w:sz w:val="24"/>
          <w:b/>
        </w:rPr>
        <w:t>、中止与终止</w:t>
      </w:r>
    </w:p>
    <w:p>
      <w:pPr>
        <w:pStyle w:val="null3"/>
        <w:jc w:val="left"/>
      </w:pPr>
      <w:r>
        <w:rPr>
          <w:sz w:val="21"/>
        </w:rPr>
        <w:t xml:space="preserve">    </w:t>
      </w:r>
      <w:r>
        <w:rPr>
          <w:sz w:val="21"/>
        </w:rPr>
        <w:t>1</w:t>
      </w:r>
      <w:r>
        <w:rPr>
          <w:sz w:val="21"/>
        </w:rPr>
        <w:t>6</w:t>
      </w:r>
      <w:r>
        <w:rPr>
          <w:sz w:val="21"/>
        </w:rPr>
        <w:t>.1合同的</w:t>
      </w:r>
      <w:r>
        <w:rPr>
          <w:sz w:val="21"/>
        </w:rPr>
        <w:t>变更</w:t>
      </w:r>
    </w:p>
    <w:p>
      <w:pPr>
        <w:pStyle w:val="null3"/>
        <w:ind w:firstLine="420"/>
        <w:jc w:val="left"/>
      </w:pPr>
      <w:r>
        <w:rPr>
          <w:sz w:val="21"/>
        </w:rPr>
        <w:t>政府采购合同履行中，</w:t>
      </w:r>
      <w:r>
        <w:rPr>
          <w:sz w:val="21"/>
        </w:rPr>
        <w:t>在不改变合同其他条款的前提下，甲方可以在合同价款</w:t>
      </w:r>
      <w:r>
        <w:rPr>
          <w:sz w:val="21"/>
        </w:rPr>
        <w:t>10%的范围内追加与合同标的相同的货物，并就此与乙方协商</w:t>
      </w:r>
      <w:r>
        <w:rPr>
          <w:sz w:val="21"/>
        </w:rPr>
        <w:t>一致后</w:t>
      </w:r>
      <w:r>
        <w:rPr>
          <w:sz w:val="21"/>
        </w:rPr>
        <w:t>签订补充协议。</w:t>
      </w:r>
    </w:p>
    <w:p>
      <w:pPr>
        <w:pStyle w:val="null3"/>
        <w:ind w:firstLine="420"/>
        <w:jc w:val="left"/>
      </w:pPr>
      <w:r>
        <w:rPr>
          <w:sz w:val="21"/>
        </w:rPr>
        <w:t>1</w:t>
      </w:r>
      <w:r>
        <w:rPr>
          <w:sz w:val="21"/>
        </w:rPr>
        <w:t>6</w:t>
      </w:r>
      <w:r>
        <w:rPr>
          <w:sz w:val="21"/>
        </w:rPr>
        <w:t>.</w:t>
      </w:r>
      <w:r>
        <w:rPr>
          <w:sz w:val="21"/>
        </w:rPr>
        <w:t>2</w:t>
      </w:r>
      <w:r>
        <w:rPr>
          <w:sz w:val="21"/>
        </w:rPr>
        <w:t>合同的中止</w:t>
      </w:r>
    </w:p>
    <w:p>
      <w:pPr>
        <w:pStyle w:val="null3"/>
        <w:ind w:firstLine="420"/>
        <w:jc w:val="left"/>
      </w:pPr>
      <w:r>
        <w:rPr>
          <w:sz w:val="21"/>
        </w:rPr>
        <w:t>（</w:t>
      </w:r>
      <w:r>
        <w:rPr>
          <w:sz w:val="21"/>
        </w:rPr>
        <w:t>1）合同履行过程中因供应商就采购文件、采购过程或结果提起投诉的，甲方认为有必要的，</w:t>
      </w:r>
      <w:r>
        <w:rPr>
          <w:sz w:val="21"/>
        </w:rPr>
        <w:t>可以</w:t>
      </w:r>
      <w:r>
        <w:rPr>
          <w:sz w:val="21"/>
        </w:rPr>
        <w:t>中止合同的履行。</w:t>
      </w:r>
    </w:p>
    <w:p>
      <w:pPr>
        <w:pStyle w:val="null3"/>
        <w:ind w:firstLine="420"/>
        <w:jc w:val="left"/>
      </w:pPr>
      <w:r>
        <w:rPr>
          <w:sz w:val="21"/>
        </w:rPr>
        <w:t>（</w:t>
      </w:r>
      <w:r>
        <w:rPr>
          <w:sz w:val="21"/>
        </w:rPr>
        <w:t>2）</w:t>
      </w:r>
      <w:r>
        <w:rPr>
          <w:sz w:val="21"/>
        </w:rPr>
        <w:t>合同履行过程中，</w:t>
      </w:r>
      <w:r>
        <w:rPr>
          <w:sz w:val="21"/>
        </w:rPr>
        <w:t>如果乙方出现以下情形之一的：</w:t>
      </w:r>
      <w:r>
        <w:rPr>
          <w:sz w:val="21"/>
        </w:rPr>
        <w:t>1．经营状况严重恶化；2．转移财产、抽逃资金，以逃避债务；3．丧失商业信誉；4．有丧失或者可能丧失履约能力的其他情形</w:t>
      </w:r>
      <w:r>
        <w:rPr>
          <w:sz w:val="21"/>
        </w:rPr>
        <w:t>，乙方有义务及时告知甲方</w:t>
      </w:r>
      <w:r>
        <w:rPr>
          <w:sz w:val="21"/>
        </w:rPr>
        <w:t>。甲方</w:t>
      </w:r>
      <w:r>
        <w:rPr>
          <w:sz w:val="21"/>
        </w:rPr>
        <w:t>有权</w:t>
      </w:r>
      <w:r>
        <w:rPr>
          <w:sz w:val="21"/>
        </w:rPr>
        <w:t>以书面形式通知乙方中止合同</w:t>
      </w:r>
      <w:r>
        <w:rPr>
          <w:sz w:val="21"/>
        </w:rPr>
        <w:t>并要求乙方在合理期限内消除相关情形或者提供适当担保。</w:t>
      </w:r>
      <w:r>
        <w:rPr>
          <w:sz w:val="21"/>
        </w:rPr>
        <w:t>乙方提供适当担保的，</w:t>
      </w:r>
      <w:r>
        <w:rPr>
          <w:sz w:val="21"/>
        </w:rPr>
        <w:t>合同继续</w:t>
      </w:r>
      <w:r>
        <w:rPr>
          <w:sz w:val="21"/>
        </w:rPr>
        <w:t>履行</w:t>
      </w:r>
      <w:r>
        <w:rPr>
          <w:sz w:val="21"/>
        </w:rPr>
        <w:t>；乙</w:t>
      </w:r>
      <w:r>
        <w:rPr>
          <w:sz w:val="21"/>
        </w:rPr>
        <w:t>方在合理期限内未恢复履约能力且未提供适当担保的，视为拒绝</w:t>
      </w:r>
      <w:r>
        <w:rPr>
          <w:sz w:val="21"/>
        </w:rPr>
        <w:t>继续</w:t>
      </w:r>
      <w:r>
        <w:rPr>
          <w:sz w:val="21"/>
        </w:rPr>
        <w:t>履约，甲方</w:t>
      </w:r>
      <w:r>
        <w:rPr>
          <w:sz w:val="21"/>
        </w:rPr>
        <w:t>有权</w:t>
      </w:r>
      <w:r>
        <w:rPr>
          <w:sz w:val="21"/>
        </w:rPr>
        <w:t>解除合同并要求乙方承担</w:t>
      </w:r>
      <w:r>
        <w:rPr>
          <w:sz w:val="21"/>
        </w:rPr>
        <w:t>由此给甲方造成的损失</w:t>
      </w:r>
      <w:r>
        <w:rPr>
          <w:sz w:val="21"/>
        </w:rPr>
        <w:t>。</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w:t>
      </w:r>
      <w:r>
        <w:rPr>
          <w:sz w:val="21"/>
        </w:rPr>
        <w:t>）甲方不得以行政区划调整、政府换届、机构或者职能调整以及相关责任人更替为由中止合同。</w:t>
      </w:r>
    </w:p>
    <w:p>
      <w:pPr>
        <w:pStyle w:val="null3"/>
        <w:ind w:firstLine="420"/>
        <w:jc w:val="left"/>
      </w:pPr>
      <w:r>
        <w:rPr>
          <w:sz w:val="21"/>
        </w:rPr>
        <w:t>1</w:t>
      </w:r>
      <w:r>
        <w:rPr>
          <w:sz w:val="21"/>
        </w:rPr>
        <w:t>6</w:t>
      </w:r>
      <w:r>
        <w:rPr>
          <w:sz w:val="21"/>
        </w:rPr>
        <w:t>.</w:t>
      </w:r>
      <w:r>
        <w:rPr>
          <w:sz w:val="21"/>
        </w:rPr>
        <w:t>3</w:t>
      </w:r>
      <w:r>
        <w:rPr>
          <w:sz w:val="21"/>
        </w:rPr>
        <w:t>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w:t>
      </w:r>
      <w:r>
        <w:rPr>
          <w:sz w:val="21"/>
        </w:rPr>
        <w:t>按</w:t>
      </w:r>
      <w:r>
        <w:rPr>
          <w:sz w:val="21"/>
        </w:rPr>
        <w:t>合同约定履行，构成根本性违约的，甲方有权终止合同</w:t>
      </w:r>
      <w:r>
        <w:rPr>
          <w:sz w:val="21"/>
        </w:rPr>
        <w:t>，</w:t>
      </w:r>
      <w:r>
        <w:rPr>
          <w:sz w:val="21"/>
        </w:rPr>
        <w:t>并追究乙方的违约责</w:t>
      </w:r>
      <w:r>
        <w:rPr>
          <w:sz w:val="21"/>
        </w:rPr>
        <w:t>任</w:t>
      </w:r>
      <w:r>
        <w:rPr>
          <w:sz w:val="21"/>
        </w:rPr>
        <w:t>。</w:t>
      </w:r>
    </w:p>
    <w:p>
      <w:pPr>
        <w:pStyle w:val="null3"/>
        <w:ind w:firstLine="440"/>
        <w:jc w:val="both"/>
      </w:pPr>
      <w:r>
        <w:rPr>
          <w:sz w:val="22"/>
        </w:rPr>
        <w:t xml:space="preserve">16.4 </w:t>
      </w:r>
      <w:r>
        <w:rPr>
          <w:sz w:val="21"/>
        </w:rPr>
        <w:t>涉及国家利益、社会公共利益的情形</w:t>
      </w:r>
    </w:p>
    <w:p>
      <w:pPr>
        <w:pStyle w:val="null3"/>
        <w:ind w:firstLine="420"/>
        <w:jc w:val="both"/>
      </w:pPr>
      <w:r>
        <w:rPr>
          <w:sz w:val="21"/>
        </w:rPr>
        <w:t>政府采购合同继续履行将损害国家利益和社会公共利益的，双方当事人</w:t>
      </w:r>
      <w:r>
        <w:rPr>
          <w:sz w:val="21"/>
        </w:rPr>
        <w:t>应当变更、</w:t>
      </w:r>
      <w:r>
        <w:rPr>
          <w:sz w:val="21"/>
        </w:rPr>
        <w:t>中止或者终止合同。有过错的一方应当承担赔偿责任，双方都有过错的，各自承担相应的责任。</w:t>
      </w:r>
    </w:p>
    <w:p>
      <w:pPr>
        <w:pStyle w:val="null3"/>
        <w:jc w:val="left"/>
      </w:pPr>
      <w:r>
        <w:rPr>
          <w:sz w:val="24"/>
          <w:b/>
        </w:rPr>
        <w:t>1</w:t>
      </w:r>
      <w:r>
        <w:rPr>
          <w:sz w:val="24"/>
          <w:b/>
        </w:rPr>
        <w:t>7</w:t>
      </w:r>
      <w:r>
        <w:rPr>
          <w:sz w:val="24"/>
          <w:b/>
        </w:rPr>
        <w:t>.</w:t>
      </w:r>
      <w:r>
        <w:rPr>
          <w:sz w:val="21"/>
          <w:b/>
        </w:rPr>
        <w:t xml:space="preserve"> </w:t>
      </w:r>
      <w:r>
        <w:rPr>
          <w:sz w:val="24"/>
          <w:b/>
        </w:rPr>
        <w:t>合同分包</w:t>
      </w:r>
    </w:p>
    <w:p>
      <w:pPr>
        <w:pStyle w:val="null3"/>
        <w:ind w:firstLine="420"/>
        <w:jc w:val="left"/>
      </w:pPr>
      <w:r>
        <w:rPr>
          <w:sz w:val="21"/>
        </w:rPr>
        <w:t>1</w:t>
      </w:r>
      <w:r>
        <w:rPr>
          <w:sz w:val="21"/>
        </w:rPr>
        <w:t>7</w:t>
      </w:r>
      <w:r>
        <w:rPr>
          <w:sz w:val="21"/>
        </w:rPr>
        <w:t>.1 乙方不得</w:t>
      </w:r>
      <w:r>
        <w:rPr>
          <w:sz w:val="21"/>
        </w:rPr>
        <w:t>将合同转包给其他供应商。涉及合同分包的，乙方</w:t>
      </w:r>
      <w:r>
        <w:rPr>
          <w:sz w:val="21"/>
        </w:rPr>
        <w:t>应</w:t>
      </w:r>
      <w:r>
        <w:rPr>
          <w:sz w:val="21"/>
        </w:rPr>
        <w:t>根据采购文件和投标（响应）文件规定进行</w:t>
      </w:r>
      <w:r>
        <w:rPr>
          <w:sz w:val="21"/>
        </w:rPr>
        <w:t>合同分包。</w:t>
      </w:r>
    </w:p>
    <w:p>
      <w:pPr>
        <w:pStyle w:val="null3"/>
        <w:ind w:firstLine="420"/>
        <w:jc w:val="left"/>
      </w:pPr>
      <w:r>
        <w:rPr>
          <w:sz w:val="21"/>
        </w:rPr>
        <w:t>1</w:t>
      </w:r>
      <w:r>
        <w:rPr>
          <w:sz w:val="21"/>
        </w:rPr>
        <w:t>7</w:t>
      </w:r>
      <w:r>
        <w:rPr>
          <w:sz w:val="21"/>
        </w:rPr>
        <w:t>.2 乙方执行政府采购政策向中小企业依法分包的</w:t>
      </w:r>
      <w:r>
        <w:rPr>
          <w:sz w:val="21"/>
        </w:rPr>
        <w:t>，</w:t>
      </w:r>
      <w:r>
        <w:rPr>
          <w:sz w:val="21"/>
        </w:rPr>
        <w:t>乙方应当按采购文件</w:t>
      </w:r>
      <w:r>
        <w:rPr>
          <w:sz w:val="21"/>
        </w:rPr>
        <w:t>和</w:t>
      </w:r>
      <w:r>
        <w:rPr>
          <w:sz w:val="21"/>
        </w:rPr>
        <w:t>投标（响应）文件签订分包</w:t>
      </w:r>
      <w:r>
        <w:rPr>
          <w:sz w:val="21"/>
        </w:rPr>
        <w:t>意向</w:t>
      </w:r>
      <w:r>
        <w:rPr>
          <w:sz w:val="21"/>
        </w:rPr>
        <w:t>协议，分包</w:t>
      </w:r>
      <w:r>
        <w:rPr>
          <w:sz w:val="21"/>
        </w:rPr>
        <w:t>意向</w:t>
      </w:r>
      <w:r>
        <w:rPr>
          <w:sz w:val="21"/>
        </w:rPr>
        <w:t>协议属于本合同组成部分。</w:t>
      </w:r>
    </w:p>
    <w:p>
      <w:pPr>
        <w:pStyle w:val="null3"/>
        <w:jc w:val="left"/>
      </w:pPr>
      <w:r>
        <w:rPr>
          <w:sz w:val="24"/>
          <w:b/>
        </w:rPr>
        <w:t>1</w:t>
      </w:r>
      <w:r>
        <w:rPr>
          <w:sz w:val="24"/>
          <w:b/>
        </w:rPr>
        <w:t>8</w:t>
      </w:r>
      <w:r>
        <w:rPr>
          <w:sz w:val="24"/>
          <w:b/>
        </w:rPr>
        <w:t>.</w:t>
      </w:r>
      <w:r>
        <w:rPr>
          <w:sz w:val="21"/>
          <w:b/>
        </w:rPr>
        <w:t xml:space="preserve"> </w:t>
      </w:r>
      <w:r>
        <w:rPr>
          <w:sz w:val="24"/>
          <w:b/>
        </w:rPr>
        <w:t>不可抗力</w:t>
      </w:r>
    </w:p>
    <w:p>
      <w:pPr>
        <w:pStyle w:val="null3"/>
        <w:ind w:firstLine="420"/>
        <w:jc w:val="left"/>
      </w:pPr>
      <w:r>
        <w:rPr>
          <w:sz w:val="21"/>
        </w:rPr>
        <w:t>1</w:t>
      </w:r>
      <w:r>
        <w:rPr>
          <w:sz w:val="21"/>
        </w:rPr>
        <w:t>8</w:t>
      </w:r>
      <w:r>
        <w:rPr>
          <w:sz w:val="21"/>
        </w:rPr>
        <w:t>.1 不可抗力是指合同双方不能预见、不能避免且不能克服的客观情况。</w:t>
      </w:r>
    </w:p>
    <w:p>
      <w:pPr>
        <w:pStyle w:val="null3"/>
        <w:ind w:firstLine="420"/>
        <w:jc w:val="left"/>
      </w:pPr>
      <w:r>
        <w:rPr>
          <w:sz w:val="21"/>
        </w:rPr>
        <w:t>1</w:t>
      </w:r>
      <w:r>
        <w:rPr>
          <w:sz w:val="21"/>
        </w:rPr>
        <w:t>8</w:t>
      </w:r>
      <w:r>
        <w:rPr>
          <w:sz w:val="21"/>
        </w:rPr>
        <w:t>.2 任何一方对由于不可抗力造成的部分或全部不能履行合同不承担违约责任。但迟延履行后发生不可抗力的，不能免除责任。</w:t>
      </w:r>
    </w:p>
    <w:p>
      <w:pPr>
        <w:pStyle w:val="null3"/>
        <w:ind w:firstLine="420"/>
        <w:jc w:val="left"/>
      </w:pPr>
      <w:r>
        <w:rPr>
          <w:sz w:val="21"/>
        </w:rPr>
        <w:t>1</w:t>
      </w:r>
      <w:r>
        <w:rPr>
          <w:sz w:val="21"/>
        </w:rPr>
        <w:t>8</w:t>
      </w:r>
      <w:r>
        <w:rPr>
          <w:sz w:val="21"/>
        </w:rPr>
        <w:t>.3 遇有不可抗力的一方，应及时将事件情况以书面形式</w:t>
      </w:r>
      <w:r>
        <w:rPr>
          <w:sz w:val="21"/>
        </w:rPr>
        <w:t>告</w:t>
      </w:r>
      <w:r>
        <w:rPr>
          <w:sz w:val="21"/>
        </w:rPr>
        <w:t>知另一方，并在事件发生后及时向另一方提交合同不能履行或部分不能履行或需要延期履行</w:t>
      </w:r>
      <w:r>
        <w:rPr>
          <w:sz w:val="21"/>
        </w:rPr>
        <w:t>的详细</w:t>
      </w:r>
      <w:r>
        <w:rPr>
          <w:sz w:val="21"/>
        </w:rPr>
        <w:t>报告</w:t>
      </w:r>
      <w:r>
        <w:rPr>
          <w:sz w:val="21"/>
        </w:rPr>
        <w:t>，以</w:t>
      </w:r>
      <w:r>
        <w:rPr>
          <w:sz w:val="21"/>
        </w:rPr>
        <w:t>及证明不可抗力发生及其持续时间的证据</w:t>
      </w:r>
      <w:r>
        <w:rPr>
          <w:sz w:val="21"/>
        </w:rPr>
        <w:t>。</w:t>
      </w:r>
    </w:p>
    <w:p>
      <w:pPr>
        <w:pStyle w:val="null3"/>
        <w:jc w:val="left"/>
      </w:pPr>
      <w:r>
        <w:rPr>
          <w:sz w:val="24"/>
          <w:b/>
        </w:rPr>
        <w:t>19</w:t>
      </w:r>
      <w:r>
        <w:rPr>
          <w:sz w:val="24"/>
          <w:b/>
        </w:rPr>
        <w:t>.</w:t>
      </w:r>
      <w:r>
        <w:rPr>
          <w:sz w:val="21"/>
          <w:b/>
        </w:rPr>
        <w:t xml:space="preserve"> </w:t>
      </w:r>
      <w:r>
        <w:rPr>
          <w:sz w:val="24"/>
          <w:b/>
        </w:rPr>
        <w:t>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w:t>
      </w:r>
      <w:r>
        <w:rPr>
          <w:sz w:val="24"/>
          <w:b/>
        </w:rPr>
        <w:t>.</w:t>
      </w:r>
      <w:r>
        <w:rPr>
          <w:sz w:val="21"/>
          <w:b/>
        </w:rPr>
        <w:t xml:space="preserve"> </w:t>
      </w:r>
      <w:r>
        <w:rPr>
          <w:sz w:val="24"/>
          <w:b/>
        </w:rPr>
        <w:t>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w:t>
      </w:r>
      <w:r>
        <w:rPr>
          <w:sz w:val="21"/>
        </w:rPr>
        <w:t>0</w:t>
      </w:r>
      <w:r>
        <w:rPr>
          <w:sz w:val="21"/>
        </w:rPr>
        <w:t>.</w:t>
      </w:r>
      <w:r>
        <w:rPr>
          <w:sz w:val="21"/>
        </w:rPr>
        <w:t>2</w:t>
      </w:r>
      <w:r>
        <w:rPr>
          <w:sz w:val="21"/>
        </w:rPr>
        <w:t xml:space="preserve"> </w:t>
      </w:r>
      <w:r>
        <w:rPr>
          <w:sz w:val="21"/>
        </w:rPr>
        <w:t>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w:t>
      </w:r>
      <w:r>
        <w:rPr>
          <w:sz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w:t>
      </w:r>
      <w:r>
        <w:rPr>
          <w:sz w:val="24"/>
          <w:b/>
        </w:rPr>
        <w:t>1</w:t>
      </w:r>
      <w:r>
        <w:rPr>
          <w:sz w:val="24"/>
          <w:b/>
        </w:rPr>
        <w:t>.</w:t>
      </w:r>
      <w:r>
        <w:rPr>
          <w:sz w:val="21"/>
          <w:b/>
        </w:rPr>
        <w:t xml:space="preserve"> </w:t>
      </w:r>
      <w:r>
        <w:rPr>
          <w:sz w:val="24"/>
          <w:b/>
        </w:rPr>
        <w:t>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 xml:space="preserve">22. </w:t>
      </w:r>
      <w:r>
        <w:rPr>
          <w:sz w:val="24"/>
          <w:b/>
        </w:rPr>
        <w:t>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jc w:val="both"/>
      </w:pPr>
      <w:r>
        <w:rPr>
          <w:sz w:val="21"/>
        </w:rPr>
        <w:t xml:space="preserve">    </w:t>
      </w: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w:t>
      </w:r>
      <w:r>
        <w:rPr>
          <w:sz w:val="21"/>
        </w:rPr>
        <w:t>2</w:t>
      </w:r>
      <w:r>
        <w:rPr>
          <w:sz w:val="21"/>
        </w:rPr>
        <w:t>.</w:t>
      </w:r>
      <w:r>
        <w:rPr>
          <w:sz w:val="21"/>
        </w:rPr>
        <w:t>3</w:t>
      </w:r>
      <w:r>
        <w:rPr>
          <w:sz w:val="21"/>
        </w:rPr>
        <w:t>本合同一方给另一方的通知均应采用书面形式，传真或快递送到本合同中规定的对方的地址和办理签收手续。</w:t>
      </w:r>
    </w:p>
    <w:p>
      <w:pPr>
        <w:pStyle w:val="null3"/>
        <w:ind w:firstLine="420"/>
        <w:jc w:val="left"/>
      </w:pPr>
      <w:r>
        <w:rPr>
          <w:sz w:val="21"/>
        </w:rPr>
        <w:t>2</w:t>
      </w:r>
      <w:r>
        <w:rPr>
          <w:sz w:val="21"/>
        </w:rPr>
        <w:t>2</w:t>
      </w:r>
      <w:r>
        <w:rPr>
          <w:sz w:val="21"/>
        </w:rPr>
        <w:t>.</w:t>
      </w:r>
      <w:r>
        <w:rPr>
          <w:sz w:val="21"/>
        </w:rPr>
        <w:t>4</w:t>
      </w:r>
      <w:r>
        <w:rPr>
          <w:sz w:val="21"/>
        </w:rPr>
        <w:t>通知以送达之日或通知书中规定的生效之日起生效，两者中以较迟之日为准。</w:t>
      </w:r>
    </w:p>
    <w:p>
      <w:pPr>
        <w:pStyle w:val="null3"/>
        <w:jc w:val="left"/>
      </w:pPr>
      <w:r>
        <w:rPr>
          <w:sz w:val="24"/>
          <w:b/>
        </w:rPr>
        <w:t>23.</w:t>
      </w:r>
      <w:r>
        <w:rPr>
          <w:sz w:val="24"/>
          <w:b/>
        </w:rPr>
        <w:t>合同未尽事项</w:t>
      </w:r>
    </w:p>
    <w:p>
      <w:pPr>
        <w:pStyle w:val="null3"/>
        <w:ind w:firstLine="420"/>
        <w:jc w:val="left"/>
      </w:pPr>
      <w:r>
        <w:rPr>
          <w:sz w:val="21"/>
        </w:rPr>
        <w:t>2</w:t>
      </w:r>
      <w:r>
        <w:rPr>
          <w:sz w:val="21"/>
        </w:rPr>
        <w:t>3</w:t>
      </w:r>
      <w:r>
        <w:rPr>
          <w:sz w:val="21"/>
        </w:rPr>
        <w:t>.1合同未尽事项见</w:t>
      </w:r>
      <w:r>
        <w:rPr>
          <w:sz w:val="21"/>
          <w:b/>
        </w:rPr>
        <w:t>【政府采购合同专用条款】</w:t>
      </w:r>
      <w:r>
        <w:rPr>
          <w:sz w:val="21"/>
        </w:rPr>
        <w:t>。</w:t>
      </w:r>
    </w:p>
    <w:p>
      <w:pPr>
        <w:pStyle w:val="null3"/>
        <w:jc w:val="left"/>
      </w:pPr>
      <w:r>
        <w:rPr>
          <w:sz w:val="21"/>
        </w:rPr>
        <w:t xml:space="preserve">    </w:t>
      </w:r>
      <w:r>
        <w:rPr>
          <w:sz w:val="21"/>
        </w:rPr>
        <w:t>23.2 合同附件与合同正文具有同等的法律效力。</w:t>
      </w:r>
    </w:p>
    <w:p>
      <w:pPr>
        <w:pStyle w:val="null3"/>
        <w:jc w:val="center"/>
      </w:pPr>
      <w:r>
        <w:rPr/>
        <w:t xml:space="preserve"> </w:t>
      </w:r>
    </w:p>
    <w:p>
      <w:pPr>
        <w:pStyle w:val="null3"/>
        <w:jc w:val="center"/>
      </w:pPr>
      <w:r>
        <w:rPr>
          <w:sz w:val="28"/>
        </w:rPr>
        <w:t>第三节</w:t>
      </w:r>
      <w:r>
        <w:rPr>
          <w:sz w:val="28"/>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6</w:t>
            </w:r>
            <w:r>
              <w:rPr>
                <w:sz w:val="21"/>
              </w:rPr>
              <w:t>）项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7</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.1</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w:t>
            </w:r>
            <w:r>
              <w:rPr>
                <w:sz w:val="21"/>
              </w:rPr>
              <w:t>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2</w:t>
            </w:r>
            <w:r>
              <w:rPr>
                <w:sz w:val="21"/>
              </w:rPr>
              <w:t>.2款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w:t>
            </w:r>
            <w:r>
              <w:rPr>
                <w:sz w:val="21"/>
              </w:rPr>
              <w:t>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甲方在收到乙方提交的完整的支付申请材料后，在前款规定的付款时间提出办理资金支付申请手续视为甲方已经履行支付义务</w:t>
            </w:r>
            <w:r>
              <w:rPr>
                <w:sz w:val="21"/>
              </w:rPr>
              <w:t>。</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w:t>
            </w:r>
            <w:r>
              <w:rPr>
                <w:sz w:val="21"/>
              </w:rPr>
              <w:t>逾期退还的</w:t>
            </w:r>
            <w:r>
              <w:rPr>
                <w:sz w:val="21"/>
              </w:rPr>
              <w:t>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3</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5</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6</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.4</w:t>
            </w:r>
            <w:r>
              <w:rPr>
                <w:sz w:val="21"/>
              </w:rPr>
              <w:t>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w:t>
            </w:r>
            <w:r>
              <w:rPr>
                <w:sz w:val="21"/>
              </w:rPr>
              <w:t>.2</w:t>
            </w:r>
            <w:r>
              <w:rPr>
                <w:sz w:val="21"/>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21"/>
                <w:u w:val="single"/>
              </w:rPr>
              <w:t xml:space="preserve"> </w:t>
            </w:r>
            <w:r>
              <w:rPr>
                <w:sz w:val="21"/>
                <w:u w:val="single"/>
              </w:rPr>
              <w:t xml:space="preserve">  </w:t>
            </w:r>
            <w:r>
              <w:rPr>
                <w:sz w:val="21"/>
              </w:rPr>
              <w:t>种方式解决：</w:t>
            </w:r>
          </w:p>
          <w:p>
            <w:pPr>
              <w:pStyle w:val="null3"/>
              <w:jc w:val="left"/>
            </w:pPr>
            <w:r>
              <w:rPr>
                <w:sz w:val="21"/>
              </w:rPr>
              <w:t>（</w:t>
            </w:r>
            <w:r>
              <w:rPr>
                <w:sz w:val="21"/>
              </w:rPr>
              <w:t>1）向</w:t>
            </w:r>
            <w:r>
              <w:rPr>
                <w:sz w:val="21"/>
                <w:u w:val="single"/>
              </w:rPr>
              <w:t xml:space="preserve">  </w:t>
            </w:r>
            <w:r>
              <w:rPr>
                <w:sz w:val="21"/>
                <w:u w:val="single"/>
              </w:rPr>
              <w:t>茂名</w:t>
            </w:r>
            <w:r>
              <w:rPr>
                <w:sz w:val="21"/>
                <w:u w:val="single"/>
              </w:rPr>
              <w:t xml:space="preserve">  </w:t>
            </w:r>
            <w:r>
              <w:rPr>
                <w:sz w:val="21"/>
              </w:rPr>
              <w:t>仲裁委员会申请仲裁，仲裁地点为</w:t>
            </w:r>
            <w:r>
              <w:rPr>
                <w:sz w:val="21"/>
                <w:u w:val="single"/>
              </w:rPr>
              <w:t xml:space="preserve"> </w:t>
            </w:r>
            <w:r>
              <w:rPr>
                <w:sz w:val="21"/>
                <w:u w:val="single"/>
              </w:rPr>
              <w:t>广东省茂名市茂南区站前大道</w:t>
            </w:r>
            <w:r>
              <w:rPr>
                <w:sz w:val="21"/>
                <w:u w:val="single"/>
              </w:rPr>
              <w:t xml:space="preserve">16号大院1号楼瑞派工程大厦第18层 </w:t>
            </w:r>
            <w:r>
              <w:rPr>
                <w:sz w:val="21"/>
              </w:rPr>
              <w:t>；</w:t>
            </w:r>
          </w:p>
          <w:p>
            <w:pPr>
              <w:pStyle w:val="null3"/>
              <w:jc w:val="left"/>
            </w:pPr>
            <w:r>
              <w:rPr>
                <w:sz w:val="21"/>
              </w:rPr>
              <w:t>（</w:t>
            </w:r>
            <w:r>
              <w:rPr>
                <w:sz w:val="21"/>
              </w:rPr>
              <w:t>2）向</w:t>
            </w:r>
            <w:r>
              <w:rPr>
                <w:sz w:val="21"/>
                <w:u w:val="single"/>
              </w:rPr>
              <w:t xml:space="preserve">                    </w:t>
            </w:r>
            <w:r>
              <w:rPr>
                <w:sz w:val="21"/>
              </w:rPr>
              <w:t>人民法院起诉。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w:t>
            </w:r>
            <w:r>
              <w:rPr>
                <w:sz w:val="21"/>
              </w:rPr>
              <w:t>3.1</w:t>
            </w:r>
            <w:r>
              <w:rPr>
                <w:sz w:val="21"/>
              </w:rPr>
              <w:t>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center"/>
      </w:pPr>
      <w:r>
        <w:rPr>
          <w:sz w:val="32"/>
          <w:b/>
        </w:rPr>
        <w:t>子包</w:t>
      </w:r>
      <w:r>
        <w:rPr>
          <w:sz w:val="32"/>
          <w:b/>
        </w:rPr>
        <w:t>2</w:t>
      </w:r>
      <w:r>
        <w:rPr>
          <w:sz w:val="32"/>
          <w:b/>
        </w:rPr>
        <w:t>：合同文本格式</w:t>
      </w:r>
    </w:p>
    <w:p>
      <w:pPr>
        <w:pStyle w:val="null3"/>
        <w:jc w:val="both"/>
      </w:pPr>
      <w:r>
        <w:rPr>
          <w:sz w:val="44"/>
          <w:b/>
        </w:rPr>
        <w:t>样式</w:t>
      </w:r>
    </w:p>
    <w:p>
      <w:pPr>
        <w:pStyle w:val="null3"/>
        <w:jc w:val="both"/>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both"/>
      </w:pPr>
      <w:r>
        <w:rPr>
          <w:sz w:val="48"/>
          <w:b/>
        </w:rPr>
        <w:t>政府采购货物买卖合同</w:t>
      </w:r>
    </w:p>
    <w:p>
      <w:pPr>
        <w:pStyle w:val="null3"/>
        <w:jc w:val="center"/>
      </w:pPr>
      <w:r>
        <w:rPr>
          <w:sz w:val="48"/>
          <w:b/>
        </w:rPr>
        <w:t>（试行）</w:t>
      </w:r>
    </w:p>
    <w:p>
      <w:pPr>
        <w:pStyle w:val="null3"/>
        <w:jc w:val="both"/>
      </w:pPr>
      <w:r>
        <w:rPr>
          <w:sz w:val="32"/>
        </w:rPr>
        <w:t>项目名称：</w:t>
      </w:r>
      <w:r>
        <w:rPr>
          <w:sz w:val="21"/>
          <w:u w:val="single"/>
        </w:rPr>
        <w:t xml:space="preserve">                             </w:t>
      </w:r>
    </w:p>
    <w:p>
      <w:pPr>
        <w:pStyle w:val="null3"/>
        <w:ind w:left="420"/>
        <w:jc w:val="both"/>
      </w:pPr>
      <w:r>
        <w:rPr>
          <w:sz w:val="32"/>
        </w:rPr>
        <w:t>合同编号：</w:t>
      </w:r>
      <w:r>
        <w:rPr>
          <w:sz w:val="21"/>
          <w:u w:val="single"/>
        </w:rPr>
        <w:t xml:space="preserve">                             </w:t>
      </w:r>
    </w:p>
    <w:p>
      <w:pPr>
        <w:pStyle w:val="null3"/>
        <w:ind w:left="420"/>
        <w:jc w:val="both"/>
      </w:pPr>
      <w:r>
        <w:rPr>
          <w:sz w:val="32"/>
        </w:rPr>
        <w:t>甲</w:t>
      </w:r>
      <w:r>
        <w:rPr>
          <w:sz w:val="32"/>
        </w:rPr>
        <w:t xml:space="preserve">    </w:t>
      </w:r>
      <w:r>
        <w:rPr>
          <w:sz w:val="32"/>
        </w:rPr>
        <w:t>方：</w:t>
      </w:r>
      <w:r>
        <w:rPr>
          <w:sz w:val="21"/>
          <w:u w:val="single"/>
        </w:rPr>
        <w:t xml:space="preserve">                             </w:t>
      </w:r>
    </w:p>
    <w:p>
      <w:pPr>
        <w:pStyle w:val="null3"/>
        <w:ind w:left="420"/>
        <w:jc w:val="both"/>
      </w:pPr>
      <w:r>
        <w:rPr>
          <w:sz w:val="32"/>
        </w:rPr>
        <w:t>乙</w:t>
      </w:r>
      <w:r>
        <w:rPr>
          <w:sz w:val="32"/>
        </w:rPr>
        <w:t xml:space="preserve">    </w:t>
      </w:r>
      <w:r>
        <w:rPr>
          <w:sz w:val="32"/>
        </w:rPr>
        <w:t>方：</w:t>
      </w:r>
      <w:r>
        <w:rPr>
          <w:sz w:val="21"/>
          <w:u w:val="single"/>
        </w:rPr>
        <w:t xml:space="preserve">                             </w:t>
      </w:r>
    </w:p>
    <w:p>
      <w:pPr>
        <w:pStyle w:val="null3"/>
        <w:ind w:left="420"/>
        <w:jc w:val="both"/>
      </w:pPr>
      <w:r>
        <w:rPr>
          <w:sz w:val="32"/>
        </w:rPr>
        <w:t>签订时间：</w:t>
      </w:r>
      <w:r>
        <w:rPr>
          <w:sz w:val="21"/>
          <w:u w:val="single"/>
        </w:rPr>
        <w:t xml:space="preserve">      </w:t>
      </w:r>
      <w:r>
        <w:rPr>
          <w:sz w:val="21"/>
          <w:u w:val="single"/>
        </w:rPr>
        <w:t xml:space="preserve">           </w:t>
      </w:r>
      <w:r>
        <w:rPr>
          <w:sz w:val="21"/>
          <w:u w:val="single"/>
        </w:rPr>
        <w:t xml:space="preserve">            </w:t>
      </w:r>
    </w:p>
    <w:p>
      <w:pPr>
        <w:pStyle w:val="null3"/>
        <w:jc w:val="both"/>
      </w:pPr>
      <w:r>
        <w:rPr/>
        <w:t xml:space="preserve"> </w:t>
      </w:r>
    </w:p>
    <w:p>
      <w:pPr>
        <w:pStyle w:val="null3"/>
        <w:jc w:val="center"/>
      </w:pPr>
      <w:r>
        <w:rPr>
          <w:sz w:val="44"/>
        </w:rPr>
        <w:t>使</w:t>
      </w:r>
      <w:r>
        <w:rPr>
          <w:sz w:val="21"/>
        </w:rPr>
        <w:t xml:space="preserve"> </w:t>
      </w:r>
      <w:r>
        <w:rPr>
          <w:sz w:val="44"/>
        </w:rPr>
        <w:t>用</w:t>
      </w:r>
      <w:r>
        <w:rPr>
          <w:sz w:val="21"/>
        </w:rPr>
        <w:t xml:space="preserve"> </w:t>
      </w:r>
      <w:r>
        <w:rPr>
          <w:sz w:val="44"/>
        </w:rPr>
        <w:t>说</w:t>
      </w:r>
      <w:r>
        <w:rPr>
          <w:sz w:val="21"/>
        </w:rPr>
        <w:t xml:space="preserve"> </w:t>
      </w:r>
      <w:r>
        <w:rPr>
          <w:sz w:val="44"/>
        </w:rPr>
        <w:t>明</w:t>
      </w:r>
    </w:p>
    <w:p>
      <w:pPr>
        <w:pStyle w:val="null3"/>
        <w:ind w:firstLine="640"/>
        <w:jc w:val="both"/>
      </w:pPr>
      <w:r>
        <w:rPr>
          <w:sz w:val="32"/>
        </w:rPr>
        <w:t>1.本合同标准文本适用于购买现成货物的采购项目，不包括需要供应商定制开发、创新研发的货物采购项目。</w:t>
      </w:r>
    </w:p>
    <w:p>
      <w:pPr>
        <w:pStyle w:val="null3"/>
        <w:ind w:firstLine="640"/>
        <w:jc w:val="both"/>
      </w:pPr>
      <w:r>
        <w:rPr>
          <w:sz w:val="32"/>
        </w:rPr>
        <w:t>2.本合同标准文本为政府采购货物买卖合同编制提供参考，可以结合采购项目具体情况，对文本作必要的调整修订后使用。</w:t>
      </w:r>
    </w:p>
    <w:p>
      <w:pPr>
        <w:pStyle w:val="null3"/>
        <w:ind w:firstLine="640"/>
        <w:jc w:val="both"/>
      </w:pPr>
      <w:r>
        <w:rPr>
          <w:sz w:val="32"/>
        </w:rPr>
        <w:t>3.本合同标准文本各条款中，如涉及填写多家供应商、制造商，多种采购标的、分包主要内容等信息的，可根据采购项目具体情况添加信息项。</w:t>
      </w:r>
    </w:p>
    <w:p>
      <w:pPr>
        <w:pStyle w:val="null3"/>
      </w:pPr>
      <w:r>
        <w:rPr>
          <w:sz w:val="28"/>
        </w:rPr>
        <w:t>第一节</w:t>
      </w:r>
      <w:r>
        <w:rPr>
          <w:sz w:val="28"/>
        </w:rPr>
        <w:t>政府采购合同协议书</w:t>
      </w:r>
    </w:p>
    <w:p>
      <w:pPr>
        <w:pStyle w:val="null3"/>
        <w:jc w:val="center"/>
      </w:pPr>
      <w:r>
        <w:rPr>
          <w:sz w:val="21"/>
        </w:rPr>
        <w:t>甲方（全称）：</w:t>
      </w:r>
      <w:r>
        <w:rPr>
          <w:sz w:val="21"/>
          <w:u w:val="single"/>
        </w:rPr>
        <w:t xml:space="preserve">                        </w:t>
      </w:r>
      <w:r>
        <w:rPr>
          <w:sz w:val="21"/>
        </w:rPr>
        <w:t>（采购人</w:t>
      </w:r>
      <w:r>
        <w:rPr>
          <w:sz w:val="21"/>
        </w:rPr>
        <w:t>、受采购人委托签订合同的单位</w:t>
      </w:r>
      <w:r>
        <w:rPr>
          <w:sz w:val="21"/>
        </w:rPr>
        <w:t>或采购文件约定的合同甲方）</w:t>
      </w:r>
    </w:p>
    <w:p>
      <w:pPr>
        <w:pStyle w:val="null3"/>
        <w:jc w:val="both"/>
      </w:pPr>
      <w:r>
        <w:rPr>
          <w:sz w:val="21"/>
        </w:rPr>
        <w:t>乙方</w:t>
      </w:r>
      <w:r>
        <w:rPr>
          <w:sz w:val="21"/>
        </w:rPr>
        <w:t>1</w:t>
      </w:r>
      <w:r>
        <w:rPr>
          <w:sz w:val="21"/>
        </w:rPr>
        <w:t>（全称）：</w:t>
      </w:r>
      <w:r>
        <w:rPr>
          <w:sz w:val="21"/>
          <w:u w:val="single"/>
        </w:rPr>
        <w:t xml:space="preserve">                       </w:t>
      </w:r>
      <w:r>
        <w:rPr>
          <w:sz w:val="21"/>
        </w:rPr>
        <w:t>（供应商）</w:t>
      </w:r>
    </w:p>
    <w:p>
      <w:pPr>
        <w:pStyle w:val="null3"/>
        <w:jc w:val="both"/>
      </w:pPr>
      <w:r>
        <w:rPr>
          <w:sz w:val="21"/>
        </w:rPr>
        <w:t>乙方</w:t>
      </w:r>
      <w:r>
        <w:rPr>
          <w:sz w:val="21"/>
        </w:rPr>
        <w:t>2（全称）：</w:t>
      </w:r>
      <w:r>
        <w:rPr>
          <w:sz w:val="21"/>
          <w:u w:val="single"/>
        </w:rPr>
        <w:t xml:space="preserve">                        </w:t>
      </w:r>
      <w:r>
        <w:rPr>
          <w:sz w:val="21"/>
        </w:rPr>
        <w:t>（联合体成员供应商或其他合同主体）（如有）</w:t>
      </w:r>
    </w:p>
    <w:p>
      <w:pPr>
        <w:pStyle w:val="null3"/>
        <w:jc w:val="both"/>
      </w:pPr>
      <w:r>
        <w:rPr>
          <w:sz w:val="21"/>
        </w:rPr>
        <w:t>乙方</w:t>
      </w:r>
      <w:r>
        <w:rPr>
          <w:sz w:val="21"/>
        </w:rPr>
        <w:t>3</w:t>
      </w:r>
      <w:r>
        <w:rPr>
          <w:sz w:val="21"/>
        </w:rPr>
        <w:t>（全称）</w:t>
      </w:r>
      <w:r>
        <w:rPr>
          <w:sz w:val="21"/>
          <w:u w:val="single"/>
        </w:rPr>
        <w:t xml:space="preserve">                          </w:t>
      </w:r>
      <w:r>
        <w:rPr>
          <w:sz w:val="21"/>
        </w:rPr>
        <w:t>（联合体成员供应商或其他合同主体）（如有）</w:t>
      </w:r>
    </w:p>
    <w:p>
      <w:pPr>
        <w:pStyle w:val="null3"/>
        <w:jc w:val="both"/>
      </w:pPr>
      <w:r>
        <w:rPr>
          <w:sz w:val="21"/>
        </w:rPr>
        <w:t>依据《中华人民共和国民法典》、《中华人民共和国政府采购法》等有关的法律法规，以及</w:t>
      </w:r>
      <w:r>
        <w:rPr>
          <w:sz w:val="21"/>
        </w:rPr>
        <w:t>本采购项目</w:t>
      </w:r>
      <w:r>
        <w:rPr>
          <w:sz w:val="21"/>
        </w:rPr>
        <w:t>的招标</w:t>
      </w:r>
      <w:r>
        <w:rPr>
          <w:sz w:val="21"/>
        </w:rPr>
        <w:t>/谈判文件等采购文件、乙方的《投标（响应）文件》及《中标（成交）通知书》，甲乙双方同意签订本合同。具体情况及要求如下：</w:t>
      </w:r>
    </w:p>
    <w:p>
      <w:pPr>
        <w:pStyle w:val="null3"/>
        <w:ind w:firstLine="422"/>
        <w:jc w:val="both"/>
      </w:pPr>
      <w:r>
        <w:rPr>
          <w:sz w:val="21"/>
          <w:b/>
        </w:rPr>
        <w:t>1.</w:t>
      </w:r>
      <w:r>
        <w:rPr>
          <w:sz w:val="21"/>
          <w:b/>
        </w:rPr>
        <w:t>项目信息</w:t>
      </w:r>
    </w:p>
    <w:p>
      <w:pPr>
        <w:pStyle w:val="null3"/>
        <w:ind w:firstLine="420"/>
        <w:jc w:val="both"/>
      </w:pPr>
      <w:r>
        <w:rPr>
          <w:sz w:val="21"/>
        </w:rPr>
        <w:t>（</w:t>
      </w:r>
      <w:r>
        <w:rPr>
          <w:sz w:val="21"/>
        </w:rPr>
        <w:t>1）</w:t>
      </w:r>
      <w:r>
        <w:rPr>
          <w:sz w:val="21"/>
        </w:rPr>
        <w:t>采购项目名称：</w:t>
      </w:r>
      <w:r>
        <w:rPr>
          <w:sz w:val="21"/>
          <w:u w:val="single"/>
        </w:rPr>
        <w:t xml:space="preserve">                                          </w:t>
      </w:r>
    </w:p>
    <w:p>
      <w:pPr>
        <w:pStyle w:val="null3"/>
        <w:ind w:firstLine="945"/>
        <w:jc w:val="both"/>
      </w:pPr>
      <w:r>
        <w:rPr>
          <w:sz w:val="21"/>
        </w:rPr>
        <w:t>采购项目编号：</w:t>
      </w:r>
      <w:r>
        <w:rPr>
          <w:sz w:val="21"/>
          <w:u w:val="single"/>
        </w:rPr>
        <w:t xml:space="preserve">                                          </w:t>
      </w:r>
    </w:p>
    <w:p>
      <w:pPr>
        <w:pStyle w:val="null3"/>
        <w:ind w:firstLine="420"/>
        <w:jc w:val="both"/>
      </w:pPr>
      <w:r>
        <w:rPr>
          <w:sz w:val="21"/>
        </w:rPr>
        <w:t>（</w:t>
      </w:r>
      <w:r>
        <w:rPr>
          <w:sz w:val="21"/>
        </w:rPr>
        <w:t>2）采购计划编号：</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420"/>
        <w:jc w:val="both"/>
      </w:pPr>
      <w:r>
        <w:rPr>
          <w:sz w:val="21"/>
        </w:rPr>
        <w:t>（</w:t>
      </w:r>
      <w:r>
        <w:rPr>
          <w:sz w:val="21"/>
        </w:rPr>
        <w:t>3）项目内容：</w:t>
      </w:r>
    </w:p>
    <w:p>
      <w:pPr>
        <w:pStyle w:val="null3"/>
        <w:ind w:firstLine="945"/>
        <w:jc w:val="both"/>
      </w:pPr>
      <w:r>
        <w:rPr>
          <w:sz w:val="21"/>
        </w:rPr>
        <w:t>采购标的及数量</w:t>
      </w:r>
      <w:r>
        <w:rPr>
          <w:sz w:val="21"/>
        </w:rPr>
        <w:t>（台</w:t>
      </w:r>
      <w:r>
        <w:rPr>
          <w:sz w:val="21"/>
        </w:rPr>
        <w:t>/套</w:t>
      </w:r>
      <w:r>
        <w:rPr>
          <w:sz w:val="21"/>
        </w:rPr>
        <w:t>/</w:t>
      </w:r>
      <w:r>
        <w:rPr>
          <w:sz w:val="21"/>
        </w:rPr>
        <w:t>个</w:t>
      </w:r>
      <w:r>
        <w:rPr>
          <w:sz w:val="21"/>
        </w:rPr>
        <w:t>/</w:t>
      </w:r>
      <w:r>
        <w:rPr>
          <w:sz w:val="21"/>
        </w:rPr>
        <w:t>架</w:t>
      </w:r>
      <w:r>
        <w:rPr>
          <w:sz w:val="21"/>
        </w:rPr>
        <w:t>/</w:t>
      </w:r>
      <w:r>
        <w:rPr>
          <w:sz w:val="21"/>
        </w:rPr>
        <w:t>组等</w:t>
      </w:r>
      <w:r>
        <w:rPr>
          <w:sz w:val="21"/>
        </w:rPr>
        <w:t>）</w:t>
      </w:r>
      <w:r>
        <w:rPr>
          <w:sz w:val="21"/>
        </w:rPr>
        <w:t>：</w:t>
      </w:r>
      <w:r>
        <w:rPr>
          <w:sz w:val="21"/>
          <w:u w:val="single"/>
        </w:rPr>
        <w:t xml:space="preserve">                       </w:t>
      </w:r>
    </w:p>
    <w:p>
      <w:pPr>
        <w:pStyle w:val="null3"/>
        <w:ind w:firstLine="945"/>
        <w:jc w:val="both"/>
      </w:pPr>
      <w:r>
        <w:rPr>
          <w:sz w:val="21"/>
        </w:rPr>
        <w:t>品牌：</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21"/>
        </w:rPr>
        <w:t>规格型号：</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采购标的的技术要求、商务要求具体见附件。</w:t>
      </w:r>
    </w:p>
    <w:p>
      <w:pPr>
        <w:pStyle w:val="null3"/>
        <w:ind w:firstLine="945"/>
        <w:jc w:val="both"/>
      </w:pPr>
      <w:r>
        <w:rPr>
          <w:sz w:val="21"/>
        </w:rPr>
        <w:t>①</w:t>
      </w:r>
      <w:r>
        <w:rPr>
          <w:sz w:val="21"/>
        </w:rPr>
        <w:t>涉及信息类产品，请填写该产品关键部件的品牌、型号：</w:t>
      </w:r>
    </w:p>
    <w:p>
      <w:pPr>
        <w:pStyle w:val="null3"/>
        <w:ind w:firstLine="945"/>
        <w:jc w:val="both"/>
      </w:pPr>
      <w:r>
        <w:rPr>
          <w:sz w:val="21"/>
        </w:rPr>
        <w:t>标的名称：</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rPr>
        <w:t>：</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p>
    <w:p>
      <w:pPr>
        <w:pStyle w:val="null3"/>
        <w:ind w:firstLine="420"/>
        <w:jc w:val="both"/>
      </w:pPr>
      <w:r>
        <w:rPr>
          <w:sz w:val="21"/>
        </w:rPr>
        <w:t>（注：关键部件是指财政部会同有关部门发布的政府采购需求标准规定的需要通过国家有关部门指定的测评机构开展的安全可靠测评的软硬件，如</w:t>
      </w:r>
      <w:r>
        <w:rPr>
          <w:sz w:val="21"/>
        </w:rPr>
        <w:t>CPU芯片、操作系统、数据库等。）</w:t>
      </w:r>
    </w:p>
    <w:p>
      <w:pPr>
        <w:pStyle w:val="null3"/>
        <w:ind w:firstLine="945"/>
        <w:jc w:val="both"/>
      </w:pPr>
      <w:r>
        <w:rPr>
          <w:sz w:val="21"/>
        </w:rPr>
        <w:t>②</w:t>
      </w:r>
      <w:r>
        <w:rPr>
          <w:sz w:val="21"/>
        </w:rPr>
        <w:t>涉及车辆采购，请填写是否属于新能源汽车：</w:t>
      </w:r>
    </w:p>
    <w:p>
      <w:pPr>
        <w:pStyle w:val="null3"/>
        <w:ind w:firstLine="945"/>
        <w:jc w:val="both"/>
      </w:pPr>
      <w:r>
        <w:rPr>
          <w:sz w:val="21"/>
        </w:rPr>
        <w:t>¨</w:t>
      </w:r>
      <w:r>
        <w:rPr>
          <w:sz w:val="21"/>
        </w:rPr>
        <w:t>是，《政府采购品目分类目录》底级品目名称</w:t>
      </w:r>
      <w:r>
        <w:rPr>
          <w:sz w:val="21"/>
        </w:rPr>
        <w:t>：</w:t>
      </w:r>
      <w:r>
        <w:rPr>
          <w:sz w:val="21"/>
          <w:u w:val="single"/>
        </w:rPr>
        <w:t xml:space="preserve">     </w:t>
      </w:r>
      <w:r>
        <w:rPr>
          <w:sz w:val="21"/>
        </w:rPr>
        <w:t xml:space="preserve"> </w:t>
      </w:r>
      <w:r>
        <w:rPr>
          <w:sz w:val="21"/>
        </w:rPr>
        <w:t>数量：</w:t>
      </w:r>
      <w:r>
        <w:rPr>
          <w:sz w:val="21"/>
          <w:u w:val="single"/>
        </w:rPr>
        <w:t xml:space="preserve">    </w:t>
      </w:r>
      <w:r>
        <w:rPr>
          <w:sz w:val="21"/>
        </w:rPr>
        <w:t xml:space="preserve"> </w:t>
      </w:r>
      <w:r>
        <w:rPr>
          <w:sz w:val="21"/>
        </w:rPr>
        <w:t>金额：</w:t>
      </w:r>
      <w:r>
        <w:rPr>
          <w:sz w:val="21"/>
          <w:u w:val="single"/>
        </w:rPr>
        <w:t xml:space="preserve">     </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4</w:t>
      </w:r>
      <w:r>
        <w:rPr>
          <w:sz w:val="21"/>
        </w:rPr>
        <w:t>）政府采购组织形式：</w:t>
      </w:r>
      <w:r>
        <w:rPr>
          <w:sz w:val="21"/>
        </w:rPr>
        <w:t>¨</w:t>
      </w:r>
      <w:r>
        <w:rPr>
          <w:sz w:val="21"/>
        </w:rPr>
        <w:t>政府集中采购</w:t>
      </w:r>
      <w:r>
        <w:rPr>
          <w:sz w:val="21"/>
        </w:rPr>
        <w:t xml:space="preserve">  </w:t>
      </w:r>
      <w:r>
        <w:rPr>
          <w:sz w:val="21"/>
        </w:rPr>
        <w:t>¨</w:t>
      </w:r>
      <w:r>
        <w:rPr>
          <w:sz w:val="21"/>
        </w:rPr>
        <w:t>部门集中采购</w:t>
      </w:r>
      <w:r>
        <w:rPr>
          <w:sz w:val="21"/>
        </w:rPr>
        <w:t xml:space="preserve">  </w:t>
      </w:r>
      <w:r>
        <w:rPr>
          <w:sz w:val="21"/>
        </w:rPr>
        <w:t>¨</w:t>
      </w:r>
      <w:r>
        <w:rPr>
          <w:sz w:val="21"/>
        </w:rPr>
        <w:t>分散采购</w:t>
      </w:r>
    </w:p>
    <w:p>
      <w:pPr>
        <w:pStyle w:val="null3"/>
        <w:ind w:firstLine="420"/>
        <w:jc w:val="both"/>
      </w:pPr>
      <w:r>
        <w:rPr>
          <w:sz w:val="21"/>
        </w:rPr>
        <w:t>（</w:t>
      </w:r>
      <w:r>
        <w:rPr>
          <w:sz w:val="21"/>
        </w:rPr>
        <w:t>5</w:t>
      </w:r>
      <w:r>
        <w:rPr>
          <w:sz w:val="21"/>
        </w:rPr>
        <w:t>）政府采购方式：</w:t>
      </w:r>
      <w:r>
        <w:rPr>
          <w:sz w:val="21"/>
        </w:rPr>
        <w:t>¨</w:t>
      </w:r>
      <w:r>
        <w:rPr>
          <w:sz w:val="21"/>
        </w:rPr>
        <w:t>公开招标</w:t>
      </w:r>
      <w:r>
        <w:rPr>
          <w:sz w:val="21"/>
        </w:rPr>
        <w:t>¨</w:t>
      </w:r>
      <w:r>
        <w:rPr>
          <w:sz w:val="21"/>
        </w:rPr>
        <w:t>邀请招标</w:t>
      </w:r>
      <w:r>
        <w:rPr>
          <w:sz w:val="21"/>
        </w:rPr>
        <w:t>¨</w:t>
      </w:r>
      <w:r>
        <w:rPr>
          <w:sz w:val="21"/>
        </w:rPr>
        <w:t>竞争性谈判</w:t>
      </w:r>
      <w:r>
        <w:rPr>
          <w:sz w:val="21"/>
        </w:rPr>
        <w:t>¨</w:t>
      </w:r>
      <w:r>
        <w:rPr>
          <w:sz w:val="21"/>
        </w:rPr>
        <w:t>竞争性磋商</w:t>
      </w:r>
    </w:p>
    <w:p>
      <w:pPr>
        <w:pStyle w:val="null3"/>
        <w:ind w:firstLine="2409"/>
        <w:jc w:val="both"/>
      </w:pPr>
      <w:r>
        <w:rPr>
          <w:sz w:val="21"/>
        </w:rPr>
        <w:t>¨</w:t>
      </w:r>
      <w:r>
        <w:rPr>
          <w:sz w:val="21"/>
        </w:rPr>
        <w:t>询价</w:t>
      </w:r>
      <w:r>
        <w:rPr>
          <w:sz w:val="21"/>
        </w:rPr>
        <w:t>¨</w:t>
      </w:r>
      <w:r>
        <w:rPr>
          <w:sz w:val="21"/>
        </w:rPr>
        <w:t>单一来源</w:t>
      </w:r>
      <w:r>
        <w:rPr>
          <w:sz w:val="21"/>
        </w:rPr>
        <w:t>¨</w:t>
      </w:r>
      <w:r>
        <w:rPr>
          <w:sz w:val="21"/>
        </w:rPr>
        <w:t>框架协议</w:t>
      </w:r>
      <w:r>
        <w:rPr>
          <w:sz w:val="21"/>
        </w:rPr>
        <w:t>¨</w:t>
      </w:r>
      <w:r>
        <w:rPr>
          <w:sz w:val="21"/>
        </w:rPr>
        <w:t>其他：</w:t>
      </w:r>
      <w:r>
        <w:rPr>
          <w:sz w:val="21"/>
          <w:u w:val="single"/>
        </w:rPr>
        <w:t xml:space="preserve">          </w:t>
      </w:r>
    </w:p>
    <w:p>
      <w:pPr>
        <w:pStyle w:val="null3"/>
        <w:ind w:firstLine="420"/>
        <w:jc w:val="both"/>
      </w:pPr>
      <w:r>
        <w:rPr>
          <w:sz w:val="21"/>
        </w:rPr>
        <w:t>（注：在框架协议采购的第二阶段，可选择使用该合同文本）</w:t>
      </w:r>
    </w:p>
    <w:p>
      <w:pPr>
        <w:pStyle w:val="null3"/>
        <w:ind w:firstLine="440"/>
        <w:jc w:val="both"/>
      </w:pPr>
      <w:r>
        <w:rPr>
          <w:sz w:val="22"/>
        </w:rPr>
        <w:t>（</w:t>
      </w:r>
      <w:r>
        <w:rPr>
          <w:sz w:val="22"/>
        </w:rPr>
        <w:t>6</w:t>
      </w:r>
      <w:r>
        <w:rPr>
          <w:sz w:val="22"/>
        </w:rPr>
        <w:t>）</w:t>
      </w:r>
      <w:r>
        <w:rPr>
          <w:sz w:val="21"/>
        </w:rPr>
        <w:t>中标（成交）采购标的制造商是否为中小企业：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本合同</w:t>
      </w:r>
      <w:r>
        <w:rPr>
          <w:sz w:val="21"/>
        </w:rPr>
        <w:t>是否</w:t>
      </w:r>
      <w:r>
        <w:rPr>
          <w:sz w:val="21"/>
        </w:rPr>
        <w:t>为专门面向</w:t>
      </w:r>
      <w:r>
        <w:rPr>
          <w:sz w:val="21"/>
        </w:rPr>
        <w:t>中小企业</w:t>
      </w:r>
      <w:r>
        <w:rPr>
          <w:sz w:val="21"/>
        </w:rPr>
        <w:t>的采</w:t>
      </w:r>
      <w:r>
        <w:rPr>
          <w:sz w:val="21"/>
        </w:rPr>
        <w:t>购</w:t>
      </w:r>
      <w:r>
        <w:rPr>
          <w:sz w:val="21"/>
        </w:rPr>
        <w:t>合同</w:t>
      </w:r>
      <w:r>
        <w:rPr>
          <w:sz w:val="21"/>
        </w:rPr>
        <w:t>（中小企业预留合同）</w:t>
      </w:r>
      <w:r>
        <w:rPr>
          <w:sz w:val="21"/>
        </w:rPr>
        <w:t>：</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若本项目不专门面向中小企业采购，是否给予小微企业评审优惠：</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中标（成交）采购标的制造商是否为残疾人福利性单位：</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中标（成交）采购标的制造商是否为监狱企业：</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7</w:t>
      </w:r>
      <w:r>
        <w:rPr>
          <w:sz w:val="21"/>
        </w:rPr>
        <w:t>）合同是否分包：</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分包主要内容：</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w:t>
      </w:r>
      <w:r>
        <w:rPr>
          <w:sz w:val="21"/>
        </w:rPr>
        <w:t>供应商</w:t>
      </w:r>
      <w:r>
        <w:rPr>
          <w:sz w:val="21"/>
        </w:rPr>
        <w:t>/制造商</w:t>
      </w:r>
      <w:r>
        <w:rPr>
          <w:sz w:val="21"/>
        </w:rPr>
        <w:t>名称</w:t>
      </w:r>
      <w:r>
        <w:rPr>
          <w:sz w:val="21"/>
        </w:rPr>
        <w:t>（如供应商和制造商不同，请分别填写）</w:t>
      </w:r>
      <w:r>
        <w:rPr>
          <w:sz w:val="21"/>
        </w:rPr>
        <w:t>：</w:t>
      </w:r>
    </w:p>
    <w:p>
      <w:pPr>
        <w:pStyle w:val="null3"/>
        <w:ind w:firstLine="945"/>
        <w:jc w:val="both"/>
      </w:pP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分包供应商</w:t>
      </w:r>
      <w:r>
        <w:rPr>
          <w:sz w:val="21"/>
        </w:rPr>
        <w:t>/</w:t>
      </w:r>
      <w:r>
        <w:rPr>
          <w:sz w:val="21"/>
        </w:rPr>
        <w:t>制造商</w:t>
      </w:r>
      <w:r>
        <w:rPr>
          <w:sz w:val="21"/>
        </w:rPr>
        <w:t>类型</w:t>
      </w:r>
      <w:r>
        <w:rPr>
          <w:sz w:val="21"/>
        </w:rPr>
        <w:t>（如果供应商和制造商不同，只填写制造商类型）</w:t>
      </w:r>
      <w:r>
        <w:rPr>
          <w:sz w:val="21"/>
        </w:rPr>
        <w:t>：</w:t>
      </w:r>
    </w:p>
    <w:p>
      <w:pPr>
        <w:pStyle w:val="null3"/>
        <w:ind w:firstLine="945"/>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r>
        <w:rPr>
          <w:sz w:val="21"/>
        </w:rPr>
        <w:t xml:space="preserve">  </w:t>
      </w:r>
    </w:p>
    <w:p>
      <w:pPr>
        <w:pStyle w:val="null3"/>
        <w:ind w:firstLine="945"/>
        <w:jc w:val="both"/>
      </w:pPr>
      <w:r>
        <w:rPr>
          <w:sz w:val="21"/>
        </w:rPr>
        <w:t>¨</w:t>
      </w:r>
      <w:r>
        <w:rPr>
          <w:sz w:val="21"/>
        </w:rPr>
        <w:t>残疾人福利性单位</w:t>
      </w:r>
      <w:r>
        <w:rPr>
          <w:sz w:val="21"/>
        </w:rPr>
        <w:t xml:space="preserve"> </w:t>
      </w:r>
      <w:r>
        <w:rPr>
          <w:sz w:val="21"/>
        </w:rPr>
        <w:t>¨</w:t>
      </w:r>
      <w:r>
        <w:rPr>
          <w:sz w:val="21"/>
        </w:rPr>
        <w:t>监狱</w:t>
      </w:r>
      <w:r>
        <w:rPr>
          <w:sz w:val="21"/>
        </w:rPr>
        <w:t>企业</w:t>
      </w:r>
      <w:r>
        <w:rPr>
          <w:sz w:val="21"/>
        </w:rPr>
        <w:t xml:space="preserve"> </w:t>
      </w:r>
      <w:r>
        <w:rPr>
          <w:sz w:val="21"/>
        </w:rPr>
        <w:t>¨</w:t>
      </w:r>
      <w:r>
        <w:rPr>
          <w:sz w:val="21"/>
        </w:rPr>
        <w:t>其他</w:t>
      </w:r>
    </w:p>
    <w:p>
      <w:pPr>
        <w:pStyle w:val="null3"/>
        <w:ind w:firstLine="420"/>
        <w:jc w:val="both"/>
      </w:pPr>
      <w:r>
        <w:rPr>
          <w:sz w:val="21"/>
        </w:rPr>
        <w:t>（</w:t>
      </w:r>
      <w:r>
        <w:rPr>
          <w:sz w:val="21"/>
        </w:rPr>
        <w:t>8</w:t>
      </w:r>
      <w:r>
        <w:rPr>
          <w:sz w:val="21"/>
        </w:rPr>
        <w:t>）中标（成交）供应商是否为外商投资企业：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外商投资企业类型：</w:t>
      </w:r>
      <w:r>
        <w:rPr>
          <w:sz w:val="21"/>
        </w:rPr>
        <w:t>¨</w:t>
      </w:r>
      <w:r>
        <w:rPr>
          <w:sz w:val="21"/>
        </w:rPr>
        <w:t>全部由外国投资者投资</w:t>
      </w:r>
      <w:r>
        <w:rPr>
          <w:sz w:val="21"/>
        </w:rPr>
        <w:t xml:space="preserve">  </w:t>
      </w:r>
      <w:r>
        <w:rPr>
          <w:sz w:val="21"/>
        </w:rPr>
        <w:t>¨</w:t>
      </w:r>
      <w:r>
        <w:rPr>
          <w:sz w:val="21"/>
        </w:rPr>
        <w:t>部分由外国投资者投资</w:t>
      </w:r>
    </w:p>
    <w:p>
      <w:pPr>
        <w:pStyle w:val="null3"/>
        <w:ind w:firstLine="420"/>
        <w:jc w:val="both"/>
      </w:pPr>
      <w:r>
        <w:rPr>
          <w:sz w:val="21"/>
        </w:rPr>
        <w:t>（</w:t>
      </w:r>
      <w:r>
        <w:rPr>
          <w:sz w:val="21"/>
        </w:rPr>
        <w:t>9</w:t>
      </w:r>
      <w:r>
        <w:rPr>
          <w:sz w:val="21"/>
        </w:rPr>
        <w:t>）是否涉及进口产品：</w:t>
      </w:r>
    </w:p>
    <w:p>
      <w:pPr>
        <w:pStyle w:val="null3"/>
        <w:ind w:firstLine="945"/>
        <w:jc w:val="both"/>
      </w:pPr>
      <w:r>
        <w:rPr>
          <w:sz w:val="21"/>
        </w:rPr>
        <w:t>¨</w:t>
      </w:r>
      <w:r>
        <w:rPr>
          <w:sz w:val="21"/>
        </w:rPr>
        <w:t>是</w:t>
      </w:r>
      <w:r>
        <w:rPr>
          <w:sz w:val="21"/>
        </w:rPr>
        <w:t>，《政府采购品目分类目录》底级品目名称</w:t>
      </w:r>
      <w:r>
        <w:rPr>
          <w:sz w:val="21"/>
        </w:rPr>
        <w:t>：</w:t>
      </w:r>
      <w:r>
        <w:rPr>
          <w:sz w:val="21"/>
          <w:u w:val="single"/>
        </w:rPr>
        <w:t xml:space="preserve">         </w:t>
      </w:r>
      <w:r>
        <w:rPr>
          <w:sz w:val="21"/>
        </w:rPr>
        <w:t xml:space="preserve"> </w:t>
      </w:r>
      <w:r>
        <w:rPr>
          <w:sz w:val="21"/>
        </w:rPr>
        <w:t>金额：</w:t>
      </w:r>
      <w:r>
        <w:rPr>
          <w:sz w:val="21"/>
          <w:u w:val="single"/>
        </w:rPr>
        <w:t xml:space="preserve">        </w:t>
      </w:r>
    </w:p>
    <w:p>
      <w:pPr>
        <w:pStyle w:val="null3"/>
        <w:ind w:firstLine="1478"/>
        <w:jc w:val="both"/>
      </w:pPr>
      <w:r>
        <w:rPr>
          <w:sz w:val="21"/>
        </w:rPr>
        <w:t>国别：</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规格型号：</w:t>
      </w:r>
      <w:r>
        <w:rPr>
          <w:sz w:val="21"/>
          <w:u w:val="single"/>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0</w:t>
      </w:r>
      <w:r>
        <w:rPr>
          <w:sz w:val="21"/>
        </w:rPr>
        <w:t>）是否涉及节能产品：</w:t>
      </w:r>
    </w:p>
    <w:p>
      <w:pPr>
        <w:pStyle w:val="null3"/>
        <w:ind w:firstLine="945"/>
        <w:jc w:val="both"/>
      </w:pPr>
      <w:r>
        <w:rPr>
          <w:sz w:val="21"/>
        </w:rPr>
        <w:t>¨</w:t>
      </w:r>
      <w:r>
        <w:rPr>
          <w:sz w:val="21"/>
        </w:rPr>
        <w:t>是</w:t>
      </w:r>
      <w:r>
        <w:rPr>
          <w:sz w:val="21"/>
        </w:rPr>
        <w:t>，《节能产品政府采购品目清单》的底级品目名称：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51"/>
        <w:jc w:val="both"/>
      </w:pPr>
      <w:r>
        <w:rPr>
          <w:sz w:val="21"/>
        </w:rPr>
        <w:t>¨</w:t>
      </w:r>
      <w:r>
        <w:rPr>
          <w:sz w:val="21"/>
        </w:rPr>
        <w:t>否</w:t>
      </w:r>
    </w:p>
    <w:p>
      <w:pPr>
        <w:pStyle w:val="null3"/>
        <w:ind w:firstLine="1478"/>
        <w:jc w:val="both"/>
      </w:pPr>
      <w:r>
        <w:rPr>
          <w:sz w:val="21"/>
        </w:rPr>
        <w:t>是否涉及环境标志产品：</w:t>
      </w:r>
    </w:p>
    <w:p>
      <w:pPr>
        <w:pStyle w:val="null3"/>
        <w:ind w:firstLine="951"/>
        <w:jc w:val="both"/>
      </w:pPr>
      <w:r>
        <w:rPr>
          <w:sz w:val="21"/>
        </w:rPr>
        <w:t>¨</w:t>
      </w:r>
      <w:r>
        <w:rPr>
          <w:sz w:val="21"/>
        </w:rPr>
        <w:t>是</w:t>
      </w:r>
      <w:r>
        <w:rPr>
          <w:sz w:val="21"/>
        </w:rPr>
        <w:t>，《环境标志产品政府采购品目清单》的底级品目名称：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1478"/>
        <w:jc w:val="both"/>
      </w:pPr>
      <w:r>
        <w:rPr>
          <w:sz w:val="21"/>
        </w:rPr>
        <w:t>是否涉及绿色产品：</w:t>
      </w:r>
      <w:r>
        <w:rPr>
          <w:sz w:val="21"/>
        </w:rPr>
        <w:t xml:space="preserve"> </w:t>
      </w:r>
    </w:p>
    <w:p>
      <w:pPr>
        <w:pStyle w:val="null3"/>
        <w:ind w:firstLine="945"/>
        <w:jc w:val="both"/>
      </w:pPr>
      <w:r>
        <w:rPr>
          <w:sz w:val="21"/>
        </w:rPr>
        <w:t>¨</w:t>
      </w:r>
      <w:r>
        <w:rPr>
          <w:sz w:val="21"/>
        </w:rPr>
        <w:t>是，绿色产品政府采购相关政策确定的底级品目名称：</w:t>
      </w:r>
      <w:r>
        <w:rPr>
          <w:sz w:val="21"/>
          <w:u w:val="single"/>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1</w:t>
      </w:r>
      <w:r>
        <w:rPr>
          <w:sz w:val="21"/>
        </w:rPr>
        <w:t>）涉及商品包装和快递包装的，是否参考</w:t>
      </w:r>
      <w:r>
        <w:rPr>
          <w:sz w:val="21"/>
        </w:rPr>
        <w:t>《商品包装政府采购需求标准（试行）》、《快递包装政府采购需求标准（试行）》</w:t>
      </w:r>
      <w:r>
        <w:rPr>
          <w:sz w:val="21"/>
        </w:rPr>
        <w:t>明确产品及相关快递服务的具体包装要求：</w:t>
      </w:r>
    </w:p>
    <w:p>
      <w:pPr>
        <w:pStyle w:val="null3"/>
        <w:ind w:firstLine="945"/>
        <w:jc w:val="both"/>
      </w:pPr>
      <w:r>
        <w:rPr>
          <w:sz w:val="21"/>
        </w:rPr>
        <w:t>¨</w:t>
      </w:r>
      <w:r>
        <w:rPr>
          <w:sz w:val="21"/>
        </w:rPr>
        <w:t>是</w:t>
      </w:r>
      <w:r>
        <w:rPr>
          <w:sz w:val="21"/>
        </w:rPr>
        <w:t xml:space="preserve">       </w:t>
      </w:r>
      <w:r>
        <w:rPr>
          <w:sz w:val="21"/>
        </w:rPr>
        <w:t>¨</w:t>
      </w:r>
      <w:r>
        <w:rPr>
          <w:sz w:val="21"/>
        </w:rPr>
        <w:t>否</w:t>
      </w:r>
      <w:r>
        <w:rPr>
          <w:sz w:val="21"/>
        </w:rPr>
        <w:t xml:space="preserve">      </w:t>
      </w:r>
      <w:r>
        <w:rPr>
          <w:sz w:val="21"/>
        </w:rPr>
        <w:t>¨</w:t>
      </w:r>
      <w:r>
        <w:rPr>
          <w:sz w:val="21"/>
        </w:rPr>
        <w:t>不涉及</w:t>
      </w:r>
    </w:p>
    <w:p>
      <w:pPr>
        <w:pStyle w:val="null3"/>
        <w:ind w:firstLine="422"/>
        <w:jc w:val="both"/>
      </w:pPr>
      <w:r>
        <w:rPr>
          <w:sz w:val="21"/>
          <w:b/>
        </w:rPr>
        <w:t>2.</w:t>
      </w:r>
      <w:r>
        <w:rPr>
          <w:sz w:val="21"/>
          <w:b/>
        </w:rPr>
        <w:t>合同金额</w:t>
      </w:r>
    </w:p>
    <w:p>
      <w:pPr>
        <w:pStyle w:val="null3"/>
        <w:ind w:firstLine="420"/>
        <w:jc w:val="both"/>
      </w:pPr>
      <w:r>
        <w:rPr>
          <w:sz w:val="21"/>
        </w:rPr>
        <w:t>（</w:t>
      </w:r>
      <w:r>
        <w:rPr>
          <w:sz w:val="21"/>
        </w:rPr>
        <w:t>1）合同金额小写：</w:t>
      </w:r>
      <w:r>
        <w:rPr>
          <w:sz w:val="21"/>
          <w:u w:val="single"/>
        </w:rPr>
        <w:t xml:space="preserve">                 </w:t>
      </w:r>
      <w:r>
        <w:rPr>
          <w:sz w:val="21"/>
          <w:u w:val="single"/>
        </w:rPr>
        <w:t xml:space="preserve">    </w:t>
      </w:r>
      <w:r>
        <w:rPr>
          <w:sz w:val="21"/>
          <w:u w:val="single"/>
        </w:rPr>
        <w:t xml:space="preserve">      </w:t>
      </w:r>
    </w:p>
    <w:p>
      <w:pPr>
        <w:pStyle w:val="null3"/>
        <w:ind w:firstLine="1785"/>
        <w:jc w:val="both"/>
      </w:pPr>
      <w:r>
        <w:rPr>
          <w:sz w:val="21"/>
        </w:rPr>
        <w:t>大写：</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分包金额</w:t>
      </w:r>
      <w:r>
        <w:rPr>
          <w:sz w:val="21"/>
        </w:rPr>
        <w:t>（如有）</w:t>
      </w:r>
      <w:r>
        <w:rPr>
          <w:sz w:val="21"/>
        </w:rPr>
        <w:t>小写：</w:t>
      </w:r>
      <w:r>
        <w:rPr>
          <w:sz w:val="21"/>
          <w:u w:val="single"/>
        </w:rPr>
        <w:t xml:space="preserve">                   </w:t>
      </w:r>
    </w:p>
    <w:p>
      <w:pPr>
        <w:pStyle w:val="null3"/>
        <w:ind w:firstLine="2625"/>
        <w:jc w:val="both"/>
      </w:pPr>
      <w:r>
        <w:rPr>
          <w:sz w:val="21"/>
        </w:rPr>
        <w:t>大写：</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（注：固定单价合同应填写单价和最高限价）</w:t>
      </w:r>
    </w:p>
    <w:p>
      <w:pPr>
        <w:pStyle w:val="null3"/>
        <w:ind w:firstLine="420"/>
        <w:jc w:val="both"/>
      </w:pPr>
      <w:r>
        <w:rPr>
          <w:sz w:val="21"/>
        </w:rPr>
        <w:t>（</w:t>
      </w:r>
      <w:r>
        <w:rPr>
          <w:sz w:val="21"/>
        </w:rPr>
        <w:t>2</w:t>
      </w:r>
      <w:r>
        <w:rPr>
          <w:sz w:val="21"/>
        </w:rPr>
        <w:t>）</w:t>
      </w:r>
      <w:r>
        <w:rPr>
          <w:sz w:val="21"/>
        </w:rPr>
        <w:t>合同定价方式</w:t>
      </w:r>
      <w:r>
        <w:rPr>
          <w:sz w:val="21"/>
        </w:rPr>
        <w:t>（采用组合定价方式的，可以勾选多项）</w:t>
      </w:r>
      <w:r>
        <w:rPr>
          <w:sz w:val="21"/>
        </w:rPr>
        <w:t>：</w:t>
      </w:r>
    </w:p>
    <w:p>
      <w:pPr>
        <w:pStyle w:val="null3"/>
        <w:ind w:firstLine="840"/>
        <w:jc w:val="both"/>
      </w:pPr>
      <w:r>
        <w:rPr>
          <w:sz w:val="21"/>
        </w:rPr>
        <w:t>¨</w:t>
      </w:r>
      <w:r>
        <w:rPr>
          <w:sz w:val="21"/>
        </w:rPr>
        <w:t>固定总价</w:t>
      </w:r>
      <w:r>
        <w:rPr>
          <w:sz w:val="21"/>
        </w:rPr>
        <w:t>¨</w:t>
      </w:r>
      <w:r>
        <w:rPr>
          <w:sz w:val="21"/>
        </w:rPr>
        <w:t>固定单价</w:t>
      </w:r>
      <w:r>
        <w:rPr>
          <w:sz w:val="21"/>
        </w:rPr>
        <w:t xml:space="preserve"> </w:t>
      </w:r>
      <w:r>
        <w:rPr>
          <w:sz w:val="21"/>
        </w:rPr>
        <w:t>¨</w:t>
      </w:r>
      <w:r>
        <w:rPr>
          <w:sz w:val="21"/>
        </w:rPr>
        <w:t>固定费率</w:t>
      </w:r>
      <w:r>
        <w:rPr>
          <w:sz w:val="21"/>
        </w:rPr>
        <w:t xml:space="preserve"> </w:t>
      </w:r>
      <w:r>
        <w:rPr>
          <w:sz w:val="21"/>
        </w:rPr>
        <w:t>¨</w:t>
      </w:r>
      <w:r>
        <w:rPr>
          <w:sz w:val="21"/>
        </w:rPr>
        <w:t>成本补偿</w:t>
      </w:r>
      <w:r>
        <w:rPr>
          <w:sz w:val="21"/>
        </w:rPr>
        <w:t>¨</w:t>
      </w:r>
      <w:r>
        <w:rPr>
          <w:sz w:val="21"/>
        </w:rPr>
        <w:t>绩效激励</w:t>
      </w:r>
      <w:r>
        <w:rPr>
          <w:sz w:val="21"/>
        </w:rPr>
        <w:t xml:space="preserve"> </w:t>
      </w:r>
      <w:r>
        <w:rPr>
          <w:sz w:val="21"/>
        </w:rPr>
        <w:t>¨</w:t>
      </w:r>
      <w:r>
        <w:rPr>
          <w:sz w:val="21"/>
        </w:rPr>
        <w:t>其他</w:t>
      </w:r>
      <w:r>
        <w:rPr>
          <w:sz w:val="21"/>
          <w:u w:val="single"/>
        </w:rPr>
        <w:t xml:space="preserve">       </w:t>
      </w:r>
    </w:p>
    <w:p>
      <w:pPr>
        <w:pStyle w:val="null3"/>
        <w:ind w:firstLine="420"/>
        <w:jc w:val="both"/>
      </w:pPr>
      <w:r>
        <w:rPr>
          <w:sz w:val="21"/>
        </w:rPr>
        <w:t>（</w:t>
      </w:r>
      <w:r>
        <w:rPr>
          <w:sz w:val="21"/>
        </w:rPr>
        <w:t>3）付款方式（按项目实际勾选填写）：</w:t>
      </w:r>
    </w:p>
    <w:p>
      <w:pPr>
        <w:pStyle w:val="null3"/>
        <w:ind w:firstLine="630"/>
        <w:jc w:val="both"/>
      </w:pPr>
      <w:r>
        <w:rPr>
          <w:sz w:val="21"/>
        </w:rPr>
        <w:t>¨</w:t>
      </w:r>
      <w:r>
        <w:rPr>
          <w:sz w:val="21"/>
        </w:rPr>
        <w:t>全额付款：</w:t>
      </w:r>
      <w:r>
        <w:rPr>
          <w:sz w:val="21"/>
          <w:u w:val="single"/>
        </w:rPr>
        <w:t xml:space="preserve">                         </w:t>
      </w:r>
    </w:p>
    <w:p>
      <w:pPr>
        <w:pStyle w:val="null3"/>
        <w:ind w:firstLine="400"/>
      </w:pPr>
      <w:r>
        <w:rPr/>
        <w:t>þ</w:t>
      </w:r>
      <w:r>
        <w:rPr/>
        <w:t>分期付款：</w:t>
      </w:r>
      <w:r>
        <w:rPr>
          <w:sz w:val="21"/>
          <w:u w:val="single"/>
        </w:rPr>
        <w:t>1</w:t>
      </w:r>
      <w:r>
        <w:rPr>
          <w:sz w:val="21"/>
          <w:u w:val="single"/>
        </w:rPr>
        <w:t>期：</w:t>
      </w:r>
      <w:r>
        <w:rPr>
          <w:sz w:val="21"/>
          <w:u w:val="single"/>
        </w:rPr>
        <w:t>支付比例</w:t>
      </w:r>
      <w:r>
        <w:rPr>
          <w:sz w:val="21"/>
          <w:u w:val="single"/>
        </w:rPr>
        <w:t>30%</w:t>
      </w:r>
      <w:r>
        <w:rPr>
          <w:sz w:val="21"/>
          <w:u w:val="single"/>
        </w:rPr>
        <w:t>，合同签订生效后</w:t>
      </w:r>
      <w:r>
        <w:rPr>
          <w:sz w:val="21"/>
          <w:u w:val="single"/>
        </w:rPr>
        <w:t>5</w:t>
      </w:r>
      <w:r>
        <w:rPr>
          <w:sz w:val="21"/>
          <w:u w:val="single"/>
        </w:rPr>
        <w:t>个工作日内，甲方预付合同总金额的</w:t>
      </w:r>
      <w:r>
        <w:rPr>
          <w:sz w:val="21"/>
          <w:u w:val="single"/>
        </w:rPr>
        <w:t>30</w:t>
      </w:r>
      <w:r>
        <w:rPr>
          <w:sz w:val="21"/>
          <w:u w:val="single"/>
        </w:rPr>
        <w:t>％给乙方。</w:t>
      </w:r>
    </w:p>
    <w:p>
      <w:pPr>
        <w:pStyle w:val="null3"/>
        <w:ind w:firstLine="400"/>
      </w:pPr>
      <w:r>
        <w:rPr>
          <w:u w:val="single"/>
        </w:rPr>
        <w:t>2</w:t>
      </w:r>
      <w:r>
        <w:rPr>
          <w:u w:val="single"/>
        </w:rPr>
        <w:t>期：</w:t>
      </w:r>
      <w:r>
        <w:rPr>
          <w:sz w:val="21"/>
          <w:u w:val="single"/>
        </w:rPr>
        <w:t>支付比例</w:t>
      </w:r>
      <w:r>
        <w:rPr>
          <w:sz w:val="21"/>
          <w:u w:val="single"/>
        </w:rPr>
        <w:t>70%</w:t>
      </w:r>
      <w:r>
        <w:rPr>
          <w:sz w:val="21"/>
          <w:u w:val="single"/>
        </w:rPr>
        <w:t>，安装调试</w:t>
      </w:r>
      <w:r>
        <w:rPr>
          <w:sz w:val="21"/>
          <w:u w:val="single"/>
        </w:rPr>
        <w:t>且</w:t>
      </w:r>
      <w:r>
        <w:rPr>
          <w:sz w:val="21"/>
          <w:u w:val="single"/>
        </w:rPr>
        <w:t>验收合格后，在收到乙方</w:t>
      </w:r>
      <w:r>
        <w:rPr>
          <w:sz w:val="21"/>
          <w:u w:val="single"/>
        </w:rPr>
        <w:t>等额</w:t>
      </w:r>
      <w:r>
        <w:rPr>
          <w:sz w:val="21"/>
          <w:u w:val="single"/>
        </w:rPr>
        <w:t>发票的</w:t>
      </w:r>
      <w:r>
        <w:rPr>
          <w:sz w:val="21"/>
          <w:u w:val="single"/>
        </w:rPr>
        <w:t>30</w:t>
      </w:r>
      <w:r>
        <w:rPr>
          <w:sz w:val="21"/>
          <w:u w:val="single"/>
        </w:rPr>
        <w:t>天内，甲方支付合同总金额的</w:t>
      </w:r>
      <w:r>
        <w:rPr>
          <w:sz w:val="21"/>
          <w:u w:val="single"/>
        </w:rPr>
        <w:t>70</w:t>
      </w:r>
      <w:r>
        <w:rPr>
          <w:sz w:val="21"/>
          <w:u w:val="single"/>
        </w:rPr>
        <w:t>％给乙方。</w:t>
      </w:r>
    </w:p>
    <w:p>
      <w:pPr>
        <w:pStyle w:val="null3"/>
        <w:ind w:firstLine="630"/>
        <w:jc w:val="both"/>
      </w:pPr>
      <w:r>
        <w:rPr>
          <w:sz w:val="21"/>
          <w:u w:val="single"/>
        </w:rPr>
        <w:t>乙方</w:t>
      </w:r>
      <w:r>
        <w:rPr>
          <w:sz w:val="21"/>
          <w:u w:val="single"/>
        </w:rPr>
        <w:t>凭以下有效文件与</w:t>
      </w:r>
      <w:r>
        <w:rPr>
          <w:sz w:val="21"/>
          <w:u w:val="single"/>
        </w:rPr>
        <w:t>甲方</w:t>
      </w:r>
      <w:r>
        <w:rPr>
          <w:sz w:val="21"/>
          <w:u w:val="single"/>
        </w:rPr>
        <w:t>结算：</w:t>
      </w:r>
    </w:p>
    <w:p>
      <w:pPr>
        <w:pStyle w:val="null3"/>
        <w:ind w:firstLine="630"/>
        <w:jc w:val="both"/>
      </w:pPr>
      <w:r>
        <w:rPr>
          <w:sz w:val="21"/>
          <w:u w:val="single"/>
        </w:rPr>
        <w:t>（</w:t>
      </w:r>
      <w:r>
        <w:rPr>
          <w:sz w:val="21"/>
          <w:u w:val="single"/>
        </w:rPr>
        <w:t>1）合同；</w:t>
      </w:r>
    </w:p>
    <w:p>
      <w:pPr>
        <w:pStyle w:val="null3"/>
        <w:ind w:firstLine="630"/>
        <w:jc w:val="both"/>
      </w:pPr>
      <w:r>
        <w:rPr>
          <w:sz w:val="21"/>
          <w:u w:val="single"/>
        </w:rPr>
        <w:t>（</w:t>
      </w:r>
      <w:r>
        <w:rPr>
          <w:sz w:val="21"/>
          <w:u w:val="single"/>
        </w:rPr>
        <w:t>2）</w:t>
      </w:r>
      <w:r>
        <w:rPr>
          <w:sz w:val="21"/>
          <w:u w:val="single"/>
        </w:rPr>
        <w:t>乙方</w:t>
      </w:r>
      <w:r>
        <w:rPr>
          <w:sz w:val="21"/>
          <w:u w:val="single"/>
        </w:rPr>
        <w:t>开具的正式发票；</w:t>
      </w:r>
    </w:p>
    <w:p>
      <w:pPr>
        <w:pStyle w:val="null3"/>
        <w:ind w:firstLine="630"/>
        <w:jc w:val="both"/>
      </w:pPr>
      <w:r>
        <w:rPr>
          <w:sz w:val="21"/>
          <w:u w:val="single"/>
        </w:rPr>
        <w:t>（</w:t>
      </w:r>
      <w:r>
        <w:rPr>
          <w:sz w:val="21"/>
          <w:u w:val="single"/>
        </w:rPr>
        <w:t>3）验收调试报告（加盖</w:t>
      </w:r>
      <w:r>
        <w:rPr>
          <w:sz w:val="21"/>
          <w:u w:val="single"/>
        </w:rPr>
        <w:t>甲方</w:t>
      </w:r>
      <w:r>
        <w:rPr>
          <w:sz w:val="21"/>
          <w:u w:val="single"/>
        </w:rPr>
        <w:t>公章）；</w:t>
      </w:r>
    </w:p>
    <w:p>
      <w:pPr>
        <w:pStyle w:val="null3"/>
        <w:ind w:firstLine="630"/>
        <w:jc w:val="both"/>
      </w:pPr>
      <w:r>
        <w:rPr>
          <w:sz w:val="21"/>
          <w:u w:val="single"/>
        </w:rPr>
        <w:t>（</w:t>
      </w:r>
      <w:r>
        <w:rPr>
          <w:sz w:val="21"/>
          <w:u w:val="single"/>
        </w:rPr>
        <w:t>4）中标通知书。</w:t>
      </w:r>
    </w:p>
    <w:p>
      <w:pPr>
        <w:pStyle w:val="null3"/>
        <w:ind w:firstLine="630"/>
        <w:jc w:val="both"/>
      </w:pPr>
      <w:r>
        <w:rPr>
          <w:sz w:val="21"/>
          <w:u w:val="single"/>
        </w:rPr>
        <w:t>注：</w:t>
      </w:r>
      <w:r>
        <w:rPr>
          <w:sz w:val="21"/>
          <w:u w:val="single"/>
        </w:rPr>
        <w:t>1.</w:t>
      </w:r>
      <w:r>
        <w:rPr>
          <w:sz w:val="21"/>
          <w:u w:val="single"/>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630"/>
        <w:jc w:val="both"/>
      </w:pPr>
      <w:r>
        <w:rPr>
          <w:sz w:val="21"/>
          <w:u w:val="single"/>
        </w:rPr>
        <w:t>2.</w:t>
      </w:r>
      <w:r>
        <w:rPr>
          <w:sz w:val="21"/>
          <w:u w:val="single"/>
        </w:rPr>
        <w:t>所有款项符合支付条件后，由乙方向甲方提出付款申请并提供相关资料及相应发票。</w:t>
      </w:r>
      <w:r>
        <w:rPr>
          <w:sz w:val="21"/>
        </w:rPr>
        <w:t>其中涉及预付款的</w:t>
      </w:r>
      <w:r>
        <w:rPr>
          <w:sz w:val="21"/>
        </w:rPr>
        <w:t>：</w:t>
      </w:r>
      <w:r>
        <w:rPr>
          <w:sz w:val="21"/>
          <w:u w:val="single"/>
        </w:rPr>
        <w:t xml:space="preserve"> </w:t>
      </w:r>
      <w:r>
        <w:rPr>
          <w:sz w:val="21"/>
          <w:u w:val="single"/>
        </w:rPr>
        <w:t>（应明确预付款的支付比例和支付条件）</w:t>
      </w:r>
    </w:p>
    <w:p>
      <w:pPr>
        <w:pStyle w:val="null3"/>
        <w:ind w:firstLine="630"/>
        <w:jc w:val="both"/>
      </w:pPr>
      <w:r>
        <w:rPr>
          <w:sz w:val="21"/>
        </w:rPr>
        <w:t>¨</w:t>
      </w: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rPr>
          <w:sz w:val="21"/>
        </w:rPr>
        <w:t>¨</w:t>
      </w: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ind w:firstLine="422"/>
        <w:jc w:val="both"/>
      </w:pPr>
      <w:r>
        <w:rPr>
          <w:sz w:val="21"/>
          <w:b/>
        </w:rPr>
        <w:t>3.</w:t>
      </w:r>
      <w:r>
        <w:rPr>
          <w:sz w:val="21"/>
          <w:b/>
        </w:rPr>
        <w:t>合同履行</w:t>
      </w:r>
    </w:p>
    <w:p>
      <w:pPr>
        <w:pStyle w:val="null3"/>
        <w:ind w:firstLine="420"/>
        <w:jc w:val="both"/>
      </w:pPr>
      <w:r>
        <w:rPr>
          <w:sz w:val="21"/>
        </w:rPr>
        <w:t>（</w:t>
      </w:r>
      <w:r>
        <w:rPr>
          <w:sz w:val="21"/>
        </w:rPr>
        <w:t>1）起始日期：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日，完成日期：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w:t>
      </w:r>
      <w:r>
        <w:rPr>
          <w:sz w:val="21"/>
        </w:rPr>
        <w:t>2）</w:t>
      </w:r>
      <w:r>
        <w:rPr>
          <w:sz w:val="21"/>
        </w:rPr>
        <w:t>履约</w:t>
      </w:r>
      <w:r>
        <w:rPr>
          <w:sz w:val="21"/>
        </w:rPr>
        <w:t>地点</w:t>
      </w:r>
      <w:r>
        <w:rPr>
          <w:sz w:val="21"/>
        </w:rPr>
        <w:t>：</w:t>
      </w:r>
      <w:r>
        <w:rPr>
          <w:sz w:val="21"/>
          <w:u w:val="single"/>
        </w:rPr>
        <w:t xml:space="preserve">                             </w:t>
      </w:r>
    </w:p>
    <w:p>
      <w:pPr>
        <w:pStyle w:val="null3"/>
        <w:ind w:firstLine="420"/>
        <w:jc w:val="both"/>
      </w:pPr>
      <w:r>
        <w:rPr>
          <w:sz w:val="21"/>
        </w:rPr>
        <w:t>（</w:t>
      </w:r>
      <w:r>
        <w:rPr>
          <w:sz w:val="21"/>
        </w:rPr>
        <w:t>3）履约担保：</w:t>
      </w:r>
      <w:r>
        <w:rPr>
          <w:sz w:val="21"/>
        </w:rPr>
        <w:t>是否收取履约保证金：</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收取履约保证金形式：</w:t>
      </w:r>
      <w:r>
        <w:rPr>
          <w:sz w:val="21"/>
          <w:u w:val="single"/>
        </w:rPr>
        <w:t xml:space="preserve">                            </w:t>
      </w:r>
    </w:p>
    <w:p>
      <w:pPr>
        <w:pStyle w:val="null3"/>
        <w:ind w:firstLine="945"/>
        <w:jc w:val="both"/>
      </w:pPr>
      <w:r>
        <w:rPr>
          <w:sz w:val="21"/>
        </w:rPr>
        <w:t>收取履约保证金金额：</w:t>
      </w:r>
      <w:r>
        <w:rPr>
          <w:sz w:val="21"/>
          <w:u w:val="single"/>
        </w:rPr>
        <w:t xml:space="preserve">                            </w:t>
      </w:r>
    </w:p>
    <w:p>
      <w:pPr>
        <w:pStyle w:val="null3"/>
        <w:ind w:firstLine="945"/>
        <w:jc w:val="both"/>
      </w:pPr>
      <w:r>
        <w:rPr>
          <w:sz w:val="21"/>
        </w:rPr>
        <w:t>履约担保期限</w:t>
      </w:r>
      <w:r>
        <w:rPr>
          <w:sz w:val="21"/>
        </w:rPr>
        <w:t>：</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4）分期履行要求：</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5）</w:t>
      </w:r>
      <w:r>
        <w:rPr>
          <w:sz w:val="21"/>
        </w:rPr>
        <w:t>风险处置措施和替代方案</w:t>
      </w:r>
      <w:r>
        <w:rPr>
          <w:sz w:val="21"/>
        </w:rPr>
        <w:t>：</w:t>
      </w:r>
      <w:r>
        <w:rPr>
          <w:sz w:val="21"/>
          <w:u w:val="single"/>
        </w:rPr>
        <w:t xml:space="preserve"> </w:t>
      </w:r>
      <w:r>
        <w:rPr>
          <w:sz w:val="21"/>
          <w:u w:val="single"/>
        </w:rPr>
        <w:t xml:space="preserve">              </w:t>
      </w:r>
      <w:r>
        <w:rPr>
          <w:sz w:val="21"/>
          <w:u w:val="single"/>
        </w:rPr>
        <w:t xml:space="preserve">                               </w:t>
      </w:r>
    </w:p>
    <w:p>
      <w:pPr>
        <w:pStyle w:val="null3"/>
        <w:ind w:firstLine="422"/>
        <w:jc w:val="both"/>
      </w:pPr>
      <w:r>
        <w:rPr>
          <w:sz w:val="21"/>
          <w:b/>
        </w:rPr>
        <w:t>4.</w:t>
      </w:r>
      <w:r>
        <w:rPr>
          <w:sz w:val="21"/>
          <w:b/>
        </w:rPr>
        <w:t>合同验收</w:t>
      </w:r>
    </w:p>
    <w:p>
      <w:pPr>
        <w:pStyle w:val="null3"/>
        <w:ind w:firstLine="420"/>
        <w:jc w:val="both"/>
      </w:pPr>
      <w:r>
        <w:rPr>
          <w:sz w:val="21"/>
        </w:rPr>
        <w:t>（</w:t>
      </w:r>
      <w:r>
        <w:rPr>
          <w:sz w:val="21"/>
        </w:rPr>
        <w:t>1）</w:t>
      </w:r>
      <w:r>
        <w:rPr>
          <w:sz w:val="21"/>
        </w:rPr>
        <w:t>验收组织方式：</w:t>
      </w:r>
      <w:r>
        <w:rPr>
          <w:sz w:val="21"/>
        </w:rPr>
        <w:t>¨</w:t>
      </w:r>
      <w:r>
        <w:rPr>
          <w:sz w:val="21"/>
        </w:rPr>
        <w:t>自行组织</w:t>
      </w:r>
      <w:r>
        <w:rPr>
          <w:sz w:val="21"/>
        </w:rPr>
        <w:t>¨</w:t>
      </w:r>
      <w:r>
        <w:rPr>
          <w:sz w:val="21"/>
        </w:rPr>
        <w:t>委托第三方组织</w:t>
      </w:r>
    </w:p>
    <w:p>
      <w:pPr>
        <w:pStyle w:val="null3"/>
        <w:ind w:firstLine="840"/>
        <w:jc w:val="both"/>
      </w:pPr>
      <w:r>
        <w:rPr>
          <w:sz w:val="21"/>
        </w:rPr>
        <w:t>验收主体：</w:t>
      </w:r>
      <w:r>
        <w:rPr>
          <w:sz w:val="21"/>
          <w:u w:val="single"/>
        </w:rPr>
        <w:t xml:space="preserve">                  </w:t>
      </w:r>
    </w:p>
    <w:p>
      <w:pPr>
        <w:pStyle w:val="null3"/>
        <w:ind w:firstLine="840"/>
        <w:jc w:val="both"/>
      </w:pPr>
      <w:r>
        <w:rPr>
          <w:sz w:val="21"/>
        </w:rPr>
        <w:t>是否邀请本项目的其他供应商</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是否邀请专家</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是否邀请服务对象</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是否邀请第三方检测机构</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是否进行抽查检测：</w:t>
      </w:r>
      <w:r>
        <w:rPr>
          <w:sz w:val="21"/>
        </w:rPr>
        <w:t>¨</w:t>
      </w:r>
      <w:r>
        <w:rPr>
          <w:sz w:val="21"/>
        </w:rPr>
        <w:t>是</w:t>
      </w:r>
      <w:r>
        <w:rPr>
          <w:sz w:val="21"/>
        </w:rPr>
        <w:t>，抽查比例：</w:t>
      </w:r>
      <w:r>
        <w:rPr>
          <w:sz w:val="21"/>
          <w:u w:val="single"/>
        </w:rPr>
        <w:t xml:space="preserve">   </w:t>
      </w:r>
      <w:r>
        <w:rPr>
          <w:sz w:val="21"/>
          <w:u w:val="single"/>
        </w:rPr>
        <w:t xml:space="preserve">     </w:t>
      </w:r>
      <w:r>
        <w:rPr>
          <w:sz w:val="21"/>
        </w:rPr>
        <w:t xml:space="preserve"> </w:t>
      </w:r>
      <w:r>
        <w:rPr>
          <w:sz w:val="21"/>
        </w:rPr>
        <w:t>¨</w:t>
      </w:r>
      <w:r>
        <w:rPr>
          <w:sz w:val="21"/>
        </w:rPr>
        <w:t>否</w:t>
      </w:r>
    </w:p>
    <w:p>
      <w:pPr>
        <w:pStyle w:val="null3"/>
        <w:ind w:firstLine="840"/>
        <w:jc w:val="both"/>
      </w:pPr>
      <w:r>
        <w:rPr>
          <w:sz w:val="21"/>
        </w:rPr>
        <w:t>是否存在破坏性检测：</w:t>
      </w:r>
      <w:r>
        <w:rPr>
          <w:sz w:val="21"/>
        </w:rPr>
        <w:t>¨</w:t>
      </w:r>
      <w:r>
        <w:rPr>
          <w:sz w:val="21"/>
        </w:rPr>
        <w:t>是</w:t>
      </w:r>
      <w:r>
        <w:rPr>
          <w:sz w:val="21"/>
        </w:rPr>
        <w:t>，</w:t>
      </w:r>
      <w:r>
        <w:rPr>
          <w:sz w:val="21"/>
          <w:u w:val="single"/>
        </w:rPr>
        <w:t>（应明确对被破坏的检测产品的处理方式）</w:t>
      </w:r>
    </w:p>
    <w:p>
      <w:pPr>
        <w:pStyle w:val="null3"/>
        <w:ind w:firstLine="2940"/>
        <w:jc w:val="both"/>
      </w:pPr>
      <w:r>
        <w:rPr>
          <w:sz w:val="21"/>
        </w:rPr>
        <w:t>¨</w:t>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r>
        <w:rPr>
          <w:sz w:val="21"/>
          <w:u w:val="single"/>
        </w:rPr>
        <w:t xml:space="preserve"> </w:t>
      </w:r>
    </w:p>
    <w:p>
      <w:pPr>
        <w:pStyle w:val="null3"/>
        <w:ind w:firstLine="420"/>
        <w:jc w:val="both"/>
      </w:pPr>
      <w:r>
        <w:rPr>
          <w:sz w:val="21"/>
        </w:rPr>
        <w:t>（</w:t>
      </w:r>
      <w:r>
        <w:rPr>
          <w:sz w:val="21"/>
        </w:rPr>
        <w:t>3）履约验收方式：</w:t>
      </w:r>
      <w:r>
        <w:rPr>
          <w:sz w:val="21"/>
        </w:rPr>
        <w:t>¨</w:t>
      </w:r>
      <w:r>
        <w:rPr>
          <w:sz w:val="21"/>
        </w:rPr>
        <w:t>一次性验收</w:t>
      </w:r>
      <w:r>
        <w:rPr>
          <w:sz w:val="21"/>
        </w:rPr>
        <w:t xml:space="preserve">         </w:t>
      </w:r>
    </w:p>
    <w:p>
      <w:pPr>
        <w:pStyle w:val="null3"/>
        <w:ind w:firstLine="2415"/>
        <w:jc w:val="both"/>
      </w:pPr>
      <w:r>
        <w:rPr>
          <w:sz w:val="21"/>
        </w:rPr>
        <w:t>¨</w:t>
      </w:r>
      <w:r>
        <w:rPr>
          <w:sz w:val="21"/>
        </w:rPr>
        <w:t>分期</w:t>
      </w:r>
      <w:r>
        <w:rPr>
          <w:sz w:val="21"/>
        </w:rPr>
        <w:t>/分项验收</w:t>
      </w:r>
      <w:r>
        <w:rPr>
          <w:sz w:val="21"/>
        </w:rPr>
        <w:t>：</w:t>
      </w:r>
      <w:r>
        <w:rPr>
          <w:sz w:val="21"/>
          <w:u w:val="single"/>
        </w:rPr>
        <w:t xml:space="preserve"> </w:t>
      </w:r>
      <w:r>
        <w:rPr>
          <w:sz w:val="21"/>
          <w:u w:val="single"/>
        </w:rPr>
        <w:t>（应明确分期</w:t>
      </w:r>
      <w:r>
        <w:rPr>
          <w:sz w:val="21"/>
          <w:u w:val="single"/>
        </w:rPr>
        <w:t>/</w:t>
      </w:r>
      <w:r>
        <w:rPr>
          <w:sz w:val="21"/>
          <w:u w:val="single"/>
        </w:rPr>
        <w:t>分项验收的工作安排</w:t>
      </w:r>
      <w:r>
        <w:rPr>
          <w:sz w:val="21"/>
          <w:u w:val="single"/>
        </w:rPr>
        <w:t>）</w:t>
      </w:r>
      <w:r>
        <w:rPr>
          <w:sz w:val="21"/>
          <w:u w:val="single"/>
        </w:rPr>
        <w:t xml:space="preserve"> </w:t>
      </w:r>
      <w:r>
        <w:rPr>
          <w:sz w:val="21"/>
          <w:u w:val="single"/>
        </w:rPr>
        <w:t xml:space="preserve"> </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6）履约验收标准：</w:t>
      </w:r>
      <w:r>
        <w:rPr>
          <w:sz w:val="21"/>
          <w:u w:val="single"/>
        </w:rPr>
        <w:t xml:space="preserve">                                         </w:t>
      </w:r>
    </w:p>
    <w:p>
      <w:pPr>
        <w:pStyle w:val="null3"/>
        <w:ind w:firstLine="420"/>
        <w:jc w:val="both"/>
      </w:pPr>
      <w:r>
        <w:rPr>
          <w:sz w:val="21"/>
        </w:rPr>
        <w:t>（</w:t>
      </w:r>
      <w:r>
        <w:rPr>
          <w:sz w:val="21"/>
        </w:rPr>
        <w:t>7）是否以采购活动中供应商提供的样品作为参考：</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5.</w:t>
      </w:r>
      <w:r>
        <w:rPr>
          <w:sz w:val="21"/>
          <w:b/>
        </w:rPr>
        <w:t>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w:t>
      </w:r>
      <w:r>
        <w:rPr>
          <w:sz w:val="21"/>
        </w:rPr>
        <w:t>政府采购</w:t>
      </w:r>
      <w:r>
        <w:rPr>
          <w:sz w:val="21"/>
        </w:rPr>
        <w:t>合同协议书及其变更、补充</w:t>
      </w:r>
      <w:r>
        <w:rPr>
          <w:sz w:val="21"/>
        </w:rPr>
        <w:t>协议</w:t>
      </w:r>
    </w:p>
    <w:p>
      <w:pPr>
        <w:pStyle w:val="null3"/>
        <w:ind w:firstLine="420"/>
        <w:jc w:val="both"/>
      </w:pPr>
      <w:r>
        <w:rPr>
          <w:sz w:val="21"/>
        </w:rPr>
        <w:t>（</w:t>
      </w:r>
      <w:r>
        <w:rPr>
          <w:sz w:val="21"/>
        </w:rPr>
        <w:t>2</w:t>
      </w:r>
      <w:r>
        <w:rPr>
          <w:sz w:val="21"/>
        </w:rPr>
        <w:t>）政府采购合同专用条款</w:t>
      </w:r>
    </w:p>
    <w:p>
      <w:pPr>
        <w:pStyle w:val="null3"/>
        <w:ind w:firstLine="420"/>
        <w:jc w:val="both"/>
      </w:pPr>
      <w:r>
        <w:rPr>
          <w:sz w:val="21"/>
        </w:rPr>
        <w:t>（</w:t>
      </w:r>
      <w:r>
        <w:rPr>
          <w:sz w:val="21"/>
        </w:rPr>
        <w:t>3</w:t>
      </w:r>
      <w:r>
        <w:rPr>
          <w:sz w:val="21"/>
        </w:rPr>
        <w:t>）政府采购合同通用条款</w:t>
      </w:r>
    </w:p>
    <w:p>
      <w:pPr>
        <w:pStyle w:val="null3"/>
        <w:ind w:firstLine="420"/>
        <w:jc w:val="both"/>
      </w:pPr>
      <w:r>
        <w:rPr>
          <w:sz w:val="21"/>
        </w:rPr>
        <w:t>（</w:t>
      </w:r>
      <w:r>
        <w:rPr>
          <w:sz w:val="21"/>
        </w:rPr>
        <w:t>4</w:t>
      </w:r>
      <w:r>
        <w:rPr>
          <w:sz w:val="21"/>
        </w:rPr>
        <w:t>）中标</w:t>
      </w:r>
      <w:r>
        <w:rPr>
          <w:sz w:val="21"/>
        </w:rPr>
        <w:t>（成交）</w:t>
      </w:r>
      <w:r>
        <w:rPr>
          <w:sz w:val="21"/>
        </w:rPr>
        <w:t>通知书</w:t>
      </w:r>
    </w:p>
    <w:p>
      <w:pPr>
        <w:pStyle w:val="null3"/>
        <w:ind w:firstLine="420"/>
        <w:jc w:val="both"/>
      </w:pPr>
      <w:r>
        <w:rPr>
          <w:sz w:val="21"/>
        </w:rPr>
        <w:t>（</w:t>
      </w:r>
      <w:r>
        <w:rPr>
          <w:sz w:val="21"/>
        </w:rPr>
        <w:t>5</w:t>
      </w:r>
      <w:r>
        <w:rPr>
          <w:sz w:val="21"/>
        </w:rPr>
        <w:t>）投标（响应）文件</w:t>
      </w:r>
    </w:p>
    <w:p>
      <w:pPr>
        <w:pStyle w:val="null3"/>
        <w:ind w:firstLine="420"/>
        <w:jc w:val="both"/>
      </w:pPr>
      <w:r>
        <w:rPr>
          <w:sz w:val="21"/>
        </w:rPr>
        <w:t>（</w:t>
      </w:r>
      <w:r>
        <w:rPr>
          <w:sz w:val="21"/>
        </w:rPr>
        <w:t>6）采购文件</w:t>
      </w:r>
    </w:p>
    <w:p>
      <w:pPr>
        <w:pStyle w:val="null3"/>
        <w:ind w:firstLine="420"/>
        <w:jc w:val="both"/>
      </w:pPr>
      <w:r>
        <w:rPr>
          <w:sz w:val="21"/>
        </w:rPr>
        <w:t>（</w:t>
      </w:r>
      <w:r>
        <w:rPr>
          <w:sz w:val="21"/>
        </w:rPr>
        <w:t>7）有关技术文件，图纸</w:t>
      </w:r>
    </w:p>
    <w:p>
      <w:pPr>
        <w:pStyle w:val="null3"/>
        <w:ind w:firstLine="420"/>
        <w:jc w:val="both"/>
      </w:pPr>
      <w:r>
        <w:rPr>
          <w:sz w:val="21"/>
        </w:rPr>
        <w:t>（</w:t>
      </w:r>
      <w:r>
        <w:rPr>
          <w:sz w:val="21"/>
        </w:rPr>
        <w:t>8）</w:t>
      </w:r>
      <w:r>
        <w:rPr>
          <w:sz w:val="21"/>
          <w:color w:val="000000"/>
        </w:rPr>
        <w:t>国家法律、行政法规和规章制度规定或合同约定的作为合同组成部分的其他文件</w:t>
      </w:r>
    </w:p>
    <w:p>
      <w:pPr>
        <w:pStyle w:val="null3"/>
        <w:ind w:firstLine="422"/>
        <w:jc w:val="both"/>
      </w:pPr>
      <w:r>
        <w:rPr>
          <w:sz w:val="21"/>
          <w:b/>
        </w:rPr>
        <w:t>6.</w:t>
      </w:r>
      <w:r>
        <w:rPr>
          <w:sz w:val="21"/>
          <w:b/>
        </w:rPr>
        <w:t>合同生效</w:t>
      </w:r>
    </w:p>
    <w:p>
      <w:pPr>
        <w:pStyle w:val="null3"/>
        <w:ind w:firstLine="420"/>
        <w:jc w:val="both"/>
      </w:pPr>
      <w:r>
        <w:rPr>
          <w:sz w:val="21"/>
        </w:rPr>
        <w:t>本合同自</w:t>
      </w:r>
      <w:r>
        <w:rPr>
          <w:sz w:val="21"/>
          <w:u w:val="single"/>
        </w:rPr>
        <w:t xml:space="preserve">                             </w:t>
      </w:r>
      <w:r>
        <w:rPr>
          <w:sz w:val="21"/>
        </w:rPr>
        <w:t>生效。</w:t>
      </w:r>
    </w:p>
    <w:p>
      <w:pPr>
        <w:pStyle w:val="null3"/>
        <w:ind w:firstLine="422"/>
        <w:jc w:val="both"/>
      </w:pPr>
      <w:r>
        <w:rPr>
          <w:sz w:val="21"/>
          <w:b/>
        </w:rPr>
        <w:t>7.</w:t>
      </w:r>
      <w:r>
        <w:rPr>
          <w:sz w:val="21"/>
          <w:b/>
        </w:rPr>
        <w:t>合同份数</w:t>
      </w:r>
    </w:p>
    <w:p>
      <w:pPr>
        <w:pStyle w:val="null3"/>
        <w:ind w:firstLine="420"/>
        <w:jc w:val="both"/>
      </w:pPr>
      <w:r>
        <w:rPr>
          <w:sz w:val="21"/>
        </w:rPr>
        <w:t>本合同一式</w:t>
      </w:r>
      <w:r>
        <w:rPr>
          <w:sz w:val="21"/>
          <w:u w:val="single"/>
        </w:rPr>
        <w:t xml:space="preserve">    </w:t>
      </w:r>
      <w:r>
        <w:rPr>
          <w:sz w:val="21"/>
        </w:rPr>
        <w:t>份，</w:t>
      </w:r>
      <w:r>
        <w:rPr>
          <w:sz w:val="21"/>
        </w:rPr>
        <w:t>甲方</w:t>
      </w:r>
      <w:r>
        <w:rPr>
          <w:sz w:val="21"/>
        </w:rPr>
        <w:t>执</w:t>
      </w:r>
      <w:r>
        <w:rPr>
          <w:sz w:val="21"/>
          <w:u w:val="single"/>
        </w:rPr>
        <w:t xml:space="preserve"> </w:t>
      </w:r>
      <w:r>
        <w:rPr>
          <w:sz w:val="21"/>
          <w:u w:val="single"/>
        </w:rPr>
        <w:t xml:space="preserve"> </w:t>
      </w:r>
      <w:r>
        <w:rPr>
          <w:sz w:val="21"/>
          <w:u w:val="single"/>
        </w:rPr>
        <w:t xml:space="preserve">  </w:t>
      </w:r>
      <w:r>
        <w:rPr>
          <w:sz w:val="21"/>
        </w:rPr>
        <w:t>份，</w:t>
      </w:r>
      <w:r>
        <w:rPr>
          <w:sz w:val="21"/>
        </w:rPr>
        <w:t>乙方</w:t>
      </w:r>
      <w:r>
        <w:rPr>
          <w:sz w:val="21"/>
        </w:rPr>
        <w:t>执</w:t>
      </w:r>
      <w:r>
        <w:rPr>
          <w:sz w:val="21"/>
          <w:u w:val="single"/>
        </w:rPr>
        <w:t xml:space="preserve">  </w:t>
      </w:r>
      <w:r>
        <w:rPr>
          <w:sz w:val="21"/>
          <w:u w:val="single"/>
        </w:rPr>
        <w:t xml:space="preserve"> </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w:t>
      </w:r>
      <w:r>
        <w:rPr>
          <w:sz w:val="21"/>
        </w:rPr>
        <w:t>的及其</w:t>
      </w:r>
      <w:r>
        <w:rPr>
          <w:sz w:val="21"/>
        </w:rPr>
        <w:t>技术要求和商务要求</w:t>
      </w:r>
      <w:r>
        <w:rPr>
          <w:sz w:val="21"/>
        </w:rPr>
        <w:t>、联合协议、分包</w:t>
      </w:r>
      <w:r>
        <w:rPr>
          <w:sz w:val="21"/>
        </w:rPr>
        <w:t>意向</w:t>
      </w:r>
      <w:r>
        <w:rPr>
          <w:sz w:val="21"/>
        </w:rPr>
        <w:t>协议等。</w:t>
      </w:r>
    </w:p>
    <w:tbl>
      <w:tblPr>
        <w:tblW w:w="0" w:type="auto"/>
        <w:tblBorders>
          <w:top w:val="none" w:color="000000" w:sz="4"/>
          <w:left w:val="none" w:color="000000" w:sz="4"/>
          <w:bottom w:val="none" w:color="000000" w:sz="4"/>
          <w:right w:val="none" w:color="000000" w:sz="4"/>
          <w:insideH w:val="none"/>
          <w:insideV w:val="none"/>
        </w:tblBorders>
      </w:tblPr>
      <w:tblGrid>
        <w:gridCol w:w="1844"/>
        <w:gridCol w:w="2351"/>
        <w:gridCol w:w="1929"/>
        <w:gridCol w:w="2061"/>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r>
              <w:rPr>
                <w:sz w:val="21"/>
              </w:rPr>
              <w:t>（采购人</w:t>
            </w:r>
            <w:r>
              <w:rPr>
                <w:sz w:val="21"/>
              </w:rPr>
              <w:t>、受采购人委托签订合同的单位</w:t>
            </w:r>
            <w:r>
              <w:rPr>
                <w:sz w:val="21"/>
              </w:rPr>
              <w:t>或</w:t>
            </w:r>
            <w:r>
              <w:rPr>
                <w:sz w:val="21"/>
              </w:rPr>
              <w:t>采购文件约定的合同甲方）</w:t>
            </w:r>
          </w:p>
        </w:tc>
        <w:tc>
          <w:tcPr>
            <w:tcW w:type="dxa" w:w="3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（供应商）</w:t>
            </w: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w:t>
            </w:r>
            <w:r>
              <w:rPr>
                <w:sz w:val="21"/>
              </w:rPr>
              <w:t>委托代理人</w:t>
            </w:r>
            <w:r>
              <w:rPr>
                <w:sz w:val="21"/>
              </w:rPr>
              <w:t>（签章）</w:t>
            </w:r>
          </w:p>
        </w:tc>
        <w:tc>
          <w:tcPr>
            <w:tcW w:type="dxa" w:w="2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w:t>
            </w:r>
            <w:r>
              <w:rPr>
                <w:sz w:val="21"/>
              </w:rPr>
              <w:t>委托代理人</w:t>
            </w:r>
            <w:r>
              <w:rPr>
                <w:sz w:val="21"/>
              </w:rPr>
              <w:t>（签章）</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tcBorders>
              <w:top w:val="none" w:color="000000" w:sz="4"/>
              <w:left w:val="single" w:color="000000" w:sz="4"/>
              <w:bottom w:val="single" w:color="000000" w:sz="4"/>
              <w:right w:val="single" w:color="000000" w:sz="4"/>
            </w:tcBorders>
          </w:tcPr>
          <w:p/>
        </w:tc>
        <w:tc>
          <w:tcPr>
            <w:tcW w:type="dxa" w:w="2351"/>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spacing w:before="150"/>
        <w:jc w:val="center"/>
      </w:pPr>
      <w:r>
        <w:rPr>
          <w:sz w:val="28"/>
        </w:rPr>
        <w:t>第二节</w:t>
      </w:r>
      <w:r>
        <w:rPr>
          <w:sz w:val="28"/>
        </w:rPr>
        <w:t>政府采购合同通用条款</w:t>
      </w:r>
    </w:p>
    <w:p>
      <w:pPr>
        <w:pStyle w:val="null3"/>
      </w:pPr>
      <w:r>
        <w:rPr/>
        <w:t xml:space="preserve"> </w:t>
      </w:r>
    </w:p>
    <w:p>
      <w:pPr>
        <w:pStyle w:val="null3"/>
        <w:jc w:val="left"/>
      </w:pPr>
      <w:r>
        <w:rPr>
          <w:sz w:val="24"/>
          <w:b/>
          <w:color w:val="000000"/>
        </w:rPr>
        <w:t>1.</w:t>
      </w:r>
      <w:r>
        <w:rPr>
          <w:sz w:val="24"/>
          <w:b/>
          <w:color w:val="000000"/>
        </w:rPr>
        <w:t>定义</w:t>
      </w:r>
    </w:p>
    <w:p>
      <w:pPr>
        <w:pStyle w:val="null3"/>
        <w:ind w:firstLine="420"/>
        <w:jc w:val="left"/>
      </w:pPr>
      <w:r>
        <w:rPr>
          <w:sz w:val="21"/>
          <w:color w:val="000000"/>
        </w:rPr>
        <w:t>1.1合同当事人</w:t>
      </w:r>
    </w:p>
    <w:p>
      <w:pPr>
        <w:pStyle w:val="null3"/>
        <w:ind w:firstLine="420"/>
        <w:jc w:val="left"/>
      </w:pPr>
      <w:r>
        <w:rPr>
          <w:sz w:val="21"/>
        </w:rPr>
        <w:t>（</w:t>
      </w:r>
      <w:r>
        <w:rPr>
          <w:sz w:val="21"/>
        </w:rPr>
        <w:t>1）采购人（以下称甲方）是指使用财政性资金，通过政府采购方式向供应商购买货物</w:t>
      </w:r>
      <w:r>
        <w:rPr>
          <w:sz w:val="21"/>
        </w:rPr>
        <w:t>及其相关服务的</w:t>
      </w:r>
      <w:r>
        <w:rPr>
          <w:sz w:val="21"/>
        </w:rPr>
        <w:t>国家机关、事业单位、团体组织。</w:t>
      </w:r>
    </w:p>
    <w:p>
      <w:pPr>
        <w:pStyle w:val="null3"/>
        <w:ind w:firstLine="420"/>
        <w:jc w:val="left"/>
      </w:pPr>
      <w:r>
        <w:rPr>
          <w:sz w:val="21"/>
        </w:rPr>
        <w:t>（</w:t>
      </w:r>
      <w:r>
        <w:rPr>
          <w:sz w:val="21"/>
        </w:rPr>
        <w:t>2）供应商（以下称</w:t>
      </w:r>
      <w:r>
        <w:rPr>
          <w:sz w:val="21"/>
        </w:rPr>
        <w:t>乙</w:t>
      </w:r>
      <w:r>
        <w:rPr>
          <w:sz w:val="21"/>
        </w:rPr>
        <w:t>方）是指参加政府采购活动并且中标（成交），向采购人提供</w:t>
      </w:r>
      <w:r>
        <w:rPr>
          <w:sz w:val="21"/>
        </w:rPr>
        <w:t>合同约定的货物及其相关服务的法人、非法人组织或者自然人</w:t>
      </w:r>
      <w:r>
        <w:rPr>
          <w:sz w:val="21"/>
        </w:rPr>
        <w:t>。</w:t>
      </w:r>
    </w:p>
    <w:p>
      <w:pPr>
        <w:pStyle w:val="null3"/>
        <w:ind w:firstLine="420"/>
        <w:jc w:val="left"/>
      </w:pPr>
      <w:r>
        <w:rPr>
          <w:sz w:val="21"/>
        </w:rPr>
        <w:t>（</w:t>
      </w:r>
      <w:r>
        <w:rPr>
          <w:sz w:val="21"/>
        </w:rPr>
        <w:t>3）其他合同主体是指除采购人和供应商以外，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color w:val="000000"/>
        </w:rPr>
        <w:t>合同当事人意思表示达成一致的任何协议，包括签署的</w:t>
      </w:r>
      <w:r>
        <w:rPr>
          <w:sz w:val="21"/>
        </w:rPr>
        <w:t>政府采购</w:t>
      </w:r>
      <w:r>
        <w:rPr>
          <w:sz w:val="21"/>
        </w:rPr>
        <w:t>合同协议书及其变更、补充</w:t>
      </w:r>
      <w:r>
        <w:rPr>
          <w:sz w:val="21"/>
        </w:rPr>
        <w:t>协议，</w:t>
      </w:r>
      <w:r>
        <w:rPr>
          <w:sz w:val="21"/>
        </w:rPr>
        <w:t>政府采购合同专用条款</w:t>
      </w:r>
      <w:r>
        <w:rPr>
          <w:sz w:val="21"/>
        </w:rPr>
        <w:t>，</w:t>
      </w:r>
      <w:r>
        <w:rPr>
          <w:sz w:val="21"/>
        </w:rPr>
        <w:t>政府采购合同通用条款</w:t>
      </w:r>
      <w:r>
        <w:rPr>
          <w:sz w:val="21"/>
        </w:rPr>
        <w:t>，</w:t>
      </w:r>
      <w:r>
        <w:rPr>
          <w:sz w:val="21"/>
        </w:rPr>
        <w:t>中标</w:t>
      </w:r>
      <w:r>
        <w:rPr>
          <w:sz w:val="21"/>
        </w:rPr>
        <w:t>（成交）</w:t>
      </w:r>
      <w:r>
        <w:rPr>
          <w:sz w:val="21"/>
        </w:rPr>
        <w:t>通知书</w:t>
      </w:r>
      <w:r>
        <w:rPr>
          <w:sz w:val="21"/>
        </w:rPr>
        <w:t>，</w:t>
      </w:r>
      <w:r>
        <w:rPr>
          <w:sz w:val="21"/>
        </w:rPr>
        <w:t>投标（响应）文件</w:t>
      </w:r>
      <w:r>
        <w:rPr>
          <w:sz w:val="21"/>
        </w:rPr>
        <w:t>，</w:t>
      </w:r>
      <w:r>
        <w:rPr>
          <w:sz w:val="21"/>
        </w:rPr>
        <w:t>采购文件</w:t>
      </w:r>
      <w:r>
        <w:rPr>
          <w:sz w:val="21"/>
        </w:rPr>
        <w:t>，</w:t>
      </w:r>
      <w:r>
        <w:rPr>
          <w:sz w:val="21"/>
        </w:rPr>
        <w:t>有关技术文件</w:t>
      </w:r>
      <w:r>
        <w:rPr>
          <w:sz w:val="21"/>
        </w:rPr>
        <w:t>和</w:t>
      </w:r>
      <w:r>
        <w:rPr>
          <w:sz w:val="21"/>
        </w:rPr>
        <w:t>图纸</w:t>
      </w:r>
      <w:r>
        <w:rPr>
          <w:sz w:val="21"/>
        </w:rPr>
        <w:t>，以及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w:t>
      </w:r>
      <w:r>
        <w:rPr>
          <w:sz w:val="21"/>
        </w:rPr>
        <w:t>）</w:t>
      </w:r>
      <w:r>
        <w:rPr>
          <w:sz w:val="21"/>
        </w:rPr>
        <w:t>“合同价</w:t>
      </w:r>
      <w:r>
        <w:rPr>
          <w:sz w:val="21"/>
        </w:rPr>
        <w:t>款</w:t>
      </w:r>
      <w:r>
        <w:rPr>
          <w:sz w:val="21"/>
        </w:rPr>
        <w:t>”系指根据本合同规定乙方在全面履行合同义务后甲方应支付给乙方的价款。</w:t>
      </w:r>
    </w:p>
    <w:p>
      <w:pPr>
        <w:pStyle w:val="null3"/>
        <w:ind w:firstLine="420"/>
        <w:jc w:val="left"/>
      </w:pPr>
      <w:r>
        <w:rPr>
          <w:sz w:val="21"/>
        </w:rPr>
        <w:t>（</w:t>
      </w:r>
      <w:r>
        <w:rPr>
          <w:sz w:val="21"/>
        </w:rPr>
        <w:t>3</w:t>
      </w:r>
      <w:r>
        <w:rPr>
          <w:sz w:val="21"/>
        </w:rPr>
        <w:t>）</w:t>
      </w:r>
      <w:r>
        <w:rPr>
          <w:sz w:val="21"/>
        </w:rPr>
        <w:t>“货物”系指乙方根据本合同规定须向甲方提供的各种形态和种类的物品，包括原材料、设备、产品（</w:t>
      </w:r>
      <w:r>
        <w:rPr>
          <w:sz w:val="21"/>
          <w:color w:val="000000"/>
        </w:rPr>
        <w:t>包括软件）及相关的其备品备件、工具、手册及</w:t>
      </w:r>
      <w:r>
        <w:rPr>
          <w:sz w:val="21"/>
          <w:color w:val="000000"/>
        </w:rPr>
        <w:t>其他</w:t>
      </w:r>
      <w:r>
        <w:rPr>
          <w:sz w:val="21"/>
          <w:color w:val="000000"/>
        </w:rPr>
        <w:t>技术资料和材料</w:t>
      </w:r>
      <w:r>
        <w:rPr>
          <w:sz w:val="21"/>
          <w:color w:val="000000"/>
        </w:rPr>
        <w:t>等</w:t>
      </w:r>
      <w:r>
        <w:rPr>
          <w:sz w:val="21"/>
          <w:color w:val="000000"/>
        </w:rPr>
        <w:t>。</w:t>
      </w:r>
    </w:p>
    <w:p>
      <w:pPr>
        <w:pStyle w:val="null3"/>
        <w:ind w:firstLine="420"/>
        <w:jc w:val="left"/>
      </w:pPr>
      <w:r>
        <w:rPr>
          <w:sz w:val="21"/>
          <w:color w:val="000000"/>
        </w:rPr>
        <w:t>（</w:t>
      </w:r>
      <w:r>
        <w:rPr>
          <w:sz w:val="21"/>
          <w:color w:val="000000"/>
        </w:rPr>
        <w:t>4</w:t>
      </w:r>
      <w:r>
        <w:rPr>
          <w:sz w:val="21"/>
          <w:color w:val="000000"/>
        </w:rPr>
        <w:t>）</w:t>
      </w:r>
      <w:r>
        <w:rPr>
          <w:sz w:val="21"/>
          <w:color w:val="000000"/>
        </w:rPr>
        <w:t>“</w:t>
      </w:r>
      <w:r>
        <w:rPr>
          <w:sz w:val="21"/>
        </w:rPr>
        <w:t>相关</w:t>
      </w:r>
      <w:r>
        <w:rPr>
          <w:sz w:val="21"/>
          <w:color w:val="000000"/>
        </w:rPr>
        <w:t>服务</w:t>
      </w:r>
      <w:r>
        <w:rPr>
          <w:sz w:val="21"/>
          <w:color w:val="000000"/>
        </w:rPr>
        <w:t>”系指根据合同规定，乙方应提供的</w:t>
      </w:r>
      <w:r>
        <w:rPr>
          <w:sz w:val="21"/>
          <w:color w:val="000000"/>
        </w:rPr>
        <w:t>与货物有关的</w:t>
      </w:r>
      <w:r>
        <w:rPr>
          <w:sz w:val="21"/>
          <w:color w:val="000000"/>
        </w:rPr>
        <w:t>技术、管理和</w:t>
      </w:r>
      <w:r>
        <w:rPr>
          <w:sz w:val="21"/>
          <w:color w:val="000000"/>
        </w:rPr>
        <w:t>其他</w:t>
      </w:r>
      <w:r>
        <w:rPr>
          <w:sz w:val="21"/>
          <w:color w:val="000000"/>
        </w:rPr>
        <w:t>服务，包括但不限于：管理和质量保证、运输、保险、检验、现场准备、安装、集成、调试、培训、维修、</w:t>
      </w:r>
      <w:r>
        <w:rPr>
          <w:sz w:val="21"/>
          <w:color w:val="000000"/>
        </w:rPr>
        <w:t>废弃处置、</w:t>
      </w:r>
      <w:r>
        <w:rPr>
          <w:sz w:val="21"/>
          <w:color w:val="000000"/>
        </w:rPr>
        <w:t>技术支持等以及合同中规定乙方应承担的</w:t>
      </w:r>
      <w:r>
        <w:rPr>
          <w:sz w:val="21"/>
          <w:color w:val="000000"/>
        </w:rPr>
        <w:t>其他</w:t>
      </w:r>
      <w:r>
        <w:rPr>
          <w:sz w:val="21"/>
          <w:color w:val="000000"/>
        </w:rPr>
        <w:t>义务。</w:t>
      </w:r>
    </w:p>
    <w:p>
      <w:pPr>
        <w:pStyle w:val="null3"/>
        <w:ind w:firstLine="420"/>
        <w:jc w:val="left"/>
      </w:pPr>
      <w:r>
        <w:rPr>
          <w:sz w:val="21"/>
          <w:color w:val="000000"/>
        </w:rPr>
        <w:t>（</w:t>
      </w:r>
      <w:r>
        <w:rPr>
          <w:sz w:val="21"/>
          <w:color w:val="000000"/>
        </w:rPr>
        <w:t>5</w:t>
      </w:r>
      <w:r>
        <w:rPr>
          <w:sz w:val="21"/>
          <w:color w:val="000000"/>
        </w:rPr>
        <w:t>）</w:t>
      </w:r>
      <w:r>
        <w:rPr>
          <w:sz w:val="21"/>
          <w:color w:val="000000"/>
        </w:rPr>
        <w:t>“分包”系指中标</w:t>
      </w:r>
      <w:r>
        <w:rPr>
          <w:sz w:val="21"/>
          <w:color w:val="000000"/>
        </w:rPr>
        <w:t>（</w:t>
      </w:r>
      <w:r>
        <w:rPr>
          <w:sz w:val="21"/>
          <w:color w:val="000000"/>
        </w:rPr>
        <w:t>成交</w:t>
      </w:r>
      <w:r>
        <w:rPr>
          <w:sz w:val="21"/>
          <w:color w:val="000000"/>
        </w:rPr>
        <w:t>）</w:t>
      </w:r>
      <w:r>
        <w:rPr>
          <w:sz w:val="21"/>
          <w:color w:val="000000"/>
        </w:rPr>
        <w:t>供应商按采购文件、投标（响应）文件的规定，根据分包意向协议，将中标</w:t>
      </w:r>
      <w:r>
        <w:rPr>
          <w:sz w:val="21"/>
          <w:color w:val="000000"/>
        </w:rPr>
        <w:t>（</w:t>
      </w:r>
      <w:r>
        <w:rPr>
          <w:sz w:val="21"/>
          <w:color w:val="000000"/>
        </w:rPr>
        <w:t>成交</w:t>
      </w:r>
      <w:r>
        <w:rPr>
          <w:sz w:val="21"/>
          <w:color w:val="000000"/>
        </w:rPr>
        <w:t>）</w:t>
      </w:r>
      <w:r>
        <w:rPr>
          <w:sz w:val="21"/>
          <w:color w:val="000000"/>
        </w:rPr>
        <w:t>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color w:val="000000"/>
        </w:rPr>
        <w:t>）</w:t>
      </w:r>
      <w:r>
        <w:rPr>
          <w:sz w:val="21"/>
        </w:rPr>
        <w:t>“联合体”系指</w:t>
      </w:r>
      <w:r>
        <w:rPr>
          <w:sz w:val="21"/>
        </w:rPr>
        <w:t>由</w:t>
      </w:r>
      <w:r>
        <w:rPr>
          <w:sz w:val="21"/>
        </w:rPr>
        <w:t>两个以上的自然人、法人或者</w:t>
      </w:r>
      <w:r>
        <w:rPr>
          <w:sz w:val="21"/>
        </w:rPr>
        <w:t>非法人</w:t>
      </w:r>
      <w:r>
        <w:rPr>
          <w:sz w:val="21"/>
        </w:rPr>
        <w:t>组织组成，</w:t>
      </w:r>
      <w:r>
        <w:rPr>
          <w:sz w:val="21"/>
        </w:rPr>
        <w:t>以一个供应商的身份共同参加政府采购的主体</w:t>
      </w:r>
      <w:r>
        <w:rPr>
          <w:sz w:val="21"/>
          <w:color w:val="000000"/>
        </w:rPr>
        <w:t>。</w:t>
      </w:r>
      <w:r>
        <w:rPr>
          <w:sz w:val="21"/>
          <w:color w:val="000000"/>
        </w:rPr>
        <w:t>联合体各方应在签订合同协议书前向甲方提交联合协议，且明确牵头人及各成员单位的工作分工、权利、义务、责任，联合体各方应共同与甲方签订合同，就合同约定的事项对</w:t>
      </w:r>
      <w:r>
        <w:rPr>
          <w:sz w:val="21"/>
          <w:color w:val="000000"/>
        </w:rPr>
        <w:t>甲方</w:t>
      </w:r>
      <w:r>
        <w:rPr>
          <w:sz w:val="21"/>
          <w:color w:val="000000"/>
        </w:rPr>
        <w:t>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w:t>
      </w:r>
      <w:r>
        <w:rPr>
          <w:sz w:val="21"/>
          <w:color w:val="000000"/>
        </w:rPr>
        <w:t>）其他术语解释，见【</w:t>
      </w:r>
      <w:r>
        <w:rPr>
          <w:sz w:val="21"/>
          <w:b/>
          <w:color w:val="000000"/>
        </w:rPr>
        <w:t>政府采购合同专用条款</w:t>
      </w:r>
      <w:r>
        <w:rPr>
          <w:sz w:val="21"/>
          <w:color w:val="000000"/>
        </w:rPr>
        <w:t>】。</w:t>
      </w:r>
    </w:p>
    <w:p>
      <w:pPr>
        <w:pStyle w:val="null3"/>
        <w:jc w:val="left"/>
      </w:pPr>
      <w:r>
        <w:rPr>
          <w:sz w:val="24"/>
          <w:b/>
          <w:color w:val="000000"/>
        </w:rPr>
        <w:t>2</w:t>
      </w:r>
      <w:r>
        <w:rPr>
          <w:sz w:val="24"/>
          <w:b/>
          <w:color w:val="000000"/>
        </w:rPr>
        <w:t>.</w:t>
      </w:r>
      <w:r>
        <w:rPr>
          <w:sz w:val="24"/>
          <w:b/>
          <w:color w:val="000000"/>
        </w:rPr>
        <w:t>合同标的及金额</w:t>
      </w:r>
    </w:p>
    <w:p>
      <w:pPr>
        <w:pStyle w:val="null3"/>
        <w:ind w:firstLine="420"/>
        <w:jc w:val="left"/>
      </w:pPr>
      <w:r>
        <w:rPr>
          <w:sz w:val="21"/>
          <w:color w:val="000000"/>
        </w:rPr>
        <w:t>2</w:t>
      </w:r>
      <w:r>
        <w:rPr>
          <w:sz w:val="21"/>
          <w:color w:val="000000"/>
        </w:rPr>
        <w:t>.1 合同标的及金额应与中标（成交）结果一致。乙方为履行本合同而发生的所有费用均应包含在合同</w:t>
      </w:r>
      <w:r>
        <w:rPr>
          <w:sz w:val="21"/>
          <w:color w:val="000000"/>
        </w:rPr>
        <w:t>价款</w:t>
      </w:r>
      <w:r>
        <w:rPr>
          <w:sz w:val="21"/>
          <w:color w:val="000000"/>
        </w:rPr>
        <w:t>中，甲方不再另行支付</w:t>
      </w:r>
      <w:r>
        <w:rPr>
          <w:sz w:val="21"/>
          <w:color w:val="000000"/>
        </w:rPr>
        <w:t>其他</w:t>
      </w:r>
      <w:r>
        <w:rPr>
          <w:sz w:val="21"/>
          <w:color w:val="000000"/>
        </w:rPr>
        <w:t>任何费用。</w:t>
      </w:r>
    </w:p>
    <w:p>
      <w:pPr>
        <w:pStyle w:val="null3"/>
        <w:jc w:val="left"/>
      </w:pPr>
      <w:r>
        <w:rPr>
          <w:sz w:val="24"/>
          <w:b/>
          <w:color w:val="000000"/>
        </w:rPr>
        <w:t>3</w:t>
      </w:r>
      <w:r>
        <w:rPr>
          <w:sz w:val="24"/>
          <w:b/>
          <w:color w:val="000000"/>
        </w:rPr>
        <w:t xml:space="preserve">. </w:t>
      </w:r>
      <w:r>
        <w:rPr>
          <w:sz w:val="24"/>
          <w:b/>
          <w:color w:val="000000"/>
        </w:rPr>
        <w:t>履行合同的时间、地点和方式</w:t>
      </w:r>
    </w:p>
    <w:p>
      <w:pPr>
        <w:pStyle w:val="null3"/>
        <w:ind w:firstLine="420"/>
        <w:jc w:val="left"/>
      </w:pPr>
      <w:r>
        <w:rPr>
          <w:sz w:val="21"/>
          <w:color w:val="000000"/>
        </w:rPr>
        <w:t>3</w:t>
      </w:r>
      <w:r>
        <w:rPr>
          <w:sz w:val="21"/>
          <w:color w:val="000000"/>
        </w:rPr>
        <w:t xml:space="preserve">.1 </w:t>
      </w:r>
      <w:r>
        <w:rPr>
          <w:sz w:val="21"/>
        </w:rPr>
        <w:t>乙方应当在约定的时间、地点</w:t>
      </w:r>
      <w:r>
        <w:rPr>
          <w:sz w:val="21"/>
        </w:rPr>
        <w:t>，按照约定</w:t>
      </w:r>
      <w:r>
        <w:rPr>
          <w:sz w:val="21"/>
        </w:rPr>
        <w:t>方式履行合同。</w:t>
      </w:r>
    </w:p>
    <w:p>
      <w:pPr>
        <w:pStyle w:val="null3"/>
        <w:jc w:val="left"/>
      </w:pPr>
      <w:r>
        <w:rPr>
          <w:sz w:val="24"/>
          <w:b/>
          <w:color w:val="000000"/>
        </w:rPr>
        <w:t>4</w:t>
      </w:r>
      <w:r>
        <w:rPr>
          <w:sz w:val="24"/>
          <w:b/>
          <w:color w:val="000000"/>
        </w:rPr>
        <w:t xml:space="preserve">. </w:t>
      </w:r>
      <w:r>
        <w:rPr>
          <w:sz w:val="24"/>
          <w:b/>
          <w:color w:val="000000"/>
        </w:rPr>
        <w:t>甲方的权利和义务</w:t>
      </w:r>
    </w:p>
    <w:p>
      <w:pPr>
        <w:pStyle w:val="null3"/>
        <w:ind w:firstLine="420"/>
        <w:jc w:val="left"/>
      </w:pPr>
      <w:r>
        <w:rPr>
          <w:sz w:val="21"/>
          <w:color w:val="000000"/>
        </w:rPr>
        <w:t>4</w:t>
      </w:r>
      <w:r>
        <w:rPr>
          <w:sz w:val="21"/>
          <w:color w:val="000000"/>
        </w:rPr>
        <w:t>.1</w:t>
      </w:r>
      <w:r>
        <w:rPr>
          <w:sz w:val="21"/>
          <w:color w:val="000000"/>
        </w:rPr>
        <w:t xml:space="preserve"> </w:t>
      </w:r>
      <w:r>
        <w:rPr>
          <w:sz w:val="21"/>
          <w:color w:val="000000"/>
        </w:rPr>
        <w:t>签署合同后，甲方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r>
        <w:rPr>
          <w:sz w:val="21"/>
          <w:color w:val="000000"/>
        </w:rPr>
        <w:t>甲方有权对乙方的履约行为进行检查，并</w:t>
      </w:r>
      <w:r>
        <w:rPr>
          <w:sz w:val="21"/>
          <w:color w:val="000000"/>
        </w:rPr>
        <w:t>及时确认乙方提交的事项</w:t>
      </w:r>
      <w:r>
        <w:rPr>
          <w:sz w:val="21"/>
          <w:color w:val="000000"/>
        </w:rPr>
        <w:t>。甲方应当</w:t>
      </w:r>
      <w:r>
        <w:rPr>
          <w:sz w:val="21"/>
          <w:color w:val="000000"/>
        </w:rPr>
        <w:t>配合乙方完成</w:t>
      </w:r>
      <w:r>
        <w:rPr>
          <w:sz w:val="21"/>
          <w:color w:val="000000"/>
        </w:rPr>
        <w:t>相关项目</w:t>
      </w:r>
      <w:r>
        <w:rPr>
          <w:sz w:val="21"/>
          <w:color w:val="000000"/>
        </w:rPr>
        <w:t>实施工作。</w:t>
      </w:r>
    </w:p>
    <w:p>
      <w:pPr>
        <w:pStyle w:val="null3"/>
        <w:ind w:firstLine="420"/>
        <w:jc w:val="left"/>
      </w:pPr>
      <w:r>
        <w:rPr>
          <w:sz w:val="21"/>
          <w:color w:val="000000"/>
        </w:rPr>
        <w:t>4</w:t>
      </w:r>
      <w:r>
        <w:rPr>
          <w:sz w:val="21"/>
          <w:color w:val="000000"/>
        </w:rPr>
        <w:t xml:space="preserve">.2 </w:t>
      </w:r>
      <w:r>
        <w:rPr>
          <w:sz w:val="21"/>
          <w:color w:val="000000"/>
        </w:rPr>
        <w:t>甲方有权要求乙方按时提交各阶段有关</w:t>
      </w:r>
      <w:r>
        <w:rPr>
          <w:sz w:val="21"/>
          <w:color w:val="000000"/>
        </w:rPr>
        <w:t>安排计划</w:t>
      </w:r>
      <w:r>
        <w:rPr>
          <w:sz w:val="21"/>
          <w:color w:val="000000"/>
        </w:rPr>
        <w:t>，并有权</w:t>
      </w:r>
      <w:r>
        <w:rPr>
          <w:sz w:val="21"/>
          <w:color w:val="000000"/>
        </w:rPr>
        <w:t>定期核对乙方提供货物数量、规格、质量等内容。甲方</w:t>
      </w:r>
      <w:r>
        <w:rPr>
          <w:sz w:val="21"/>
          <w:color w:val="000000"/>
        </w:rPr>
        <w:t>有权督促乙方工作并要求乙方</w:t>
      </w:r>
      <w:r>
        <w:rPr>
          <w:sz w:val="21"/>
          <w:color w:val="000000"/>
        </w:rPr>
        <w:t>更</w:t>
      </w:r>
      <w:r>
        <w:rPr>
          <w:sz w:val="21"/>
          <w:color w:val="000000"/>
        </w:rPr>
        <w:t>换不符合要求的</w:t>
      </w:r>
      <w:r>
        <w:rPr>
          <w:sz w:val="21"/>
          <w:color w:val="000000"/>
        </w:rPr>
        <w:t>货物</w:t>
      </w:r>
      <w:r>
        <w:rPr>
          <w:sz w:val="21"/>
          <w:color w:val="000000"/>
        </w:rPr>
        <w:t>。</w:t>
      </w:r>
    </w:p>
    <w:p>
      <w:pPr>
        <w:pStyle w:val="null3"/>
        <w:ind w:firstLine="420"/>
        <w:jc w:val="left"/>
      </w:pPr>
      <w:r>
        <w:rPr>
          <w:sz w:val="21"/>
          <w:color w:val="000000"/>
        </w:rPr>
        <w:t>4</w:t>
      </w:r>
      <w:r>
        <w:rPr>
          <w:sz w:val="21"/>
          <w:color w:val="000000"/>
        </w:rPr>
        <w:t>.</w:t>
      </w:r>
      <w:r>
        <w:rPr>
          <w:sz w:val="21"/>
          <w:color w:val="000000"/>
        </w:rPr>
        <w:t>3</w:t>
      </w:r>
      <w:r>
        <w:rPr>
          <w:sz w:val="21"/>
        </w:rPr>
        <w:t xml:space="preserve"> </w:t>
      </w:r>
      <w:r>
        <w:rPr>
          <w:sz w:val="21"/>
          <w:color w:val="000000"/>
        </w:rPr>
        <w:t>甲方</w:t>
      </w:r>
      <w:r>
        <w:rPr>
          <w:sz w:val="21"/>
          <w:color w:val="000000"/>
        </w:rPr>
        <w:t>有权要求乙方对缺陷部分予以修复，并按合同约定享有货物保修及其他合同约定的权利。</w:t>
      </w:r>
    </w:p>
    <w:p>
      <w:pPr>
        <w:pStyle w:val="null3"/>
        <w:ind w:firstLine="420"/>
        <w:jc w:val="both"/>
      </w:pPr>
      <w:r>
        <w:rPr>
          <w:sz w:val="21"/>
          <w:color w:val="000000"/>
        </w:rPr>
        <w:t>4.4 甲方应当按照合同约定及时对交付的货物进行验收</w:t>
      </w:r>
      <w:r>
        <w:rPr>
          <w:sz w:val="21"/>
          <w:color w:val="000000"/>
        </w:rPr>
        <w:t>，</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w:t>
      </w:r>
      <w:r>
        <w:rPr>
          <w:sz w:val="21"/>
          <w:color w:val="000000"/>
        </w:rPr>
        <w:t>.</w:t>
      </w:r>
      <w:r>
        <w:rPr>
          <w:sz w:val="21"/>
          <w:color w:val="000000"/>
        </w:rPr>
        <w:t>5</w:t>
      </w:r>
      <w:r>
        <w:rPr>
          <w:sz w:val="21"/>
        </w:rPr>
        <w:t xml:space="preserve"> </w:t>
      </w:r>
      <w:r>
        <w:rPr>
          <w:sz w:val="21"/>
          <w:color w:val="000000"/>
        </w:rPr>
        <w:t>甲方应当根据合同约定</w:t>
      </w:r>
      <w:r>
        <w:rPr>
          <w:sz w:val="21"/>
          <w:color w:val="000000"/>
        </w:rPr>
        <w:t>及</w:t>
      </w:r>
      <w:r>
        <w:rPr>
          <w:sz w:val="21"/>
          <w:color w:val="000000"/>
        </w:rPr>
        <w:t>时向乙方支付</w:t>
      </w:r>
      <w:r>
        <w:rPr>
          <w:sz w:val="21"/>
          <w:color w:val="000000"/>
        </w:rPr>
        <w:t>合同价款</w:t>
      </w:r>
      <w:r>
        <w:rPr>
          <w:sz w:val="21"/>
          <w:color w:val="000000"/>
        </w:rPr>
        <w:t>，不得以内部人员变更、履行内部付款流程等为由，拒绝或迟延支付。</w:t>
      </w:r>
    </w:p>
    <w:p>
      <w:pPr>
        <w:pStyle w:val="null3"/>
        <w:ind w:firstLine="420"/>
        <w:jc w:val="left"/>
      </w:pPr>
      <w:r>
        <w:rPr>
          <w:sz w:val="21"/>
          <w:color w:val="000000"/>
        </w:rPr>
        <w:t>4</w:t>
      </w:r>
      <w:r>
        <w:rPr>
          <w:sz w:val="21"/>
          <w:color w:val="000000"/>
        </w:rPr>
        <w:t>.</w:t>
      </w:r>
      <w:r>
        <w:rPr>
          <w:sz w:val="21"/>
          <w:color w:val="000000"/>
        </w:rPr>
        <w:t>6</w:t>
      </w:r>
      <w:r>
        <w:rPr>
          <w:sz w:val="21"/>
        </w:rPr>
        <w:t xml:space="preserve"> </w:t>
      </w:r>
      <w:r>
        <w:rPr>
          <w:sz w:val="21"/>
          <w:color w:val="000000"/>
        </w:rPr>
        <w:t>国家法律法规规定</w:t>
      </w:r>
      <w:r>
        <w:rPr>
          <w:sz w:val="21"/>
          <w:color w:val="000000"/>
        </w:rPr>
        <w:t>及</w:t>
      </w:r>
      <w:r>
        <w:rPr>
          <w:sz w:val="21"/>
          <w:b/>
        </w:rPr>
        <w:t>【政府采购合同专用条款】</w:t>
      </w:r>
      <w:r>
        <w:rPr>
          <w:sz w:val="21"/>
          <w:color w:val="000000"/>
        </w:rPr>
        <w:t>约定应</w:t>
      </w:r>
      <w:r>
        <w:rPr>
          <w:sz w:val="21"/>
          <w:color w:val="000000"/>
        </w:rPr>
        <w:t>由甲方承担的其他义务和责任。</w:t>
      </w:r>
    </w:p>
    <w:p>
      <w:pPr>
        <w:pStyle w:val="null3"/>
        <w:jc w:val="left"/>
      </w:pPr>
      <w:r>
        <w:rPr>
          <w:sz w:val="24"/>
          <w:b/>
          <w:color w:val="000000"/>
        </w:rPr>
        <w:t>5</w:t>
      </w:r>
      <w:r>
        <w:rPr>
          <w:sz w:val="24"/>
          <w:b/>
          <w:color w:val="000000"/>
        </w:rPr>
        <w:t xml:space="preserve">. </w:t>
      </w:r>
      <w:r>
        <w:rPr>
          <w:sz w:val="24"/>
          <w:b/>
          <w:color w:val="000000"/>
        </w:rPr>
        <w:t>乙方的权利和义务</w:t>
      </w:r>
    </w:p>
    <w:p>
      <w:pPr>
        <w:pStyle w:val="null3"/>
        <w:ind w:firstLine="420"/>
        <w:jc w:val="left"/>
      </w:pPr>
      <w:r>
        <w:rPr>
          <w:sz w:val="21"/>
          <w:color w:val="000000"/>
        </w:rPr>
        <w:t>5</w:t>
      </w:r>
      <w:r>
        <w:rPr>
          <w:sz w:val="21"/>
          <w:color w:val="000000"/>
        </w:rPr>
        <w:t xml:space="preserve">.1 </w:t>
      </w:r>
      <w:r>
        <w:rPr>
          <w:sz w:val="21"/>
          <w:color w:val="000000"/>
        </w:rPr>
        <w:t>签署合同后，乙方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p>
    <w:p>
      <w:pPr>
        <w:pStyle w:val="null3"/>
        <w:ind w:firstLine="420"/>
        <w:jc w:val="left"/>
      </w:pPr>
      <w:r>
        <w:rPr>
          <w:sz w:val="21"/>
          <w:color w:val="000000"/>
        </w:rPr>
        <w:t>5</w:t>
      </w:r>
      <w:r>
        <w:rPr>
          <w:sz w:val="21"/>
          <w:color w:val="000000"/>
        </w:rPr>
        <w:t>.</w:t>
      </w:r>
      <w:r>
        <w:rPr>
          <w:sz w:val="21"/>
          <w:color w:val="000000"/>
        </w:rPr>
        <w:t>2 乙方应按照合同要求</w:t>
      </w:r>
      <w:r>
        <w:rPr>
          <w:sz w:val="21"/>
          <w:color w:val="000000"/>
        </w:rPr>
        <w:t>履约</w:t>
      </w:r>
      <w:r>
        <w:rPr>
          <w:sz w:val="21"/>
          <w:color w:val="000000"/>
        </w:rPr>
        <w:t>，充分合理安排，确保</w:t>
      </w:r>
      <w:r>
        <w:rPr>
          <w:sz w:val="21"/>
          <w:color w:val="000000"/>
        </w:rPr>
        <w:t>提供的货物</w:t>
      </w:r>
      <w:r>
        <w:rPr>
          <w:sz w:val="21"/>
          <w:color w:val="000000"/>
        </w:rPr>
        <w:t>及相关</w:t>
      </w:r>
      <w:r>
        <w:rPr>
          <w:sz w:val="21"/>
          <w:color w:val="000000"/>
        </w:rPr>
        <w:t>服务符合合同</w:t>
      </w:r>
      <w:r>
        <w:rPr>
          <w:sz w:val="21"/>
          <w:color w:val="000000"/>
        </w:rPr>
        <w:t>有关</w:t>
      </w:r>
      <w:r>
        <w:rPr>
          <w:sz w:val="21"/>
          <w:color w:val="000000"/>
        </w:rPr>
        <w:t>要求</w:t>
      </w:r>
      <w:r>
        <w:rPr>
          <w:sz w:val="21"/>
          <w:color w:val="000000"/>
        </w:rPr>
        <w:t>。接受项目行业管理部门及政府有关部门的指导，配合甲方的履约检查</w:t>
      </w:r>
      <w:r>
        <w:rPr>
          <w:sz w:val="21"/>
          <w:color w:val="000000"/>
        </w:rPr>
        <w:t>及验收</w:t>
      </w:r>
      <w:r>
        <w:rPr>
          <w:sz w:val="21"/>
          <w:color w:val="000000"/>
        </w:rPr>
        <w:t>，并</w:t>
      </w:r>
      <w:r>
        <w:rPr>
          <w:sz w:val="21"/>
          <w:color w:val="000000"/>
        </w:rPr>
        <w:t>负责项目实施过程中的所有协调工作。</w:t>
      </w:r>
    </w:p>
    <w:p>
      <w:pPr>
        <w:pStyle w:val="null3"/>
        <w:ind w:firstLine="369"/>
        <w:jc w:val="both"/>
      </w:pPr>
      <w:r>
        <w:rPr>
          <w:sz w:val="21"/>
          <w:color w:val="000000"/>
        </w:rPr>
        <w:t>5.</w:t>
      </w:r>
      <w:r>
        <w:rPr>
          <w:sz w:val="21"/>
          <w:color w:val="000000"/>
        </w:rPr>
        <w:t>3</w:t>
      </w:r>
      <w:r>
        <w:rPr>
          <w:sz w:val="21"/>
          <w:color w:val="000000"/>
        </w:rPr>
        <w:t>乙方有权</w:t>
      </w:r>
      <w:r>
        <w:rPr>
          <w:sz w:val="21"/>
          <w:color w:val="000000"/>
        </w:rPr>
        <w:t>根据合同约定向甲方收取合同价款。</w:t>
      </w:r>
    </w:p>
    <w:p>
      <w:pPr>
        <w:pStyle w:val="null3"/>
        <w:ind w:firstLine="369"/>
        <w:jc w:val="both"/>
      </w:pPr>
      <w:r>
        <w:rPr>
          <w:sz w:val="21"/>
          <w:color w:val="000000"/>
        </w:rPr>
        <w:t>5.</w:t>
      </w:r>
      <w:r>
        <w:rPr>
          <w:sz w:val="21"/>
          <w:color w:val="000000"/>
        </w:rPr>
        <w:t>4</w:t>
      </w:r>
      <w:r>
        <w:rPr>
          <w:sz w:val="21"/>
          <w:color w:val="000000"/>
        </w:rPr>
        <w:t>国家法律法规规定</w:t>
      </w:r>
      <w:r>
        <w:rPr>
          <w:sz w:val="21"/>
          <w:color w:val="000000"/>
        </w:rPr>
        <w:t>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4"/>
          <w:b/>
          <w:color w:val="000000"/>
        </w:rPr>
        <w:t>合同履</w:t>
      </w:r>
      <w:r>
        <w:rPr>
          <w:sz w:val="24"/>
          <w:b/>
          <w:color w:val="000000"/>
        </w:rPr>
        <w:t>行</w:t>
      </w:r>
    </w:p>
    <w:p>
      <w:pPr>
        <w:pStyle w:val="null3"/>
        <w:ind w:firstLine="420"/>
        <w:jc w:val="left"/>
      </w:pPr>
      <w:r>
        <w:rPr>
          <w:sz w:val="21"/>
          <w:color w:val="000000"/>
        </w:rPr>
        <w:t>6</w:t>
      </w:r>
      <w:r>
        <w:rPr>
          <w:sz w:val="21"/>
          <w:color w:val="000000"/>
        </w:rPr>
        <w:t>.1 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6</w:t>
      </w:r>
      <w:r>
        <w:rPr>
          <w:sz w:val="21"/>
          <w:color w:val="000000"/>
        </w:rPr>
        <w:t>.2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7</w:t>
      </w:r>
      <w:r>
        <w:rPr>
          <w:sz w:val="24"/>
          <w:b/>
          <w:color w:val="000000"/>
        </w:rPr>
        <w:t xml:space="preserve">. </w:t>
      </w:r>
      <w:r>
        <w:rPr>
          <w:sz w:val="24"/>
          <w:b/>
          <w:color w:val="000000"/>
        </w:rPr>
        <w:t>货物包装、运输</w:t>
      </w:r>
      <w:r>
        <w:rPr>
          <w:sz w:val="24"/>
          <w:b/>
          <w:color w:val="000000"/>
        </w:rPr>
        <w:t>、</w:t>
      </w:r>
      <w:r>
        <w:rPr>
          <w:sz w:val="24"/>
          <w:b/>
          <w:color w:val="000000"/>
        </w:rPr>
        <w:t>保险</w:t>
      </w:r>
      <w:r>
        <w:rPr>
          <w:sz w:val="24"/>
          <w:b/>
          <w:color w:val="000000"/>
        </w:rPr>
        <w:t>和交付</w:t>
      </w:r>
      <w:r>
        <w:rPr>
          <w:sz w:val="24"/>
          <w:b/>
          <w:color w:val="000000"/>
        </w:rPr>
        <w:t>要求</w:t>
      </w:r>
    </w:p>
    <w:p>
      <w:pPr>
        <w:pStyle w:val="null3"/>
        <w:ind w:firstLine="420"/>
        <w:jc w:val="left"/>
      </w:pPr>
      <w:r>
        <w:rPr>
          <w:sz w:val="21"/>
          <w:color w:val="000000"/>
        </w:rPr>
        <w:t>7</w:t>
      </w:r>
      <w:r>
        <w:rPr>
          <w:sz w:val="21"/>
          <w:color w:val="000000"/>
        </w:rPr>
        <w:t>.1 本合同</w:t>
      </w:r>
      <w:r>
        <w:rPr>
          <w:sz w:val="21"/>
          <w:color w:val="000000"/>
        </w:rPr>
        <w:t>涉及商品包装</w:t>
      </w:r>
      <w:r>
        <w:rPr>
          <w:sz w:val="21"/>
          <w:color w:val="000000"/>
        </w:rPr>
        <w:t>、</w:t>
      </w:r>
      <w:r>
        <w:rPr>
          <w:sz w:val="21"/>
          <w:color w:val="000000"/>
        </w:rPr>
        <w:t>快递包装的，</w:t>
      </w:r>
      <w:r>
        <w:rPr>
          <w:sz w:val="21"/>
          <w:color w:val="000000"/>
        </w:rPr>
        <w:t>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包装应适应远距离运输、防潮、防震、防锈和防野蛮装卸等要求，确保货物安全无损地运抵</w:t>
      </w:r>
      <w:r>
        <w:rPr>
          <w:sz w:val="21"/>
          <w:b/>
          <w:color w:val="000000"/>
        </w:rPr>
        <w:t>【政府采购合同专用条款】</w:t>
      </w:r>
      <w:r>
        <w:rPr>
          <w:sz w:val="21"/>
          <w:color w:val="000000"/>
        </w:rPr>
        <w:t>约定的</w:t>
      </w:r>
      <w:r>
        <w:rPr>
          <w:sz w:val="21"/>
          <w:color w:val="000000"/>
        </w:rPr>
        <w:t>指定现场。</w:t>
      </w:r>
    </w:p>
    <w:p>
      <w:pPr>
        <w:pStyle w:val="null3"/>
        <w:ind w:firstLine="420"/>
        <w:jc w:val="left"/>
      </w:pPr>
      <w:r>
        <w:rPr>
          <w:sz w:val="21"/>
          <w:color w:val="000000"/>
        </w:rPr>
        <w:t>7</w:t>
      </w:r>
      <w:r>
        <w:rPr>
          <w:sz w:val="21"/>
          <w:color w:val="000000"/>
        </w:rPr>
        <w:t>.2 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乙方负责办理将货物运抵本合同规定的交货地点</w:t>
      </w:r>
      <w:r>
        <w:rPr>
          <w:sz w:val="21"/>
          <w:color w:val="000000"/>
        </w:rPr>
        <w:t>，并装卸、交付至甲方</w:t>
      </w:r>
      <w:r>
        <w:rPr>
          <w:sz w:val="21"/>
          <w:color w:val="000000"/>
        </w:rPr>
        <w:t>的一切运输事项，相关费用应</w:t>
      </w:r>
      <w:r>
        <w:rPr>
          <w:sz w:val="21"/>
          <w:color w:val="000000"/>
        </w:rPr>
        <w:t>包含</w:t>
      </w:r>
      <w:r>
        <w:rPr>
          <w:sz w:val="21"/>
          <w:color w:val="000000"/>
        </w:rPr>
        <w:t>在合同</w:t>
      </w:r>
      <w:r>
        <w:rPr>
          <w:sz w:val="21"/>
          <w:color w:val="000000"/>
        </w:rPr>
        <w:t>价款</w:t>
      </w:r>
      <w:r>
        <w:rPr>
          <w:sz w:val="21"/>
          <w:color w:val="000000"/>
        </w:rPr>
        <w:t>中。</w:t>
      </w:r>
    </w:p>
    <w:p>
      <w:pPr>
        <w:pStyle w:val="null3"/>
        <w:ind w:firstLine="420"/>
        <w:jc w:val="left"/>
      </w:pPr>
      <w:r>
        <w:rPr>
          <w:sz w:val="21"/>
          <w:color w:val="000000"/>
        </w:rPr>
        <w:t>7</w:t>
      </w:r>
      <w:r>
        <w:rPr>
          <w:sz w:val="21"/>
          <w:color w:val="000000"/>
        </w:rPr>
        <w:t>.3 货物保险要求按</w:t>
      </w:r>
      <w:r>
        <w:rPr>
          <w:sz w:val="21"/>
          <w:b/>
          <w:color w:val="000000"/>
        </w:rPr>
        <w:t>【政府采购合同专用条款】</w:t>
      </w:r>
      <w:r>
        <w:rPr>
          <w:sz w:val="21"/>
          <w:color w:val="000000"/>
        </w:rPr>
        <w:t>规定执行</w:t>
      </w:r>
      <w:r>
        <w:rPr>
          <w:sz w:val="21"/>
          <w:color w:val="000000"/>
        </w:rPr>
        <w:t>。</w:t>
      </w:r>
    </w:p>
    <w:p>
      <w:pPr>
        <w:pStyle w:val="null3"/>
        <w:ind w:firstLine="420"/>
        <w:jc w:val="left"/>
      </w:pPr>
      <w:r>
        <w:rPr>
          <w:sz w:val="21"/>
          <w:color w:val="000000"/>
        </w:rPr>
        <w:t>7</w:t>
      </w:r>
      <w:r>
        <w:rPr>
          <w:sz w:val="21"/>
          <w:color w:val="000000"/>
        </w:rPr>
        <w:t xml:space="preserve">.4 </w:t>
      </w:r>
      <w:r>
        <w:rPr>
          <w:sz w:val="21"/>
          <w:color w:val="000000"/>
        </w:rPr>
        <w:t>除采购活动</w:t>
      </w:r>
      <w:r>
        <w:rPr>
          <w:sz w:val="21"/>
          <w:color w:val="000000"/>
        </w:rPr>
        <w:t>对商品包装</w:t>
      </w:r>
      <w:r>
        <w:rPr>
          <w:sz w:val="21"/>
          <w:color w:val="000000"/>
        </w:rPr>
        <w:t>、</w:t>
      </w:r>
      <w:r>
        <w:rPr>
          <w:sz w:val="21"/>
          <w:color w:val="000000"/>
        </w:rPr>
        <w:t>快递包装</w:t>
      </w:r>
      <w:r>
        <w:rPr>
          <w:sz w:val="21"/>
          <w:color w:val="000000"/>
        </w:rPr>
        <w:t>达成具体约定外</w:t>
      </w:r>
      <w:r>
        <w:rPr>
          <w:sz w:val="21"/>
          <w:color w:val="000000"/>
        </w:rPr>
        <w:t>，乙方提供产品及相关快递服务</w:t>
      </w:r>
      <w:r>
        <w:rPr>
          <w:sz w:val="21"/>
          <w:color w:val="000000"/>
        </w:rPr>
        <w:t>涉及到</w:t>
      </w:r>
      <w:r>
        <w:rPr>
          <w:sz w:val="21"/>
          <w:color w:val="000000"/>
        </w:rPr>
        <w:t>具体包装要求</w:t>
      </w:r>
      <w:r>
        <w:rPr>
          <w:sz w:val="21"/>
          <w:color w:val="000000"/>
        </w:rPr>
        <w:t>的，</w:t>
      </w:r>
      <w:r>
        <w:rPr>
          <w:sz w:val="21"/>
          <w:color w:val="000000"/>
        </w:rPr>
        <w:t>应</w:t>
      </w:r>
      <w:r>
        <w:rPr>
          <w:sz w:val="21"/>
          <w:color w:val="000000"/>
        </w:rPr>
        <w:t>不低于</w:t>
      </w:r>
      <w:r>
        <w:rPr>
          <w:sz w:val="21"/>
          <w:color w:val="000000"/>
        </w:rPr>
        <w:t>《商品包装政府采购需求标准（试行）</w:t>
      </w:r>
      <w:r>
        <w:rPr>
          <w:sz w:val="21"/>
          <w:color w:val="000000"/>
        </w:rPr>
        <w:t>》《</w:t>
      </w:r>
      <w:r>
        <w:rPr>
          <w:sz w:val="21"/>
          <w:color w:val="000000"/>
        </w:rPr>
        <w:t>快递包装政府采购需求标准（试行）》</w:t>
      </w:r>
      <w:r>
        <w:rPr>
          <w:sz w:val="21"/>
          <w:color w:val="000000"/>
        </w:rPr>
        <w:t>标准</w:t>
      </w:r>
      <w:r>
        <w:rPr>
          <w:sz w:val="21"/>
          <w:color w:val="000000"/>
        </w:rPr>
        <w:t>，并作为履约验收的内容，必要时甲方可以要求乙方在履约验收环节出具检测报告。</w:t>
      </w:r>
    </w:p>
    <w:p>
      <w:pPr>
        <w:pStyle w:val="null3"/>
        <w:ind w:firstLine="420"/>
        <w:jc w:val="left"/>
      </w:pPr>
      <w:r>
        <w:rPr>
          <w:sz w:val="21"/>
          <w:color w:val="000000"/>
        </w:rPr>
        <w:t xml:space="preserve">7.5 </w:t>
      </w:r>
      <w:r>
        <w:rPr>
          <w:sz w:val="21"/>
          <w:color w:val="000000"/>
        </w:rPr>
        <w:t>乙方在运输到达之前</w:t>
      </w:r>
      <w:r>
        <w:rPr>
          <w:sz w:val="21"/>
          <w:color w:val="000000"/>
        </w:rPr>
        <w:t>应</w:t>
      </w:r>
      <w:r>
        <w:rPr>
          <w:sz w:val="21"/>
          <w:color w:val="000000"/>
        </w:rPr>
        <w:t>提前通知</w:t>
      </w:r>
      <w:r>
        <w:rPr>
          <w:sz w:val="21"/>
          <w:color w:val="000000"/>
        </w:rPr>
        <w:t>甲方</w:t>
      </w:r>
      <w:r>
        <w:rPr>
          <w:sz w:val="21"/>
          <w:color w:val="000000"/>
        </w:rPr>
        <w:t>，并提示货物运输装卸的注意事项</w:t>
      </w:r>
      <w:r>
        <w:rPr>
          <w:sz w:val="21"/>
          <w:color w:val="000000"/>
        </w:rPr>
        <w:t>，甲方配合乙方做好货物的接收工作。</w:t>
      </w:r>
    </w:p>
    <w:p>
      <w:pPr>
        <w:pStyle w:val="null3"/>
        <w:ind w:firstLine="420"/>
        <w:jc w:val="both"/>
      </w:pPr>
      <w:r>
        <w:rPr>
          <w:sz w:val="21"/>
          <w:color w:val="000000"/>
        </w:rPr>
        <w:t>7.6 如因包装、运输问题导致货物损毁、丢失或者品质下降，甲方有权要求降价、换货、拒收部分或整批货物，由此产生的费用和损失，均由乙方承担。</w:t>
      </w:r>
    </w:p>
    <w:p>
      <w:pPr>
        <w:pStyle w:val="null3"/>
        <w:jc w:val="left"/>
      </w:pPr>
      <w:r>
        <w:rPr>
          <w:sz w:val="24"/>
          <w:b/>
          <w:color w:val="000000"/>
        </w:rPr>
        <w:t>8</w:t>
      </w:r>
      <w:r>
        <w:rPr>
          <w:sz w:val="24"/>
          <w:b/>
          <w:color w:val="000000"/>
        </w:rPr>
        <w:t xml:space="preserve">. </w:t>
      </w:r>
      <w:r>
        <w:rPr>
          <w:sz w:val="24"/>
          <w:b/>
        </w:rPr>
        <w:t>质量标准和保证</w:t>
      </w:r>
    </w:p>
    <w:p>
      <w:pPr>
        <w:pStyle w:val="null3"/>
        <w:ind w:firstLine="420"/>
        <w:jc w:val="left"/>
      </w:pPr>
      <w:r>
        <w:rPr>
          <w:sz w:val="21"/>
        </w:rPr>
        <w:t>8.1 质量标准</w:t>
      </w:r>
    </w:p>
    <w:p>
      <w:pPr>
        <w:pStyle w:val="null3"/>
        <w:ind w:firstLine="420"/>
        <w:jc w:val="left"/>
      </w:pPr>
      <w:r>
        <w:rPr>
          <w:sz w:val="21"/>
        </w:rPr>
        <w:t>（</w:t>
      </w:r>
      <w:r>
        <w:rPr>
          <w:sz w:val="21"/>
        </w:rPr>
        <w:t>1）本合同下</w:t>
      </w:r>
      <w:r>
        <w:rPr>
          <w:sz w:val="21"/>
        </w:rPr>
        <w:t>提供</w:t>
      </w:r>
      <w:r>
        <w:rPr>
          <w:sz w:val="21"/>
        </w:rPr>
        <w:t>的货物应符合</w:t>
      </w:r>
      <w:r>
        <w:rPr>
          <w:sz w:val="21"/>
        </w:rPr>
        <w:t>合同</w:t>
      </w:r>
      <w:r>
        <w:rPr>
          <w:sz w:val="21"/>
          <w:color w:val="000000"/>
        </w:rPr>
        <w:t>约</w:t>
      </w:r>
      <w:r>
        <w:rPr>
          <w:sz w:val="21"/>
          <w:color w:val="000000"/>
        </w:rPr>
        <w:t>定的</w:t>
      </w:r>
      <w:r>
        <w:rPr>
          <w:sz w:val="21"/>
        </w:rPr>
        <w:t>品牌、规格型号、技术性能、配置、质量、数量等要求。</w:t>
      </w:r>
      <w:r>
        <w:rPr>
          <w:sz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sz w:val="21"/>
        </w:rPr>
        <w:t>。</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w:t>
      </w:r>
      <w:r>
        <w:rPr>
          <w:sz w:val="21"/>
        </w:rPr>
        <w:t>提供</w:t>
      </w:r>
      <w:r>
        <w:rPr>
          <w:sz w:val="21"/>
        </w:rPr>
        <w:t>的货物应符合国家有关安全、环保、卫生</w:t>
      </w:r>
      <w:r>
        <w:rPr>
          <w:sz w:val="21"/>
        </w:rPr>
        <w:t>的</w:t>
      </w:r>
      <w:r>
        <w:rPr>
          <w:sz w:val="21"/>
        </w:rPr>
        <w:t>规定。</w:t>
      </w:r>
    </w:p>
    <w:p>
      <w:pPr>
        <w:pStyle w:val="null3"/>
        <w:ind w:firstLine="420"/>
        <w:jc w:val="left"/>
      </w:pPr>
      <w:r>
        <w:rPr>
          <w:sz w:val="21"/>
        </w:rPr>
        <w:t>（</w:t>
      </w:r>
      <w:r>
        <w:rPr>
          <w:sz w:val="21"/>
        </w:rPr>
        <w:t>4）乙方应向甲方提交所</w:t>
      </w:r>
      <w:r>
        <w:rPr>
          <w:sz w:val="21"/>
        </w:rPr>
        <w:t>提供</w:t>
      </w:r>
      <w:r>
        <w:rPr>
          <w:sz w:val="21"/>
        </w:rPr>
        <w:t>货物的技术文件，包括相应的中文技术文件，如：产品目录、图纸、操作手册、使用说明、维护手册或服务指南</w:t>
      </w:r>
      <w:r>
        <w:rPr>
          <w:sz w:val="21"/>
        </w:rPr>
        <w:t>等</w:t>
      </w:r>
      <w:r>
        <w:rPr>
          <w:sz w:val="21"/>
        </w:rPr>
        <w:t>。</w:t>
      </w:r>
      <w:r>
        <w:rPr>
          <w:sz w:val="21"/>
        </w:rPr>
        <w:t>上述</w:t>
      </w:r>
      <w:r>
        <w:rPr>
          <w:sz w:val="21"/>
        </w:rPr>
        <w:t>文件应包装好随货物一同发运。</w:t>
      </w:r>
    </w:p>
    <w:p>
      <w:pPr>
        <w:pStyle w:val="null3"/>
        <w:ind w:firstLine="420"/>
        <w:jc w:val="left"/>
      </w:pPr>
      <w:r>
        <w:rPr>
          <w:sz w:val="21"/>
        </w:rPr>
        <w:t>8</w:t>
      </w:r>
      <w:r>
        <w:rPr>
          <w:sz w:val="21"/>
        </w:rPr>
        <w:t>.2 保证</w:t>
      </w:r>
    </w:p>
    <w:p>
      <w:pPr>
        <w:pStyle w:val="null3"/>
        <w:ind w:firstLine="420"/>
        <w:jc w:val="left"/>
      </w:pPr>
      <w:r>
        <w:rPr>
          <w:sz w:val="21"/>
        </w:rPr>
        <w:t>（</w:t>
      </w:r>
      <w:r>
        <w:rPr>
          <w:sz w:val="21"/>
        </w:rPr>
        <w:t>1）乙方应保证</w:t>
      </w:r>
      <w:r>
        <w:rPr>
          <w:sz w:val="21"/>
        </w:rPr>
        <w:t>提供的货物</w:t>
      </w:r>
      <w:r>
        <w:rPr>
          <w:sz w:val="21"/>
        </w:rPr>
        <w:t>完全符合合同规定的质量、规格和性能要求。乙方应保证货物在正确安装、正常使用和保养条件下，</w:t>
      </w:r>
      <w:r>
        <w:rPr>
          <w:sz w:val="21"/>
        </w:rPr>
        <w:t>在其使用寿命期内具</w:t>
      </w:r>
      <w:r>
        <w:rPr>
          <w:sz w:val="21"/>
        </w:rPr>
        <w:t>备合同约定</w:t>
      </w:r>
      <w:r>
        <w:rPr>
          <w:sz w:val="21"/>
        </w:rPr>
        <w:t>的性能</w:t>
      </w:r>
      <w:r>
        <w:rPr>
          <w:sz w:val="21"/>
        </w:rPr>
        <w:t>。</w:t>
      </w:r>
      <w:r>
        <w:rPr>
          <w:sz w:val="21"/>
        </w:rPr>
        <w:t>存在</w:t>
      </w:r>
      <w:r>
        <w:rPr>
          <w:sz w:val="21"/>
        </w:rPr>
        <w:t>质量保证期的，货物最终交付验收</w:t>
      </w:r>
      <w:r>
        <w:rPr>
          <w:sz w:val="21"/>
        </w:rPr>
        <w:t>合格</w:t>
      </w:r>
      <w:r>
        <w:rPr>
          <w:sz w:val="21"/>
        </w:rPr>
        <w:t>后</w:t>
      </w:r>
      <w:r>
        <w:rPr>
          <w:sz w:val="21"/>
        </w:rPr>
        <w:t>在</w:t>
      </w:r>
      <w:r>
        <w:rPr>
          <w:sz w:val="21"/>
          <w:b/>
        </w:rPr>
        <w:t>【政府采购合同专用条款】</w:t>
      </w:r>
      <w:r>
        <w:rPr>
          <w:sz w:val="21"/>
        </w:rPr>
        <w:t>规定或乙方</w:t>
      </w:r>
      <w:r>
        <w:rPr>
          <w:sz w:val="21"/>
        </w:rPr>
        <w:t>书面</w:t>
      </w:r>
      <w:r>
        <w:rPr>
          <w:sz w:val="21"/>
        </w:rPr>
        <w:t>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w:t>
      </w:r>
      <w:r>
        <w:rPr>
          <w:sz w:val="21"/>
        </w:rPr>
        <w:t>，</w:t>
      </w:r>
      <w:r>
        <w:rPr>
          <w:sz w:val="21"/>
        </w:rPr>
        <w:t>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w:t>
      </w:r>
      <w:r>
        <w:rPr>
          <w:sz w:val="21"/>
          <w:color w:val="000000"/>
        </w:rPr>
        <w:t>5</w:t>
      </w:r>
      <w:r>
        <w:rPr>
          <w:sz w:val="21"/>
        </w:rPr>
        <w:t>.1条规定以书面形式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5）乙方在约定的时间内未能弥补缺陷，甲方可采取必要的补救措施，但其风险和费用将由乙方承担，甲方根据合同</w:t>
      </w:r>
      <w:r>
        <w:rPr>
          <w:sz w:val="21"/>
        </w:rPr>
        <w:t>约定</w:t>
      </w:r>
      <w:r>
        <w:rPr>
          <w:sz w:val="21"/>
        </w:rPr>
        <w:t>对乙方行使的其他权利不受影响。</w:t>
      </w:r>
    </w:p>
    <w:p>
      <w:pPr>
        <w:pStyle w:val="null3"/>
        <w:jc w:val="left"/>
      </w:pPr>
      <w:r>
        <w:rPr>
          <w:sz w:val="24"/>
          <w:b/>
          <w:color w:val="000000"/>
        </w:rPr>
        <w:t>9</w:t>
      </w:r>
      <w:r>
        <w:rPr>
          <w:sz w:val="24"/>
          <w:b/>
        </w:rPr>
        <w:t>.</w:t>
      </w:r>
      <w:r>
        <w:rPr>
          <w:sz w:val="21"/>
          <w:b/>
        </w:rPr>
        <w:t xml:space="preserve"> </w:t>
      </w:r>
      <w:r>
        <w:rPr>
          <w:sz w:val="24"/>
          <w:b/>
        </w:rPr>
        <w:t>权利瑕疵担保</w:t>
      </w:r>
    </w:p>
    <w:p>
      <w:pPr>
        <w:pStyle w:val="null3"/>
        <w:ind w:firstLine="420"/>
        <w:jc w:val="left"/>
      </w:pPr>
      <w:r>
        <w:rPr>
          <w:sz w:val="21"/>
          <w:color w:val="000000"/>
        </w:rPr>
        <w:t>9</w:t>
      </w:r>
      <w:r>
        <w:rPr>
          <w:sz w:val="21"/>
          <w:color w:val="000000"/>
        </w:rPr>
        <w:t>.1 乙方保证对其出售的货物享有合法的权利。</w:t>
      </w:r>
    </w:p>
    <w:p>
      <w:pPr>
        <w:pStyle w:val="null3"/>
        <w:ind w:firstLine="420"/>
        <w:jc w:val="left"/>
      </w:pPr>
      <w:r>
        <w:rPr>
          <w:sz w:val="21"/>
          <w:color w:val="000000"/>
        </w:rPr>
        <w:t>9</w:t>
      </w:r>
      <w:r>
        <w:rPr>
          <w:sz w:val="21"/>
          <w:color w:val="000000"/>
        </w:rPr>
        <w:t xml:space="preserve">.2 </w:t>
      </w:r>
      <w:r>
        <w:rPr>
          <w:sz w:val="21"/>
        </w:rPr>
        <w:t>乙方保证在交付的货物上不存在抵押权等担保物权。</w:t>
      </w:r>
    </w:p>
    <w:p>
      <w:pPr>
        <w:pStyle w:val="null3"/>
        <w:ind w:firstLine="420"/>
        <w:jc w:val="left"/>
      </w:pPr>
      <w:r>
        <w:rPr>
          <w:sz w:val="21"/>
          <w:color w:val="000000"/>
        </w:rPr>
        <w:t>9</w:t>
      </w:r>
      <w:r>
        <w:rPr>
          <w:sz w:val="21"/>
          <w:color w:val="000000"/>
        </w:rPr>
        <w:t>.3 如甲方使用</w:t>
      </w:r>
      <w:r>
        <w:rPr>
          <w:sz w:val="21"/>
          <w:color w:val="000000"/>
        </w:rPr>
        <w:t>上述</w:t>
      </w:r>
      <w:r>
        <w:rPr>
          <w:sz w:val="21"/>
          <w:color w:val="000000"/>
        </w:rPr>
        <w:t>货物构成</w:t>
      </w:r>
      <w:r>
        <w:rPr>
          <w:sz w:val="21"/>
          <w:color w:val="000000"/>
        </w:rPr>
        <w:t>对第三人</w:t>
      </w:r>
      <w:r>
        <w:rPr>
          <w:sz w:val="21"/>
          <w:color w:val="000000"/>
        </w:rPr>
        <w:t>侵权的，则由乙方承担全部责任。</w:t>
      </w:r>
    </w:p>
    <w:p>
      <w:pPr>
        <w:pStyle w:val="null3"/>
        <w:jc w:val="left"/>
      </w:pPr>
      <w:r>
        <w:rPr>
          <w:sz w:val="24"/>
          <w:b/>
          <w:color w:val="000000"/>
        </w:rPr>
        <w:t>1</w:t>
      </w:r>
      <w:r>
        <w:rPr>
          <w:sz w:val="24"/>
          <w:b/>
          <w:color w:val="000000"/>
        </w:rPr>
        <w:t>0</w:t>
      </w:r>
      <w:r>
        <w:rPr>
          <w:sz w:val="24"/>
          <w:b/>
          <w:color w:val="000000"/>
        </w:rPr>
        <w:t>.</w:t>
      </w:r>
      <w:r>
        <w:rPr>
          <w:sz w:val="21"/>
          <w:b/>
        </w:rPr>
        <w:t xml:space="preserve"> </w:t>
      </w:r>
      <w:r>
        <w:rPr>
          <w:sz w:val="24"/>
          <w:b/>
          <w:color w:val="000000"/>
        </w:rPr>
        <w:t>知识产权保护</w:t>
      </w:r>
    </w:p>
    <w:p>
      <w:pPr>
        <w:pStyle w:val="null3"/>
        <w:ind w:firstLine="420"/>
        <w:jc w:val="left"/>
      </w:pPr>
      <w:r>
        <w:rPr>
          <w:sz w:val="21"/>
          <w:color w:val="000000"/>
        </w:rPr>
        <w:t>1</w:t>
      </w:r>
      <w:r>
        <w:rPr>
          <w:sz w:val="21"/>
          <w:color w:val="000000"/>
        </w:rPr>
        <w:t>0</w:t>
      </w:r>
      <w:r>
        <w:rPr>
          <w:sz w:val="21"/>
          <w:color w:val="000000"/>
        </w:rPr>
        <w:t>.1 乙方对其所销售的货物应当享有知识产权或经权利人合法授权，保证没有侵犯任</w:t>
      </w:r>
      <w:r>
        <w:rPr>
          <w:sz w:val="21"/>
        </w:rPr>
        <w:t>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w:t>
      </w:r>
      <w:r>
        <w:rPr>
          <w:sz w:val="24"/>
          <w:b/>
        </w:rPr>
        <w:t>1</w:t>
      </w:r>
      <w:r>
        <w:rPr>
          <w:sz w:val="24"/>
          <w:b/>
        </w:rPr>
        <w:t>.</w:t>
      </w:r>
      <w:r>
        <w:rPr>
          <w:sz w:val="21"/>
          <w:b/>
        </w:rPr>
        <w:t xml:space="preserve"> </w:t>
      </w:r>
      <w:r>
        <w:rPr>
          <w:sz w:val="24"/>
          <w:b/>
        </w:rPr>
        <w:t>保密义务</w:t>
      </w:r>
    </w:p>
    <w:p>
      <w:pPr>
        <w:pStyle w:val="null3"/>
        <w:ind w:firstLine="420"/>
        <w:jc w:val="left"/>
      </w:pPr>
      <w:r>
        <w:rPr>
          <w:sz w:val="21"/>
        </w:rPr>
        <w:t xml:space="preserve">11.1 </w:t>
      </w:r>
      <w:r>
        <w:rPr>
          <w:sz w:val="21"/>
        </w:rPr>
        <w:t>甲、乙双方</w:t>
      </w:r>
      <w:r>
        <w:rPr>
          <w:sz w:val="21"/>
        </w:rPr>
        <w:t>对</w:t>
      </w:r>
      <w:r>
        <w:rPr>
          <w:sz w:val="21"/>
        </w:rPr>
        <w:t>采购和合同履行过程中所获悉的</w:t>
      </w:r>
      <w:r>
        <w:rPr>
          <w:sz w:val="21"/>
        </w:rPr>
        <w:t>国家秘密、工作秘密、</w:t>
      </w:r>
      <w:r>
        <w:rPr>
          <w:sz w:val="21"/>
        </w:rPr>
        <w:t>商业秘密或者其他应当保密的信息，均有保密义务</w:t>
      </w:r>
      <w:r>
        <w:rPr>
          <w:sz w:val="21"/>
        </w:rPr>
        <w:t>且不受合同有效期所限，直至该信息成为公开信息</w:t>
      </w:r>
      <w:r>
        <w:rPr>
          <w:sz w:val="21"/>
        </w:rPr>
        <w:t>。泄露、不正当地使用</w:t>
      </w:r>
      <w:r>
        <w:rPr>
          <w:sz w:val="21"/>
        </w:rPr>
        <w:t>国家秘密、工作秘密、</w:t>
      </w:r>
      <w:r>
        <w:rPr>
          <w:sz w:val="21"/>
        </w:rPr>
        <w:t>商业秘密或者</w:t>
      </w:r>
      <w:r>
        <w:rPr>
          <w:sz w:val="21"/>
        </w:rPr>
        <w:t>其他应当保密的</w:t>
      </w:r>
      <w:r>
        <w:rPr>
          <w:sz w:val="21"/>
        </w:rPr>
        <w:t>信息，应当承担</w:t>
      </w:r>
      <w:r>
        <w:rPr>
          <w:sz w:val="21"/>
        </w:rPr>
        <w:t>相应</w:t>
      </w:r>
      <w:r>
        <w:rPr>
          <w:sz w:val="21"/>
        </w:rPr>
        <w:t>责任。其他应当保密的信息由双方在</w:t>
      </w:r>
      <w:r>
        <w:rPr>
          <w:sz w:val="21"/>
          <w:b/>
        </w:rPr>
        <w:t>【政府采购合同专用条款】</w:t>
      </w:r>
      <w:r>
        <w:rPr>
          <w:sz w:val="21"/>
        </w:rPr>
        <w:t>中约定。</w:t>
      </w:r>
    </w:p>
    <w:p>
      <w:pPr>
        <w:pStyle w:val="null3"/>
        <w:jc w:val="left"/>
      </w:pPr>
      <w:r>
        <w:rPr>
          <w:sz w:val="24"/>
          <w:b/>
        </w:rPr>
        <w:t>1</w:t>
      </w:r>
      <w:r>
        <w:rPr>
          <w:sz w:val="24"/>
          <w:b/>
        </w:rPr>
        <w:t>2</w:t>
      </w:r>
      <w:r>
        <w:rPr>
          <w:sz w:val="24"/>
          <w:b/>
        </w:rPr>
        <w:t>.</w:t>
      </w:r>
      <w:r>
        <w:rPr>
          <w:sz w:val="21"/>
          <w:b/>
        </w:rPr>
        <w:t xml:space="preserve"> </w:t>
      </w:r>
      <w:r>
        <w:rPr>
          <w:sz w:val="24"/>
          <w:b/>
        </w:rPr>
        <w:t>合同价款支付</w:t>
      </w:r>
    </w:p>
    <w:p>
      <w:pPr>
        <w:pStyle w:val="null3"/>
        <w:ind w:firstLine="420"/>
        <w:jc w:val="left"/>
      </w:pPr>
      <w:r>
        <w:rPr>
          <w:sz w:val="21"/>
        </w:rPr>
        <w:t>1</w:t>
      </w:r>
      <w:r>
        <w:rPr>
          <w:sz w:val="21"/>
        </w:rPr>
        <w:t>2</w:t>
      </w:r>
      <w:r>
        <w:rPr>
          <w:sz w:val="21"/>
        </w:rPr>
        <w:t xml:space="preserve">.1 </w:t>
      </w:r>
      <w:r>
        <w:rPr>
          <w:sz w:val="21"/>
        </w:rPr>
        <w:t>合同价款支付</w:t>
      </w:r>
      <w:r>
        <w:rPr>
          <w:sz w:val="21"/>
        </w:rPr>
        <w:t>按照国库集中支付</w:t>
      </w:r>
      <w:r>
        <w:rPr>
          <w:sz w:val="21"/>
        </w:rPr>
        <w:t>制度及财政管理相关</w:t>
      </w:r>
      <w:r>
        <w:rPr>
          <w:sz w:val="21"/>
        </w:rPr>
        <w:t>规定执行。</w:t>
      </w:r>
    </w:p>
    <w:p>
      <w:pPr>
        <w:pStyle w:val="null3"/>
        <w:ind w:firstLine="420"/>
        <w:jc w:val="both"/>
      </w:pPr>
      <w:r>
        <w:rPr>
          <w:sz w:val="21"/>
        </w:rPr>
        <w:t>12.2 对于满足合同约定支付条件的，甲方</w:t>
      </w:r>
      <w:r>
        <w:rPr>
          <w:sz w:val="21"/>
        </w:rPr>
        <w:t>原则上应当自收到发票后</w:t>
      </w:r>
      <w:r>
        <w:rPr>
          <w:sz w:val="21"/>
        </w:rPr>
        <w:t>10个工作日内</w:t>
      </w:r>
      <w:r>
        <w:rPr>
          <w:sz w:val="21"/>
        </w:rPr>
        <w:t>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rPr>
        <w:t>】中约定。</w:t>
      </w:r>
    </w:p>
    <w:p>
      <w:pPr>
        <w:pStyle w:val="null3"/>
        <w:jc w:val="both"/>
      </w:pPr>
      <w:r>
        <w:rPr>
          <w:sz w:val="24"/>
          <w:b/>
        </w:rPr>
        <w:t>13. 履约保证金</w:t>
      </w:r>
    </w:p>
    <w:p>
      <w:pPr>
        <w:pStyle w:val="null3"/>
        <w:ind w:firstLine="420"/>
        <w:jc w:val="left"/>
      </w:pPr>
      <w:r>
        <w:rPr>
          <w:sz w:val="21"/>
        </w:rPr>
        <w:t>1</w:t>
      </w:r>
      <w:r>
        <w:rPr>
          <w:sz w:val="21"/>
        </w:rPr>
        <w:t>3</w:t>
      </w:r>
      <w:r>
        <w:rPr>
          <w:sz w:val="21"/>
        </w:rPr>
        <w:t xml:space="preserve">.1 </w:t>
      </w:r>
      <w:r>
        <w:rPr>
          <w:sz w:val="21"/>
        </w:rPr>
        <w:t>乙方应当以支票、汇票、本票或者金融机构、担保机构出具的保函等非现金形式提交。</w:t>
      </w:r>
    </w:p>
    <w:p>
      <w:pPr>
        <w:pStyle w:val="null3"/>
        <w:ind w:firstLine="420"/>
        <w:jc w:val="left"/>
      </w:pPr>
      <w:r>
        <w:rPr>
          <w:sz w:val="21"/>
        </w:rPr>
        <w:t>1</w:t>
      </w:r>
      <w:r>
        <w:rPr>
          <w:sz w:val="21"/>
        </w:rPr>
        <w:t>3</w:t>
      </w:r>
      <w:r>
        <w:rPr>
          <w:sz w:val="21"/>
        </w:rPr>
        <w:t>.2 如果乙方</w:t>
      </w:r>
      <w:r>
        <w:rPr>
          <w:sz w:val="21"/>
        </w:rPr>
        <w:t>出现</w:t>
      </w:r>
      <w:r>
        <w:rPr>
          <w:sz w:val="21"/>
          <w:b/>
        </w:rPr>
        <w:t>【政府采购合同专用条款】</w:t>
      </w:r>
      <w:r>
        <w:rPr>
          <w:sz w:val="21"/>
        </w:rPr>
        <w:t>约定</w:t>
      </w:r>
      <w:r>
        <w:rPr>
          <w:sz w:val="21"/>
        </w:rPr>
        <w:t>情形的</w:t>
      </w:r>
      <w:r>
        <w:rPr>
          <w:sz w:val="21"/>
        </w:rPr>
        <w:t>，履约保证金不予退还；如果乙方未能按合同约定全面履行义务，甲方有权从履约保证金中取得补偿或赔偿，</w:t>
      </w:r>
      <w:r>
        <w:rPr>
          <w:sz w:val="21"/>
        </w:rPr>
        <w:t>且</w:t>
      </w:r>
      <w:r>
        <w:rPr>
          <w:sz w:val="21"/>
        </w:rPr>
        <w:t>不影响甲方要求乙方承担合同约定的超过履约保证金的违约责任的权利。</w:t>
      </w:r>
    </w:p>
    <w:p>
      <w:pPr>
        <w:pStyle w:val="null3"/>
        <w:ind w:firstLine="420"/>
        <w:jc w:val="both"/>
      </w:pPr>
      <w:r>
        <w:rPr>
          <w:sz w:val="21"/>
        </w:rPr>
        <w:t>1</w:t>
      </w:r>
      <w:r>
        <w:rPr>
          <w:sz w:val="21"/>
        </w:rPr>
        <w:t>3</w:t>
      </w:r>
      <w:r>
        <w:rPr>
          <w:sz w:val="21"/>
        </w:rPr>
        <w:t>.3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w:t>
      </w:r>
      <w:r>
        <w:rPr>
          <w:sz w:val="24"/>
          <w:b/>
        </w:rPr>
        <w:t>4</w:t>
      </w:r>
      <w:r>
        <w:rPr>
          <w:sz w:val="24"/>
          <w:b/>
        </w:rPr>
        <w:t>.</w:t>
      </w:r>
      <w:r>
        <w:rPr>
          <w:sz w:val="21"/>
          <w:b/>
        </w:rPr>
        <w:t xml:space="preserve"> </w:t>
      </w:r>
      <w:r>
        <w:rPr>
          <w:sz w:val="24"/>
          <w:b/>
        </w:rPr>
        <w:t>售后</w:t>
      </w:r>
      <w:r>
        <w:rPr>
          <w:sz w:val="24"/>
          <w:b/>
        </w:rPr>
        <w:t>服务</w:t>
      </w:r>
    </w:p>
    <w:p>
      <w:pPr>
        <w:pStyle w:val="null3"/>
        <w:ind w:firstLine="420"/>
        <w:jc w:val="left"/>
      </w:pPr>
      <w:r>
        <w:rPr>
          <w:sz w:val="21"/>
        </w:rPr>
        <w:t>1</w:t>
      </w:r>
      <w:r>
        <w:rPr>
          <w:sz w:val="21"/>
        </w:rPr>
        <w:t>4</w:t>
      </w:r>
      <w:r>
        <w:rPr>
          <w:sz w:val="21"/>
        </w:rPr>
        <w:t>.1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w:t>
      </w:r>
      <w:r>
        <w:rPr>
          <w:sz w:val="21"/>
        </w:rPr>
        <w:t>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w:t>
      </w:r>
      <w:r>
        <w:rPr>
          <w:sz w:val="21"/>
        </w:rPr>
        <w:t>所在地</w:t>
      </w:r>
      <w:r>
        <w:rPr>
          <w:sz w:val="21"/>
        </w:rPr>
        <w:t>或</w:t>
      </w:r>
      <w:r>
        <w:rPr>
          <w:sz w:val="21"/>
        </w:rPr>
        <w:t>指定</w:t>
      </w:r>
      <w:r>
        <w:rPr>
          <w:sz w:val="21"/>
        </w:rPr>
        <w:t>现场就货物的安装、启动、运营、维护</w:t>
      </w:r>
      <w:r>
        <w:rPr>
          <w:sz w:val="21"/>
        </w:rPr>
        <w:t>、废弃处置等</w:t>
      </w:r>
      <w:r>
        <w:rPr>
          <w:sz w:val="21"/>
        </w:rPr>
        <w:t>对甲方操作人员进行培训</w:t>
      </w:r>
      <w:r>
        <w:rPr>
          <w:sz w:val="21"/>
        </w:rPr>
        <w:t>；</w:t>
      </w:r>
    </w:p>
    <w:p>
      <w:pPr>
        <w:pStyle w:val="null3"/>
        <w:ind w:firstLine="420"/>
        <w:jc w:val="both"/>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rPr>
        <w:t>）</w:t>
      </w:r>
      <w:r>
        <w:rPr>
          <w:sz w:val="21"/>
          <w:b/>
        </w:rPr>
        <w:t>【政府采购合同专用条款】</w:t>
      </w:r>
      <w:r>
        <w:rPr>
          <w:sz w:val="21"/>
        </w:rPr>
        <w:t>规定由乙方提供的其他服务。</w:t>
      </w:r>
    </w:p>
    <w:p>
      <w:pPr>
        <w:pStyle w:val="null3"/>
        <w:ind w:firstLine="420"/>
        <w:jc w:val="left"/>
      </w:pPr>
      <w:r>
        <w:rPr>
          <w:sz w:val="21"/>
        </w:rPr>
        <w:t>1</w:t>
      </w:r>
      <w:r>
        <w:rPr>
          <w:sz w:val="21"/>
        </w:rPr>
        <w:t>4</w:t>
      </w:r>
      <w:r>
        <w:rPr>
          <w:sz w:val="21"/>
        </w:rPr>
        <w:t>.2 乙方提供的</w:t>
      </w:r>
      <w:r>
        <w:rPr>
          <w:sz w:val="21"/>
        </w:rPr>
        <w:t>售后</w:t>
      </w:r>
      <w:r>
        <w:rPr>
          <w:sz w:val="21"/>
        </w:rPr>
        <w:t>服务的费用</w:t>
      </w:r>
      <w:r>
        <w:rPr>
          <w:sz w:val="21"/>
        </w:rPr>
        <w:t>已</w:t>
      </w:r>
      <w:r>
        <w:rPr>
          <w:sz w:val="21"/>
        </w:rPr>
        <w:t>包含在合同价款中，甲方不再另行支付。</w:t>
      </w:r>
    </w:p>
    <w:p>
      <w:pPr>
        <w:pStyle w:val="null3"/>
        <w:jc w:val="left"/>
      </w:pPr>
      <w:r>
        <w:rPr>
          <w:sz w:val="24"/>
          <w:b/>
        </w:rPr>
        <w:t>1</w:t>
      </w:r>
      <w:r>
        <w:rPr>
          <w:sz w:val="24"/>
          <w:b/>
        </w:rPr>
        <w:t>5</w:t>
      </w:r>
      <w:r>
        <w:rPr>
          <w:sz w:val="24"/>
          <w:b/>
        </w:rPr>
        <w:t>.</w:t>
      </w:r>
      <w:r>
        <w:rPr>
          <w:sz w:val="21"/>
          <w:b/>
        </w:rPr>
        <w:t xml:space="preserve"> </w:t>
      </w:r>
      <w:r>
        <w:rPr>
          <w:sz w:val="24"/>
          <w:b/>
        </w:rPr>
        <w:t>违约责任</w:t>
      </w:r>
    </w:p>
    <w:p>
      <w:pPr>
        <w:pStyle w:val="null3"/>
        <w:ind w:firstLine="420"/>
        <w:jc w:val="left"/>
      </w:pPr>
      <w:r>
        <w:rPr>
          <w:sz w:val="21"/>
        </w:rPr>
        <w:t>1</w:t>
      </w:r>
      <w:r>
        <w:rPr>
          <w:sz w:val="21"/>
        </w:rPr>
        <w:t>5</w:t>
      </w:r>
      <w:r>
        <w:rPr>
          <w:sz w:val="21"/>
        </w:rPr>
        <w:t>.1质量瑕疵的</w:t>
      </w:r>
      <w:r>
        <w:rPr>
          <w:sz w:val="21"/>
        </w:rPr>
        <w:t>违约责任</w:t>
      </w:r>
    </w:p>
    <w:p>
      <w:pPr>
        <w:pStyle w:val="null3"/>
        <w:ind w:firstLine="420"/>
        <w:jc w:val="left"/>
      </w:pPr>
      <w:r>
        <w:rPr>
          <w:sz w:val="21"/>
        </w:rPr>
        <w:t>乙方</w:t>
      </w:r>
      <w:r>
        <w:rPr>
          <w:sz w:val="21"/>
        </w:rPr>
        <w:t>提供</w:t>
      </w:r>
      <w:r>
        <w:rPr>
          <w:sz w:val="21"/>
        </w:rPr>
        <w:t>的产品不符合</w:t>
      </w:r>
      <w:r>
        <w:rPr>
          <w:sz w:val="21"/>
        </w:rPr>
        <w:t>合同约定的</w:t>
      </w:r>
      <w:r>
        <w:rPr>
          <w:sz w:val="21"/>
        </w:rPr>
        <w:t>质量标准或存在产品质量缺陷，</w:t>
      </w:r>
      <w:r>
        <w:rPr>
          <w:sz w:val="21"/>
        </w:rPr>
        <w:t>甲方有权要求乙方根据</w:t>
      </w:r>
      <w:r>
        <w:rPr>
          <w:sz w:val="21"/>
          <w:b/>
        </w:rPr>
        <w:t>【政府采购合同专用条款】</w:t>
      </w:r>
      <w:r>
        <w:rPr>
          <w:sz w:val="21"/>
        </w:rPr>
        <w:t>要求</w:t>
      </w:r>
      <w:r>
        <w:rPr>
          <w:sz w:val="21"/>
        </w:rPr>
        <w:t>及时修理、重作、更换，并承担由此给甲</w:t>
      </w:r>
      <w:r>
        <w:rPr>
          <w:sz w:val="21"/>
        </w:rPr>
        <w:t>方</w:t>
      </w:r>
      <w:r>
        <w:rPr>
          <w:sz w:val="21"/>
        </w:rPr>
        <w:t>造成的损失</w:t>
      </w:r>
      <w:r>
        <w:rPr>
          <w:sz w:val="21"/>
        </w:rPr>
        <w:t>。</w:t>
      </w:r>
    </w:p>
    <w:p>
      <w:pPr>
        <w:pStyle w:val="null3"/>
        <w:ind w:firstLine="420"/>
        <w:jc w:val="left"/>
      </w:pPr>
      <w:r>
        <w:rPr>
          <w:sz w:val="21"/>
        </w:rPr>
        <w:t>1</w:t>
      </w:r>
      <w:r>
        <w:rPr>
          <w:sz w:val="21"/>
        </w:rPr>
        <w:t>5</w:t>
      </w:r>
      <w:r>
        <w:rPr>
          <w:sz w:val="21"/>
        </w:rPr>
        <w:t>.2 迟延交货的违约责任</w:t>
      </w:r>
    </w:p>
    <w:p>
      <w:pPr>
        <w:pStyle w:val="null3"/>
        <w:ind w:firstLine="420"/>
        <w:jc w:val="left"/>
      </w:pPr>
      <w:r>
        <w:rPr>
          <w:sz w:val="21"/>
        </w:rPr>
        <w:t>（</w:t>
      </w:r>
      <w:r>
        <w:rPr>
          <w:sz w:val="21"/>
        </w:rPr>
        <w:t>1）乙方应按照本合同规定的时间、地点交货和提供</w:t>
      </w:r>
      <w:r>
        <w:rPr>
          <w:sz w:val="21"/>
        </w:rPr>
        <w:t>相关</w:t>
      </w:r>
      <w:r>
        <w:rPr>
          <w:sz w:val="21"/>
        </w:rPr>
        <w:t>服务。在履行合同过程中，如果乙方遇到可能</w:t>
      </w:r>
      <w:r>
        <w:rPr>
          <w:sz w:val="21"/>
        </w:rPr>
        <w:t>影响</w:t>
      </w:r>
      <w:r>
        <w:rPr>
          <w:sz w:val="21"/>
        </w:rPr>
        <w:t>按时交货和提供服务的情形时，应及时以书面形式将迟延的事实、可能迟延的期限和理由通知甲方。甲方在收到乙方通知后，应尽快对情况进行评价，并确定是否同意延</w:t>
      </w:r>
      <w:r>
        <w:rPr>
          <w:sz w:val="21"/>
        </w:rPr>
        <w:t>长</w:t>
      </w:r>
      <w:r>
        <w:rPr>
          <w:sz w:val="21"/>
        </w:rPr>
        <w:t>交货时间或延期提供服务。</w:t>
      </w:r>
    </w:p>
    <w:p>
      <w:pPr>
        <w:pStyle w:val="null3"/>
        <w:ind w:firstLine="420"/>
        <w:jc w:val="left"/>
      </w:pPr>
      <w:r>
        <w:rPr>
          <w:sz w:val="21"/>
        </w:rPr>
        <w:t>（</w:t>
      </w:r>
      <w:r>
        <w:rPr>
          <w:sz w:val="21"/>
        </w:rPr>
        <w:t>2）如果乙方没有按照合同规定的时间交货和提供</w:t>
      </w:r>
      <w:r>
        <w:rPr>
          <w:sz w:val="21"/>
        </w:rPr>
        <w:t>相关</w:t>
      </w:r>
      <w:r>
        <w:rPr>
          <w:sz w:val="21"/>
        </w:rPr>
        <w:t>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w:t>
      </w:r>
      <w:r>
        <w:rPr>
          <w:sz w:val="21"/>
        </w:rPr>
        <w:t>甲方</w:t>
      </w:r>
      <w:r>
        <w:rPr>
          <w:sz w:val="21"/>
        </w:rPr>
        <w:t>可要求继续履行或者</w:t>
      </w:r>
      <w:r>
        <w:rPr>
          <w:sz w:val="21"/>
        </w:rPr>
        <w:t>采取其他补救措施</w:t>
      </w:r>
      <w:r>
        <w:rPr>
          <w:sz w:val="21"/>
        </w:rPr>
        <w:t>。</w:t>
      </w:r>
    </w:p>
    <w:p>
      <w:pPr>
        <w:pStyle w:val="null3"/>
        <w:ind w:firstLine="420"/>
        <w:jc w:val="left"/>
      </w:pPr>
      <w:r>
        <w:rPr>
          <w:sz w:val="21"/>
        </w:rPr>
        <w:t>1</w:t>
      </w:r>
      <w:r>
        <w:rPr>
          <w:sz w:val="21"/>
        </w:rPr>
        <w:t>5</w:t>
      </w:r>
      <w:r>
        <w:rPr>
          <w:sz w:val="21"/>
        </w:rPr>
        <w:t>.3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w:t>
      </w:r>
      <w:r>
        <w:rPr>
          <w:sz w:val="21"/>
        </w:rPr>
        <w:t>5</w:t>
      </w:r>
      <w:r>
        <w:rPr>
          <w:sz w:val="21"/>
        </w:rPr>
        <w:t>.4其他违约责任根据项目实际需要按</w:t>
      </w:r>
      <w:r>
        <w:rPr>
          <w:sz w:val="21"/>
          <w:b/>
        </w:rPr>
        <w:t>【政府采购合同专用条款】</w:t>
      </w:r>
      <w:r>
        <w:rPr>
          <w:sz w:val="21"/>
        </w:rPr>
        <w:t>规定执行。</w:t>
      </w:r>
    </w:p>
    <w:p>
      <w:pPr>
        <w:pStyle w:val="null3"/>
        <w:jc w:val="left"/>
      </w:pPr>
      <w:r>
        <w:rPr>
          <w:sz w:val="24"/>
          <w:b/>
        </w:rPr>
        <w:t>1</w:t>
      </w:r>
      <w:r>
        <w:rPr>
          <w:sz w:val="24"/>
          <w:b/>
        </w:rPr>
        <w:t>6</w:t>
      </w:r>
      <w:r>
        <w:rPr>
          <w:sz w:val="24"/>
          <w:b/>
        </w:rPr>
        <w:t>.</w:t>
      </w:r>
      <w:r>
        <w:rPr>
          <w:sz w:val="24"/>
          <w:b/>
        </w:rPr>
        <w:t>合同变更</w:t>
      </w:r>
      <w:r>
        <w:rPr>
          <w:sz w:val="24"/>
          <w:b/>
        </w:rPr>
        <w:t>、中止与终止</w:t>
      </w:r>
    </w:p>
    <w:p>
      <w:pPr>
        <w:pStyle w:val="null3"/>
        <w:jc w:val="left"/>
      </w:pPr>
      <w:r>
        <w:rPr>
          <w:sz w:val="21"/>
        </w:rPr>
        <w:t xml:space="preserve">    </w:t>
      </w:r>
      <w:r>
        <w:rPr>
          <w:sz w:val="21"/>
        </w:rPr>
        <w:t>1</w:t>
      </w:r>
      <w:r>
        <w:rPr>
          <w:sz w:val="21"/>
        </w:rPr>
        <w:t>6</w:t>
      </w:r>
      <w:r>
        <w:rPr>
          <w:sz w:val="21"/>
        </w:rPr>
        <w:t>.1合同的</w:t>
      </w:r>
      <w:r>
        <w:rPr>
          <w:sz w:val="21"/>
        </w:rPr>
        <w:t>变更</w:t>
      </w:r>
    </w:p>
    <w:p>
      <w:pPr>
        <w:pStyle w:val="null3"/>
        <w:ind w:firstLine="420"/>
        <w:jc w:val="left"/>
      </w:pPr>
      <w:r>
        <w:rPr>
          <w:sz w:val="21"/>
        </w:rPr>
        <w:t>政府采购合同履行中，</w:t>
      </w:r>
      <w:r>
        <w:rPr>
          <w:sz w:val="21"/>
        </w:rPr>
        <w:t>在不改变合同其他条款的前提下，甲方可以在合同价款</w:t>
      </w:r>
      <w:r>
        <w:rPr>
          <w:sz w:val="21"/>
        </w:rPr>
        <w:t>10%的范围内追加与合同标的相同的货物，并就此与乙方协商</w:t>
      </w:r>
      <w:r>
        <w:rPr>
          <w:sz w:val="21"/>
        </w:rPr>
        <w:t>一致后</w:t>
      </w:r>
      <w:r>
        <w:rPr>
          <w:sz w:val="21"/>
        </w:rPr>
        <w:t>签订补充协议。</w:t>
      </w:r>
    </w:p>
    <w:p>
      <w:pPr>
        <w:pStyle w:val="null3"/>
        <w:ind w:firstLine="420"/>
        <w:jc w:val="left"/>
      </w:pPr>
      <w:r>
        <w:rPr>
          <w:sz w:val="21"/>
        </w:rPr>
        <w:t>1</w:t>
      </w:r>
      <w:r>
        <w:rPr>
          <w:sz w:val="21"/>
        </w:rPr>
        <w:t>6</w:t>
      </w:r>
      <w:r>
        <w:rPr>
          <w:sz w:val="21"/>
        </w:rPr>
        <w:t>.</w:t>
      </w:r>
      <w:r>
        <w:rPr>
          <w:sz w:val="21"/>
        </w:rPr>
        <w:t>2</w:t>
      </w:r>
      <w:r>
        <w:rPr>
          <w:sz w:val="21"/>
        </w:rPr>
        <w:t>合同的中止</w:t>
      </w:r>
    </w:p>
    <w:p>
      <w:pPr>
        <w:pStyle w:val="null3"/>
        <w:ind w:firstLine="420"/>
        <w:jc w:val="left"/>
      </w:pPr>
      <w:r>
        <w:rPr>
          <w:sz w:val="21"/>
        </w:rPr>
        <w:t>（</w:t>
      </w:r>
      <w:r>
        <w:rPr>
          <w:sz w:val="21"/>
        </w:rPr>
        <w:t>1）合同履行过程中因供应商就采购文件、采购过程或结果提起投诉的，甲方认为有必要的，</w:t>
      </w:r>
      <w:r>
        <w:rPr>
          <w:sz w:val="21"/>
        </w:rPr>
        <w:t>可以</w:t>
      </w:r>
      <w:r>
        <w:rPr>
          <w:sz w:val="21"/>
        </w:rPr>
        <w:t>中止合同的履行。</w:t>
      </w:r>
    </w:p>
    <w:p>
      <w:pPr>
        <w:pStyle w:val="null3"/>
        <w:ind w:firstLine="420"/>
        <w:jc w:val="left"/>
      </w:pPr>
      <w:r>
        <w:rPr>
          <w:sz w:val="21"/>
        </w:rPr>
        <w:t>（</w:t>
      </w:r>
      <w:r>
        <w:rPr>
          <w:sz w:val="21"/>
        </w:rPr>
        <w:t>2）</w:t>
      </w:r>
      <w:r>
        <w:rPr>
          <w:sz w:val="21"/>
        </w:rPr>
        <w:t>合同履行过程中，</w:t>
      </w:r>
      <w:r>
        <w:rPr>
          <w:sz w:val="21"/>
        </w:rPr>
        <w:t>如果乙方出现以下情形之一的：</w:t>
      </w:r>
      <w:r>
        <w:rPr>
          <w:sz w:val="21"/>
        </w:rPr>
        <w:t>1．经营状况严重恶化；2．转移财产、抽逃资金，以逃避债务；3．丧失商业信誉；4．有丧失或者可能丧失履约能力的其他情形</w:t>
      </w:r>
      <w:r>
        <w:rPr>
          <w:sz w:val="21"/>
        </w:rPr>
        <w:t>，乙方有义务及时告知甲方</w:t>
      </w:r>
      <w:r>
        <w:rPr>
          <w:sz w:val="21"/>
        </w:rPr>
        <w:t>。甲方</w:t>
      </w:r>
      <w:r>
        <w:rPr>
          <w:sz w:val="21"/>
        </w:rPr>
        <w:t>有权</w:t>
      </w:r>
      <w:r>
        <w:rPr>
          <w:sz w:val="21"/>
        </w:rPr>
        <w:t>以书面形式通知乙方中止合同</w:t>
      </w:r>
      <w:r>
        <w:rPr>
          <w:sz w:val="21"/>
        </w:rPr>
        <w:t>并要求乙方在合理期限内消除相关情形或者提供适当担保。</w:t>
      </w:r>
      <w:r>
        <w:rPr>
          <w:sz w:val="21"/>
        </w:rPr>
        <w:t>乙方提供适当担保的，</w:t>
      </w:r>
      <w:r>
        <w:rPr>
          <w:sz w:val="21"/>
        </w:rPr>
        <w:t>合同继续</w:t>
      </w:r>
      <w:r>
        <w:rPr>
          <w:sz w:val="21"/>
        </w:rPr>
        <w:t>履行</w:t>
      </w:r>
      <w:r>
        <w:rPr>
          <w:sz w:val="21"/>
        </w:rPr>
        <w:t>；乙</w:t>
      </w:r>
      <w:r>
        <w:rPr>
          <w:sz w:val="21"/>
        </w:rPr>
        <w:t>方在合理期限内未恢复履约能力且未提供适当担保的，视为拒绝</w:t>
      </w:r>
      <w:r>
        <w:rPr>
          <w:sz w:val="21"/>
        </w:rPr>
        <w:t>继续</w:t>
      </w:r>
      <w:r>
        <w:rPr>
          <w:sz w:val="21"/>
        </w:rPr>
        <w:t>履约，甲方</w:t>
      </w:r>
      <w:r>
        <w:rPr>
          <w:sz w:val="21"/>
        </w:rPr>
        <w:t>有权</w:t>
      </w:r>
      <w:r>
        <w:rPr>
          <w:sz w:val="21"/>
        </w:rPr>
        <w:t>解除合同并要求乙方承担</w:t>
      </w:r>
      <w:r>
        <w:rPr>
          <w:sz w:val="21"/>
        </w:rPr>
        <w:t>由此给甲方造成的损失</w:t>
      </w:r>
      <w:r>
        <w:rPr>
          <w:sz w:val="21"/>
        </w:rPr>
        <w:t>。</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w:t>
      </w:r>
      <w:r>
        <w:rPr>
          <w:sz w:val="21"/>
        </w:rPr>
        <w:t>）甲方不得以行政区划调整、政府换届、机构或者职能调整以及相关责任人更替为由中止合同。</w:t>
      </w:r>
    </w:p>
    <w:p>
      <w:pPr>
        <w:pStyle w:val="null3"/>
        <w:ind w:firstLine="420"/>
        <w:jc w:val="left"/>
      </w:pPr>
      <w:r>
        <w:rPr>
          <w:sz w:val="21"/>
        </w:rPr>
        <w:t>1</w:t>
      </w:r>
      <w:r>
        <w:rPr>
          <w:sz w:val="21"/>
        </w:rPr>
        <w:t>6</w:t>
      </w:r>
      <w:r>
        <w:rPr>
          <w:sz w:val="21"/>
        </w:rPr>
        <w:t>.</w:t>
      </w:r>
      <w:r>
        <w:rPr>
          <w:sz w:val="21"/>
        </w:rPr>
        <w:t>3</w:t>
      </w:r>
      <w:r>
        <w:rPr>
          <w:sz w:val="21"/>
        </w:rPr>
        <w:t>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w:t>
      </w:r>
      <w:r>
        <w:rPr>
          <w:sz w:val="21"/>
        </w:rPr>
        <w:t>按</w:t>
      </w:r>
      <w:r>
        <w:rPr>
          <w:sz w:val="21"/>
        </w:rPr>
        <w:t>合同约定履行，构成根本性违约的，甲方有权终止合同</w:t>
      </w:r>
      <w:r>
        <w:rPr>
          <w:sz w:val="21"/>
        </w:rPr>
        <w:t>，</w:t>
      </w:r>
      <w:r>
        <w:rPr>
          <w:sz w:val="21"/>
        </w:rPr>
        <w:t>并追究乙方的违约责</w:t>
      </w:r>
      <w:r>
        <w:rPr>
          <w:sz w:val="21"/>
        </w:rPr>
        <w:t>任</w:t>
      </w:r>
      <w:r>
        <w:rPr>
          <w:sz w:val="21"/>
        </w:rPr>
        <w:t>。</w:t>
      </w:r>
    </w:p>
    <w:p>
      <w:pPr>
        <w:pStyle w:val="null3"/>
        <w:ind w:firstLine="440"/>
        <w:jc w:val="both"/>
      </w:pPr>
      <w:r>
        <w:rPr>
          <w:sz w:val="22"/>
        </w:rPr>
        <w:t xml:space="preserve">16.4 </w:t>
      </w:r>
      <w:r>
        <w:rPr>
          <w:sz w:val="21"/>
        </w:rPr>
        <w:t>涉及国家利益、社会公共利益的情形</w:t>
      </w:r>
    </w:p>
    <w:p>
      <w:pPr>
        <w:pStyle w:val="null3"/>
        <w:ind w:firstLine="420"/>
        <w:jc w:val="both"/>
      </w:pPr>
      <w:r>
        <w:rPr>
          <w:sz w:val="21"/>
        </w:rPr>
        <w:t>政府采购合同继续履行将损害国家利益和社会公共利益的，双方当事人</w:t>
      </w:r>
      <w:r>
        <w:rPr>
          <w:sz w:val="21"/>
        </w:rPr>
        <w:t>应当变更、</w:t>
      </w:r>
      <w:r>
        <w:rPr>
          <w:sz w:val="21"/>
        </w:rPr>
        <w:t>中止或者终止合同。有过错的一方应当承担赔偿责任，双方都有过错的，各自承担相应的责任。</w:t>
      </w:r>
    </w:p>
    <w:p>
      <w:pPr>
        <w:pStyle w:val="null3"/>
        <w:jc w:val="left"/>
      </w:pPr>
      <w:r>
        <w:rPr>
          <w:sz w:val="24"/>
          <w:b/>
        </w:rPr>
        <w:t>1</w:t>
      </w:r>
      <w:r>
        <w:rPr>
          <w:sz w:val="24"/>
          <w:b/>
        </w:rPr>
        <w:t>7</w:t>
      </w:r>
      <w:r>
        <w:rPr>
          <w:sz w:val="24"/>
          <w:b/>
        </w:rPr>
        <w:t>.</w:t>
      </w:r>
      <w:r>
        <w:rPr>
          <w:sz w:val="21"/>
          <w:b/>
        </w:rPr>
        <w:t xml:space="preserve"> </w:t>
      </w:r>
      <w:r>
        <w:rPr>
          <w:sz w:val="24"/>
          <w:b/>
        </w:rPr>
        <w:t>合同分包</w:t>
      </w:r>
    </w:p>
    <w:p>
      <w:pPr>
        <w:pStyle w:val="null3"/>
        <w:ind w:firstLine="420"/>
        <w:jc w:val="left"/>
      </w:pPr>
      <w:r>
        <w:rPr>
          <w:sz w:val="21"/>
        </w:rPr>
        <w:t>1</w:t>
      </w:r>
      <w:r>
        <w:rPr>
          <w:sz w:val="21"/>
        </w:rPr>
        <w:t>7</w:t>
      </w:r>
      <w:r>
        <w:rPr>
          <w:sz w:val="21"/>
        </w:rPr>
        <w:t>.1 乙方不得</w:t>
      </w:r>
      <w:r>
        <w:rPr>
          <w:sz w:val="21"/>
        </w:rPr>
        <w:t>将合同转包给其他供应商。涉及合同分包的，乙方</w:t>
      </w:r>
      <w:r>
        <w:rPr>
          <w:sz w:val="21"/>
        </w:rPr>
        <w:t>应</w:t>
      </w:r>
      <w:r>
        <w:rPr>
          <w:sz w:val="21"/>
        </w:rPr>
        <w:t>根据采购文件和投标（响应）文件规定进行</w:t>
      </w:r>
      <w:r>
        <w:rPr>
          <w:sz w:val="21"/>
        </w:rPr>
        <w:t>合同分包。</w:t>
      </w:r>
    </w:p>
    <w:p>
      <w:pPr>
        <w:pStyle w:val="null3"/>
        <w:ind w:firstLine="420"/>
        <w:jc w:val="left"/>
      </w:pPr>
      <w:r>
        <w:rPr>
          <w:sz w:val="21"/>
        </w:rPr>
        <w:t>1</w:t>
      </w:r>
      <w:r>
        <w:rPr>
          <w:sz w:val="21"/>
        </w:rPr>
        <w:t>7</w:t>
      </w:r>
      <w:r>
        <w:rPr>
          <w:sz w:val="21"/>
        </w:rPr>
        <w:t>.2 乙方执行政府采购政策向中小企业依法分包的</w:t>
      </w:r>
      <w:r>
        <w:rPr>
          <w:sz w:val="21"/>
        </w:rPr>
        <w:t>，</w:t>
      </w:r>
      <w:r>
        <w:rPr>
          <w:sz w:val="21"/>
        </w:rPr>
        <w:t>乙方应当按采购文件</w:t>
      </w:r>
      <w:r>
        <w:rPr>
          <w:sz w:val="21"/>
        </w:rPr>
        <w:t>和</w:t>
      </w:r>
      <w:r>
        <w:rPr>
          <w:sz w:val="21"/>
        </w:rPr>
        <w:t>投标（响应）文件签订分包</w:t>
      </w:r>
      <w:r>
        <w:rPr>
          <w:sz w:val="21"/>
        </w:rPr>
        <w:t>意向</w:t>
      </w:r>
      <w:r>
        <w:rPr>
          <w:sz w:val="21"/>
        </w:rPr>
        <w:t>协议，分包</w:t>
      </w:r>
      <w:r>
        <w:rPr>
          <w:sz w:val="21"/>
        </w:rPr>
        <w:t>意向</w:t>
      </w:r>
      <w:r>
        <w:rPr>
          <w:sz w:val="21"/>
        </w:rPr>
        <w:t>协议属于本合同组成部分。</w:t>
      </w:r>
    </w:p>
    <w:p>
      <w:pPr>
        <w:pStyle w:val="null3"/>
        <w:jc w:val="left"/>
      </w:pPr>
      <w:r>
        <w:rPr>
          <w:sz w:val="24"/>
          <w:b/>
        </w:rPr>
        <w:t>1</w:t>
      </w:r>
      <w:r>
        <w:rPr>
          <w:sz w:val="24"/>
          <w:b/>
        </w:rPr>
        <w:t>8</w:t>
      </w:r>
      <w:r>
        <w:rPr>
          <w:sz w:val="24"/>
          <w:b/>
        </w:rPr>
        <w:t>.</w:t>
      </w:r>
      <w:r>
        <w:rPr>
          <w:sz w:val="21"/>
          <w:b/>
        </w:rPr>
        <w:t xml:space="preserve"> </w:t>
      </w:r>
      <w:r>
        <w:rPr>
          <w:sz w:val="24"/>
          <w:b/>
        </w:rPr>
        <w:t>不可抗力</w:t>
      </w:r>
    </w:p>
    <w:p>
      <w:pPr>
        <w:pStyle w:val="null3"/>
        <w:ind w:firstLine="420"/>
        <w:jc w:val="left"/>
      </w:pPr>
      <w:r>
        <w:rPr>
          <w:sz w:val="21"/>
        </w:rPr>
        <w:t>1</w:t>
      </w:r>
      <w:r>
        <w:rPr>
          <w:sz w:val="21"/>
        </w:rPr>
        <w:t>8</w:t>
      </w:r>
      <w:r>
        <w:rPr>
          <w:sz w:val="21"/>
        </w:rPr>
        <w:t>.1 不可抗力是指合同双方不能预见、不能避免且不能克服的客观情况。</w:t>
      </w:r>
    </w:p>
    <w:p>
      <w:pPr>
        <w:pStyle w:val="null3"/>
        <w:ind w:firstLine="420"/>
        <w:jc w:val="left"/>
      </w:pPr>
      <w:r>
        <w:rPr>
          <w:sz w:val="21"/>
        </w:rPr>
        <w:t>1</w:t>
      </w:r>
      <w:r>
        <w:rPr>
          <w:sz w:val="21"/>
        </w:rPr>
        <w:t>8</w:t>
      </w:r>
      <w:r>
        <w:rPr>
          <w:sz w:val="21"/>
        </w:rPr>
        <w:t>.2 任何一方对由于不可抗力造成的部分或全部不能履行合同不承担违约责任。但迟延履行后发生不可抗力的，不能免除责任。</w:t>
      </w:r>
    </w:p>
    <w:p>
      <w:pPr>
        <w:pStyle w:val="null3"/>
        <w:ind w:firstLine="420"/>
        <w:jc w:val="left"/>
      </w:pPr>
      <w:r>
        <w:rPr>
          <w:sz w:val="21"/>
        </w:rPr>
        <w:t>1</w:t>
      </w:r>
      <w:r>
        <w:rPr>
          <w:sz w:val="21"/>
        </w:rPr>
        <w:t>8</w:t>
      </w:r>
      <w:r>
        <w:rPr>
          <w:sz w:val="21"/>
        </w:rPr>
        <w:t>.3 遇有不可抗力的一方，应及时将事件情况以书面形式</w:t>
      </w:r>
      <w:r>
        <w:rPr>
          <w:sz w:val="21"/>
        </w:rPr>
        <w:t>告</w:t>
      </w:r>
      <w:r>
        <w:rPr>
          <w:sz w:val="21"/>
        </w:rPr>
        <w:t>知另一方，并在事件发生后及时向另一方提交合同不能履行或部分不能履行或需要延期履行</w:t>
      </w:r>
      <w:r>
        <w:rPr>
          <w:sz w:val="21"/>
        </w:rPr>
        <w:t>的详细</w:t>
      </w:r>
      <w:r>
        <w:rPr>
          <w:sz w:val="21"/>
        </w:rPr>
        <w:t>报告</w:t>
      </w:r>
      <w:r>
        <w:rPr>
          <w:sz w:val="21"/>
        </w:rPr>
        <w:t>，以</w:t>
      </w:r>
      <w:r>
        <w:rPr>
          <w:sz w:val="21"/>
        </w:rPr>
        <w:t>及证明不可抗力发生及其持续时间的证据</w:t>
      </w:r>
      <w:r>
        <w:rPr>
          <w:sz w:val="21"/>
        </w:rPr>
        <w:t>。</w:t>
      </w:r>
    </w:p>
    <w:p>
      <w:pPr>
        <w:pStyle w:val="null3"/>
        <w:jc w:val="left"/>
      </w:pPr>
      <w:r>
        <w:rPr>
          <w:sz w:val="24"/>
          <w:b/>
        </w:rPr>
        <w:t>19</w:t>
      </w:r>
      <w:r>
        <w:rPr>
          <w:sz w:val="24"/>
          <w:b/>
        </w:rPr>
        <w:t>.</w:t>
      </w:r>
      <w:r>
        <w:rPr>
          <w:sz w:val="21"/>
          <w:b/>
        </w:rPr>
        <w:t xml:space="preserve"> </w:t>
      </w:r>
      <w:r>
        <w:rPr>
          <w:sz w:val="24"/>
          <w:b/>
        </w:rPr>
        <w:t>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w:t>
      </w:r>
      <w:r>
        <w:rPr>
          <w:sz w:val="24"/>
          <w:b/>
        </w:rPr>
        <w:t>.</w:t>
      </w:r>
      <w:r>
        <w:rPr>
          <w:sz w:val="21"/>
          <w:b/>
        </w:rPr>
        <w:t xml:space="preserve"> </w:t>
      </w:r>
      <w:r>
        <w:rPr>
          <w:sz w:val="24"/>
          <w:b/>
        </w:rPr>
        <w:t>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w:t>
      </w:r>
      <w:r>
        <w:rPr>
          <w:sz w:val="21"/>
        </w:rPr>
        <w:t>0</w:t>
      </w:r>
      <w:r>
        <w:rPr>
          <w:sz w:val="21"/>
        </w:rPr>
        <w:t>.</w:t>
      </w:r>
      <w:r>
        <w:rPr>
          <w:sz w:val="21"/>
        </w:rPr>
        <w:t>2</w:t>
      </w:r>
      <w:r>
        <w:rPr>
          <w:sz w:val="21"/>
        </w:rPr>
        <w:t xml:space="preserve"> </w:t>
      </w:r>
      <w:r>
        <w:rPr>
          <w:sz w:val="21"/>
        </w:rPr>
        <w:t>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w:t>
      </w:r>
      <w:r>
        <w:rPr>
          <w:sz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w:t>
      </w:r>
      <w:r>
        <w:rPr>
          <w:sz w:val="24"/>
          <w:b/>
        </w:rPr>
        <w:t>1</w:t>
      </w:r>
      <w:r>
        <w:rPr>
          <w:sz w:val="24"/>
          <w:b/>
        </w:rPr>
        <w:t>.</w:t>
      </w:r>
      <w:r>
        <w:rPr>
          <w:sz w:val="21"/>
          <w:b/>
        </w:rPr>
        <w:t xml:space="preserve"> </w:t>
      </w:r>
      <w:r>
        <w:rPr>
          <w:sz w:val="24"/>
          <w:b/>
        </w:rPr>
        <w:t>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 xml:space="preserve">22. </w:t>
      </w:r>
      <w:r>
        <w:rPr>
          <w:sz w:val="24"/>
          <w:b/>
        </w:rPr>
        <w:t>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jc w:val="both"/>
      </w:pPr>
      <w:r>
        <w:rPr>
          <w:sz w:val="21"/>
        </w:rPr>
        <w:t xml:space="preserve">    </w:t>
      </w: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w:t>
      </w:r>
      <w:r>
        <w:rPr>
          <w:sz w:val="21"/>
        </w:rPr>
        <w:t>2</w:t>
      </w:r>
      <w:r>
        <w:rPr>
          <w:sz w:val="21"/>
        </w:rPr>
        <w:t>.</w:t>
      </w:r>
      <w:r>
        <w:rPr>
          <w:sz w:val="21"/>
        </w:rPr>
        <w:t>3</w:t>
      </w:r>
      <w:r>
        <w:rPr>
          <w:sz w:val="21"/>
        </w:rPr>
        <w:t>本合同一方给另一方的通知均应采用书面形式，传真或快递送到本合同中规定的对方的地址和办理签收手续。</w:t>
      </w:r>
    </w:p>
    <w:p>
      <w:pPr>
        <w:pStyle w:val="null3"/>
        <w:ind w:firstLine="420"/>
        <w:jc w:val="left"/>
      </w:pPr>
      <w:r>
        <w:rPr>
          <w:sz w:val="21"/>
        </w:rPr>
        <w:t>2</w:t>
      </w:r>
      <w:r>
        <w:rPr>
          <w:sz w:val="21"/>
        </w:rPr>
        <w:t>2</w:t>
      </w:r>
      <w:r>
        <w:rPr>
          <w:sz w:val="21"/>
        </w:rPr>
        <w:t>.</w:t>
      </w:r>
      <w:r>
        <w:rPr>
          <w:sz w:val="21"/>
        </w:rPr>
        <w:t>4</w:t>
      </w:r>
      <w:r>
        <w:rPr>
          <w:sz w:val="21"/>
        </w:rPr>
        <w:t>通知以送达之日或通知书中规定的生效之日起生效，两者中以较迟之日为准。</w:t>
      </w:r>
    </w:p>
    <w:p>
      <w:pPr>
        <w:pStyle w:val="null3"/>
        <w:jc w:val="left"/>
      </w:pPr>
      <w:r>
        <w:rPr>
          <w:sz w:val="24"/>
          <w:b/>
        </w:rPr>
        <w:t>2</w:t>
      </w:r>
      <w:r>
        <w:rPr>
          <w:sz w:val="24"/>
          <w:b/>
        </w:rPr>
        <w:t>3</w:t>
      </w:r>
      <w:r>
        <w:rPr>
          <w:sz w:val="24"/>
          <w:b/>
        </w:rPr>
        <w:t>.</w:t>
      </w:r>
      <w:r>
        <w:rPr>
          <w:sz w:val="24"/>
          <w:b/>
        </w:rPr>
        <w:t>合同未尽事项</w:t>
      </w:r>
    </w:p>
    <w:p>
      <w:pPr>
        <w:pStyle w:val="null3"/>
        <w:ind w:firstLine="420"/>
        <w:jc w:val="left"/>
      </w:pPr>
      <w:r>
        <w:rPr>
          <w:sz w:val="21"/>
        </w:rPr>
        <w:t>2</w:t>
      </w:r>
      <w:r>
        <w:rPr>
          <w:sz w:val="21"/>
        </w:rPr>
        <w:t>3</w:t>
      </w:r>
      <w:r>
        <w:rPr>
          <w:sz w:val="21"/>
        </w:rPr>
        <w:t>.1合同未尽事项见</w:t>
      </w:r>
      <w:r>
        <w:rPr>
          <w:sz w:val="21"/>
          <w:b/>
        </w:rPr>
        <w:t>【政府采购合同专用条款】</w:t>
      </w:r>
      <w:r>
        <w:rPr>
          <w:sz w:val="21"/>
        </w:rPr>
        <w:t>。</w:t>
      </w:r>
    </w:p>
    <w:p>
      <w:pPr>
        <w:pStyle w:val="null3"/>
        <w:jc w:val="left"/>
      </w:pPr>
      <w:r>
        <w:rPr>
          <w:sz w:val="21"/>
        </w:rPr>
        <w:t xml:space="preserve">    </w:t>
      </w:r>
      <w:r>
        <w:rPr>
          <w:sz w:val="21"/>
        </w:rPr>
        <w:t>23.2 合同附件与合同正文具有同等的法律效力。</w:t>
      </w:r>
    </w:p>
    <w:p>
      <w:pPr>
        <w:pStyle w:val="null3"/>
        <w:jc w:val="center"/>
      </w:pPr>
      <w:r>
        <w:rPr/>
        <w:t xml:space="preserve"> </w:t>
      </w:r>
    </w:p>
    <w:p>
      <w:pPr>
        <w:pStyle w:val="null3"/>
        <w:jc w:val="center"/>
      </w:pPr>
      <w:r>
        <w:rPr>
          <w:sz w:val="28"/>
        </w:rPr>
        <w:t>第三节</w:t>
      </w:r>
      <w:r>
        <w:rPr>
          <w:sz w:val="28"/>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6</w:t>
            </w:r>
            <w:r>
              <w:rPr>
                <w:sz w:val="21"/>
              </w:rPr>
              <w:t>）项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7</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.1</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w:t>
            </w:r>
            <w:r>
              <w:rPr>
                <w:sz w:val="21"/>
              </w:rPr>
              <w:t>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2</w:t>
            </w:r>
            <w:r>
              <w:rPr>
                <w:sz w:val="21"/>
              </w:rPr>
              <w:t>.2款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w:t>
            </w:r>
            <w:r>
              <w:rPr>
                <w:sz w:val="21"/>
              </w:rPr>
              <w:t>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甲方在收到乙方提交的完整的支付申请材料后，在前款规定的付款时间提出办理资金支付申请手续视为甲方已经履行支付义务</w:t>
            </w:r>
            <w:r>
              <w:rPr>
                <w:sz w:val="21"/>
              </w:rPr>
              <w:t>。</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w:t>
            </w:r>
            <w:r>
              <w:rPr>
                <w:sz w:val="21"/>
              </w:rPr>
              <w:t>逾期退还的</w:t>
            </w:r>
            <w:r>
              <w:rPr>
                <w:sz w:val="21"/>
              </w:rPr>
              <w:t>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3</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5</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6</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.4</w:t>
            </w:r>
            <w:r>
              <w:rPr>
                <w:sz w:val="21"/>
              </w:rPr>
              <w:t>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w:t>
            </w:r>
            <w:r>
              <w:rPr>
                <w:sz w:val="21"/>
              </w:rPr>
              <w:t>.2</w:t>
            </w:r>
            <w:r>
              <w:rPr>
                <w:sz w:val="21"/>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21"/>
                <w:u w:val="single"/>
              </w:rPr>
              <w:t xml:space="preserve"> </w:t>
            </w:r>
            <w:r>
              <w:rPr>
                <w:sz w:val="21"/>
                <w:u w:val="single"/>
              </w:rPr>
              <w:t xml:space="preserve">  </w:t>
            </w:r>
            <w:r>
              <w:rPr>
                <w:sz w:val="21"/>
              </w:rPr>
              <w:t>种方式解决：</w:t>
            </w:r>
          </w:p>
          <w:p>
            <w:pPr>
              <w:pStyle w:val="null3"/>
              <w:jc w:val="left"/>
            </w:pPr>
            <w:r>
              <w:rPr>
                <w:sz w:val="21"/>
              </w:rPr>
              <w:t>（</w:t>
            </w:r>
            <w:r>
              <w:rPr>
                <w:sz w:val="21"/>
              </w:rPr>
              <w:t>1）向</w:t>
            </w:r>
            <w:r>
              <w:rPr>
                <w:sz w:val="21"/>
                <w:u w:val="single"/>
              </w:rPr>
              <w:t xml:space="preserve">  </w:t>
            </w:r>
            <w:r>
              <w:rPr>
                <w:sz w:val="21"/>
                <w:u w:val="single"/>
              </w:rPr>
              <w:t>茂名</w:t>
            </w:r>
            <w:r>
              <w:rPr>
                <w:sz w:val="21"/>
                <w:u w:val="single"/>
              </w:rPr>
              <w:t xml:space="preserve">  </w:t>
            </w:r>
            <w:r>
              <w:rPr>
                <w:sz w:val="21"/>
              </w:rPr>
              <w:t>仲裁委员会申请仲裁，仲裁地点为</w:t>
            </w:r>
            <w:r>
              <w:rPr>
                <w:sz w:val="21"/>
                <w:u w:val="single"/>
              </w:rPr>
              <w:t xml:space="preserve"> </w:t>
            </w:r>
            <w:r>
              <w:rPr>
                <w:sz w:val="21"/>
                <w:u w:val="single"/>
              </w:rPr>
              <w:t>广东省茂名市茂南区站前大道</w:t>
            </w:r>
            <w:r>
              <w:rPr>
                <w:sz w:val="21"/>
                <w:u w:val="single"/>
              </w:rPr>
              <w:t xml:space="preserve">16号大院1号楼瑞派工程大厦第18层 </w:t>
            </w:r>
            <w:r>
              <w:rPr>
                <w:sz w:val="21"/>
              </w:rPr>
              <w:t>；</w:t>
            </w:r>
          </w:p>
          <w:p>
            <w:pPr>
              <w:pStyle w:val="null3"/>
              <w:jc w:val="left"/>
            </w:pPr>
            <w:r>
              <w:rPr>
                <w:sz w:val="21"/>
              </w:rPr>
              <w:t>（</w:t>
            </w:r>
            <w:r>
              <w:rPr>
                <w:sz w:val="21"/>
              </w:rPr>
              <w:t>2）向</w:t>
            </w:r>
            <w:r>
              <w:rPr>
                <w:sz w:val="21"/>
                <w:u w:val="single"/>
              </w:rPr>
              <w:t xml:space="preserve">                    </w:t>
            </w:r>
            <w:r>
              <w:rPr>
                <w:sz w:val="21"/>
              </w:rPr>
              <w:t>人民法院起诉。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w:t>
            </w:r>
            <w:r>
              <w:rPr>
                <w:sz w:val="21"/>
              </w:rPr>
              <w:t>3.1</w:t>
            </w:r>
            <w:r>
              <w:rPr>
                <w:sz w:val="21"/>
              </w:rPr>
              <w:t>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center"/>
      </w:pPr>
      <w:r>
        <w:rPr>
          <w:sz w:val="32"/>
          <w:b/>
        </w:rPr>
        <w:t>子包</w:t>
      </w:r>
      <w:r>
        <w:rPr>
          <w:sz w:val="32"/>
          <w:b/>
        </w:rPr>
        <w:t>3</w:t>
      </w:r>
      <w:r>
        <w:rPr>
          <w:sz w:val="32"/>
          <w:b/>
        </w:rPr>
        <w:t>：合同文本格式</w:t>
      </w:r>
    </w:p>
    <w:p>
      <w:pPr>
        <w:pStyle w:val="null3"/>
        <w:jc w:val="both"/>
      </w:pPr>
      <w:r>
        <w:rPr>
          <w:sz w:val="44"/>
          <w:b/>
        </w:rPr>
        <w:t>样式</w:t>
      </w:r>
    </w:p>
    <w:p>
      <w:pPr>
        <w:pStyle w:val="null3"/>
        <w:jc w:val="both"/>
      </w:pPr>
      <w:r>
        <w:rPr>
          <w:sz w:val="21"/>
          <w:b/>
        </w:rPr>
        <w:t xml:space="preserve"> </w:t>
      </w:r>
    </w:p>
    <w:p>
      <w:pPr>
        <w:pStyle w:val="null3"/>
        <w:jc w:val="center"/>
      </w:pPr>
      <w:r>
        <w:rPr>
          <w:sz w:val="21"/>
          <w:b/>
        </w:rPr>
        <w:t xml:space="preserve"> </w:t>
      </w:r>
    </w:p>
    <w:p>
      <w:pPr>
        <w:pStyle w:val="null3"/>
        <w:jc w:val="center"/>
      </w:pPr>
      <w:r>
        <w:rPr>
          <w:sz w:val="48"/>
          <w:b/>
        </w:rPr>
        <w:t>政府采购货物买卖合同</w:t>
      </w:r>
    </w:p>
    <w:p>
      <w:pPr>
        <w:pStyle w:val="null3"/>
        <w:jc w:val="center"/>
      </w:pPr>
      <w:r>
        <w:rPr>
          <w:sz w:val="48"/>
          <w:b/>
        </w:rPr>
        <w:t>（试行）</w:t>
      </w:r>
    </w:p>
    <w:p>
      <w:pPr>
        <w:pStyle w:val="null3"/>
        <w:jc w:val="both"/>
      </w:pPr>
      <w:r>
        <w:rPr>
          <w:sz w:val="32"/>
        </w:rPr>
        <w:t>项目名称：</w:t>
      </w:r>
      <w:r>
        <w:rPr>
          <w:sz w:val="21"/>
          <w:u w:val="single"/>
        </w:rPr>
        <w:t xml:space="preserve">                             </w:t>
      </w:r>
    </w:p>
    <w:p>
      <w:pPr>
        <w:pStyle w:val="null3"/>
        <w:ind w:left="420"/>
        <w:jc w:val="both"/>
      </w:pPr>
      <w:r>
        <w:rPr>
          <w:sz w:val="32"/>
        </w:rPr>
        <w:t>合同编号：</w:t>
      </w:r>
      <w:r>
        <w:rPr>
          <w:sz w:val="21"/>
          <w:u w:val="single"/>
        </w:rPr>
        <w:t xml:space="preserve">                             </w:t>
      </w:r>
    </w:p>
    <w:p>
      <w:pPr>
        <w:pStyle w:val="null3"/>
        <w:ind w:left="420"/>
        <w:jc w:val="both"/>
      </w:pPr>
      <w:r>
        <w:rPr>
          <w:sz w:val="32"/>
        </w:rPr>
        <w:t>甲</w:t>
      </w:r>
      <w:r>
        <w:rPr>
          <w:sz w:val="32"/>
        </w:rPr>
        <w:t xml:space="preserve">    </w:t>
      </w:r>
      <w:r>
        <w:rPr>
          <w:sz w:val="32"/>
        </w:rPr>
        <w:t>方：</w:t>
      </w:r>
      <w:r>
        <w:rPr>
          <w:sz w:val="21"/>
          <w:u w:val="single"/>
        </w:rPr>
        <w:t xml:space="preserve">                             </w:t>
      </w:r>
    </w:p>
    <w:p>
      <w:pPr>
        <w:pStyle w:val="null3"/>
        <w:ind w:left="420"/>
        <w:jc w:val="both"/>
      </w:pPr>
      <w:r>
        <w:rPr>
          <w:sz w:val="32"/>
        </w:rPr>
        <w:t>乙</w:t>
      </w:r>
      <w:r>
        <w:rPr>
          <w:sz w:val="32"/>
        </w:rPr>
        <w:t xml:space="preserve">    </w:t>
      </w:r>
      <w:r>
        <w:rPr>
          <w:sz w:val="32"/>
        </w:rPr>
        <w:t>方：</w:t>
      </w:r>
      <w:r>
        <w:rPr>
          <w:sz w:val="21"/>
          <w:u w:val="single"/>
        </w:rPr>
        <w:t xml:space="preserve">                             </w:t>
      </w:r>
    </w:p>
    <w:p>
      <w:pPr>
        <w:pStyle w:val="null3"/>
        <w:ind w:left="420"/>
        <w:jc w:val="both"/>
      </w:pPr>
      <w:r>
        <w:rPr>
          <w:sz w:val="32"/>
        </w:rPr>
        <w:t>签订时间：</w:t>
      </w:r>
      <w:r>
        <w:rPr>
          <w:sz w:val="21"/>
          <w:u w:val="single"/>
        </w:rPr>
        <w:t xml:space="preserve">      </w:t>
      </w:r>
      <w:r>
        <w:rPr>
          <w:sz w:val="21"/>
          <w:u w:val="single"/>
        </w:rPr>
        <w:t xml:space="preserve">           </w:t>
      </w:r>
      <w:r>
        <w:rPr>
          <w:sz w:val="21"/>
          <w:u w:val="single"/>
        </w:rPr>
        <w:t xml:space="preserve">            </w:t>
      </w:r>
    </w:p>
    <w:p>
      <w:pPr>
        <w:pStyle w:val="null3"/>
        <w:jc w:val="both"/>
      </w:pPr>
      <w:r>
        <w:rPr/>
        <w:t xml:space="preserve"> </w:t>
      </w:r>
    </w:p>
    <w:p>
      <w:pPr>
        <w:pStyle w:val="null3"/>
        <w:jc w:val="center"/>
      </w:pPr>
      <w:r>
        <w:rPr>
          <w:sz w:val="44"/>
        </w:rPr>
        <w:t>使</w:t>
      </w:r>
      <w:r>
        <w:rPr>
          <w:sz w:val="21"/>
        </w:rPr>
        <w:t xml:space="preserve"> </w:t>
      </w:r>
      <w:r>
        <w:rPr>
          <w:sz w:val="44"/>
        </w:rPr>
        <w:t>用</w:t>
      </w:r>
      <w:r>
        <w:rPr>
          <w:sz w:val="21"/>
        </w:rPr>
        <w:t xml:space="preserve"> </w:t>
      </w:r>
      <w:r>
        <w:rPr>
          <w:sz w:val="44"/>
        </w:rPr>
        <w:t>说</w:t>
      </w:r>
      <w:r>
        <w:rPr>
          <w:sz w:val="21"/>
        </w:rPr>
        <w:t xml:space="preserve"> </w:t>
      </w:r>
      <w:r>
        <w:rPr>
          <w:sz w:val="44"/>
        </w:rPr>
        <w:t>明</w:t>
      </w:r>
    </w:p>
    <w:p>
      <w:pPr>
        <w:pStyle w:val="null3"/>
        <w:ind w:firstLine="640"/>
        <w:jc w:val="both"/>
      </w:pPr>
      <w:r>
        <w:rPr>
          <w:sz w:val="32"/>
        </w:rPr>
        <w:t>1.本合同标准文本适用于购买现成货物的采购项目，不包括需要供应商定制开发、创新研发的货物采购项目。</w:t>
      </w:r>
    </w:p>
    <w:p>
      <w:pPr>
        <w:pStyle w:val="null3"/>
        <w:ind w:firstLine="640"/>
        <w:jc w:val="both"/>
      </w:pPr>
      <w:r>
        <w:rPr>
          <w:sz w:val="32"/>
        </w:rPr>
        <w:t>2.本合同标准文本为政府采购货物买卖合同编制提供参考，可以结合采购项目具体情况，对文本作必要的调整修订后使用。</w:t>
      </w:r>
    </w:p>
    <w:p>
      <w:pPr>
        <w:pStyle w:val="null3"/>
        <w:ind w:firstLine="640"/>
        <w:jc w:val="both"/>
      </w:pPr>
      <w:r>
        <w:rPr>
          <w:sz w:val="32"/>
        </w:rPr>
        <w:t>3.本合同标准文本各条款中，如涉及填写多家供应商、制造商，多种采购标的、分包主要内容等信息的，可根据采购项目具体情况添加信息项。</w:t>
      </w:r>
    </w:p>
    <w:p>
      <w:pPr>
        <w:pStyle w:val="null3"/>
      </w:pPr>
      <w:r>
        <w:rPr>
          <w:sz w:val="28"/>
        </w:rPr>
        <w:t>第一节</w:t>
      </w:r>
      <w:r>
        <w:rPr>
          <w:sz w:val="28"/>
        </w:rPr>
        <w:t>政府采购合同协议书</w:t>
      </w:r>
    </w:p>
    <w:p>
      <w:pPr>
        <w:pStyle w:val="null3"/>
        <w:jc w:val="center"/>
      </w:pPr>
      <w:r>
        <w:rPr>
          <w:sz w:val="21"/>
        </w:rPr>
        <w:t>甲方（全称）：</w:t>
      </w:r>
      <w:r>
        <w:rPr>
          <w:sz w:val="21"/>
          <w:u w:val="single"/>
        </w:rPr>
        <w:t xml:space="preserve">                        </w:t>
      </w:r>
      <w:r>
        <w:rPr>
          <w:sz w:val="21"/>
        </w:rPr>
        <w:t>（采购人</w:t>
      </w:r>
      <w:r>
        <w:rPr>
          <w:sz w:val="21"/>
        </w:rPr>
        <w:t>、受采购人委托签订合同的单位</w:t>
      </w:r>
      <w:r>
        <w:rPr>
          <w:sz w:val="21"/>
        </w:rPr>
        <w:t>或采购文件约定的合同甲方）</w:t>
      </w:r>
    </w:p>
    <w:p>
      <w:pPr>
        <w:pStyle w:val="null3"/>
        <w:jc w:val="both"/>
      </w:pPr>
      <w:r>
        <w:rPr>
          <w:sz w:val="21"/>
        </w:rPr>
        <w:t>乙方</w:t>
      </w:r>
      <w:r>
        <w:rPr>
          <w:sz w:val="21"/>
        </w:rPr>
        <w:t>1</w:t>
      </w:r>
      <w:r>
        <w:rPr>
          <w:sz w:val="21"/>
        </w:rPr>
        <w:t>（全称）：</w:t>
      </w:r>
      <w:r>
        <w:rPr>
          <w:sz w:val="21"/>
          <w:u w:val="single"/>
        </w:rPr>
        <w:t xml:space="preserve">                       </w:t>
      </w:r>
      <w:r>
        <w:rPr>
          <w:sz w:val="21"/>
        </w:rPr>
        <w:t>（供应商）</w:t>
      </w:r>
    </w:p>
    <w:p>
      <w:pPr>
        <w:pStyle w:val="null3"/>
        <w:jc w:val="both"/>
      </w:pPr>
      <w:r>
        <w:rPr>
          <w:sz w:val="21"/>
        </w:rPr>
        <w:t>乙方</w:t>
      </w:r>
      <w:r>
        <w:rPr>
          <w:sz w:val="21"/>
        </w:rPr>
        <w:t>2（全称）：</w:t>
      </w:r>
      <w:r>
        <w:rPr>
          <w:sz w:val="21"/>
          <w:u w:val="single"/>
        </w:rPr>
        <w:t xml:space="preserve">                        </w:t>
      </w:r>
      <w:r>
        <w:rPr>
          <w:sz w:val="21"/>
        </w:rPr>
        <w:t>（联合体成员供应商或其他合同主体）（如有）</w:t>
      </w:r>
    </w:p>
    <w:p>
      <w:pPr>
        <w:pStyle w:val="null3"/>
        <w:jc w:val="both"/>
      </w:pPr>
      <w:r>
        <w:rPr>
          <w:sz w:val="21"/>
        </w:rPr>
        <w:t>乙方</w:t>
      </w:r>
      <w:r>
        <w:rPr>
          <w:sz w:val="21"/>
        </w:rPr>
        <w:t>3</w:t>
      </w:r>
      <w:r>
        <w:rPr>
          <w:sz w:val="21"/>
        </w:rPr>
        <w:t>（全称）</w:t>
      </w:r>
      <w:r>
        <w:rPr>
          <w:sz w:val="21"/>
          <w:u w:val="single"/>
        </w:rPr>
        <w:t xml:space="preserve">                          </w:t>
      </w:r>
      <w:r>
        <w:rPr>
          <w:sz w:val="21"/>
        </w:rPr>
        <w:t>（联合体成员供应商或其他合同主体）（如有）</w:t>
      </w:r>
    </w:p>
    <w:p>
      <w:pPr>
        <w:pStyle w:val="null3"/>
        <w:jc w:val="both"/>
      </w:pPr>
      <w:r>
        <w:rPr>
          <w:sz w:val="21"/>
        </w:rPr>
        <w:t>依据《中华人民共和国民法典》、《中华人民共和国政府采购法》等有关的法律法规，以及</w:t>
      </w:r>
      <w:r>
        <w:rPr>
          <w:sz w:val="21"/>
        </w:rPr>
        <w:t>本采购项目</w:t>
      </w:r>
      <w:r>
        <w:rPr>
          <w:sz w:val="21"/>
        </w:rPr>
        <w:t>的招标</w:t>
      </w:r>
      <w:r>
        <w:rPr>
          <w:sz w:val="21"/>
        </w:rPr>
        <w:t>/谈判文件等采购文件、乙方的《投标（响应）文件》及《中标（成交）通知书》，甲乙双方同意签订本合同。具体情况及要求如下：</w:t>
      </w:r>
    </w:p>
    <w:p>
      <w:pPr>
        <w:pStyle w:val="null3"/>
        <w:ind w:firstLine="422"/>
        <w:jc w:val="both"/>
      </w:pPr>
      <w:r>
        <w:rPr>
          <w:sz w:val="21"/>
          <w:b/>
        </w:rPr>
        <w:t>1.</w:t>
      </w:r>
      <w:r>
        <w:rPr>
          <w:sz w:val="21"/>
          <w:b/>
        </w:rPr>
        <w:t>项目信息</w:t>
      </w:r>
    </w:p>
    <w:p>
      <w:pPr>
        <w:pStyle w:val="null3"/>
        <w:numPr>
          <w:ilvl w:val="0"/>
          <w:numId w:val="1"/>
        </w:numPr>
        <w:jc w:val="both"/>
      </w:pPr>
      <w:r>
        <w:rPr>
          <w:sz w:val="21"/>
        </w:rPr>
        <w:t>采购项目名称：</w:t>
      </w:r>
      <w:r>
        <w:rPr>
          <w:sz w:val="21"/>
          <w:u w:val="single"/>
        </w:rPr>
        <w:t xml:space="preserve">                                          </w:t>
      </w:r>
    </w:p>
    <w:p>
      <w:pPr>
        <w:pStyle w:val="null3"/>
        <w:ind w:firstLine="945"/>
        <w:jc w:val="both"/>
      </w:pPr>
      <w:r>
        <w:rPr>
          <w:sz w:val="21"/>
        </w:rPr>
        <w:t>采购项目编号：</w:t>
      </w:r>
      <w:r>
        <w:rPr>
          <w:sz w:val="21"/>
          <w:u w:val="single"/>
        </w:rPr>
        <w:t xml:space="preserve">                                          </w:t>
      </w:r>
    </w:p>
    <w:p>
      <w:pPr>
        <w:pStyle w:val="null3"/>
        <w:ind w:firstLine="420"/>
        <w:jc w:val="both"/>
      </w:pPr>
      <w:r>
        <w:rPr>
          <w:sz w:val="21"/>
        </w:rPr>
        <w:t>（</w:t>
      </w:r>
      <w:r>
        <w:rPr>
          <w:sz w:val="21"/>
        </w:rPr>
        <w:t>2）采购计划编号：</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420"/>
        <w:jc w:val="both"/>
      </w:pPr>
      <w:r>
        <w:rPr>
          <w:sz w:val="21"/>
        </w:rPr>
        <w:t>（</w:t>
      </w:r>
      <w:r>
        <w:rPr>
          <w:sz w:val="21"/>
        </w:rPr>
        <w:t>3）项目内容：</w:t>
      </w:r>
    </w:p>
    <w:p>
      <w:pPr>
        <w:pStyle w:val="null3"/>
        <w:ind w:firstLine="945"/>
        <w:jc w:val="both"/>
      </w:pPr>
      <w:r>
        <w:rPr>
          <w:sz w:val="21"/>
        </w:rPr>
        <w:t>采购标的及数量</w:t>
      </w:r>
      <w:r>
        <w:rPr>
          <w:sz w:val="21"/>
        </w:rPr>
        <w:t>（台</w:t>
      </w:r>
      <w:r>
        <w:rPr>
          <w:sz w:val="21"/>
        </w:rPr>
        <w:t>/套</w:t>
      </w:r>
      <w:r>
        <w:rPr>
          <w:sz w:val="21"/>
        </w:rPr>
        <w:t>/</w:t>
      </w:r>
      <w:r>
        <w:rPr>
          <w:sz w:val="21"/>
        </w:rPr>
        <w:t>个</w:t>
      </w:r>
      <w:r>
        <w:rPr>
          <w:sz w:val="21"/>
        </w:rPr>
        <w:t>/</w:t>
      </w:r>
      <w:r>
        <w:rPr>
          <w:sz w:val="21"/>
        </w:rPr>
        <w:t>架</w:t>
      </w:r>
      <w:r>
        <w:rPr>
          <w:sz w:val="21"/>
        </w:rPr>
        <w:t>/</w:t>
      </w:r>
      <w:r>
        <w:rPr>
          <w:sz w:val="21"/>
        </w:rPr>
        <w:t>组等</w:t>
      </w:r>
      <w:r>
        <w:rPr>
          <w:sz w:val="21"/>
        </w:rPr>
        <w:t>）</w:t>
      </w:r>
      <w:r>
        <w:rPr>
          <w:sz w:val="21"/>
        </w:rPr>
        <w:t>：</w:t>
      </w:r>
      <w:r>
        <w:rPr>
          <w:sz w:val="21"/>
          <w:u w:val="single"/>
        </w:rPr>
        <w:t xml:space="preserve">                       </w:t>
      </w:r>
    </w:p>
    <w:p>
      <w:pPr>
        <w:pStyle w:val="null3"/>
        <w:ind w:firstLine="945"/>
        <w:jc w:val="both"/>
      </w:pPr>
      <w:r>
        <w:rPr>
          <w:sz w:val="21"/>
        </w:rPr>
        <w:t>品牌：</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21"/>
        </w:rPr>
        <w:t>规格型号：</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采购标的的技术要求、商务要求具体见附件。</w:t>
      </w:r>
    </w:p>
    <w:p>
      <w:pPr>
        <w:pStyle w:val="null3"/>
        <w:ind w:firstLine="945"/>
        <w:jc w:val="both"/>
      </w:pPr>
      <w:r>
        <w:rPr>
          <w:sz w:val="21"/>
        </w:rPr>
        <w:t>①</w:t>
      </w:r>
      <w:r>
        <w:rPr>
          <w:sz w:val="21"/>
        </w:rPr>
        <w:t>涉及信息类产品，请填写该产品关键部件的品牌、型号：</w:t>
      </w:r>
    </w:p>
    <w:p>
      <w:pPr>
        <w:pStyle w:val="null3"/>
        <w:ind w:firstLine="945"/>
        <w:jc w:val="both"/>
      </w:pPr>
      <w:r>
        <w:rPr>
          <w:sz w:val="21"/>
        </w:rPr>
        <w:t>标的名称：</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rPr>
        <w:t>：</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p>
    <w:p>
      <w:pPr>
        <w:pStyle w:val="null3"/>
        <w:ind w:firstLine="420"/>
        <w:jc w:val="both"/>
      </w:pPr>
      <w:r>
        <w:rPr>
          <w:sz w:val="21"/>
        </w:rPr>
        <w:t>（注：关键部件是指财政部会同有关部门发布的政府采购需求标准规定的需要通过国家有关部门指定的测评机构开展的安全可靠测评的软硬件，如</w:t>
      </w:r>
      <w:r>
        <w:rPr>
          <w:sz w:val="21"/>
        </w:rPr>
        <w:t>CPU芯片、操作系统、数据库等。）</w:t>
      </w:r>
    </w:p>
    <w:p>
      <w:pPr>
        <w:pStyle w:val="null3"/>
        <w:ind w:firstLine="945"/>
        <w:jc w:val="both"/>
      </w:pPr>
      <w:r>
        <w:rPr>
          <w:sz w:val="21"/>
        </w:rPr>
        <w:t>②</w:t>
      </w:r>
      <w:r>
        <w:rPr>
          <w:sz w:val="21"/>
        </w:rPr>
        <w:t>涉及车辆采购，请填写是否属于新能源汽车：</w:t>
      </w:r>
    </w:p>
    <w:p>
      <w:pPr>
        <w:pStyle w:val="null3"/>
        <w:ind w:firstLine="945"/>
        <w:jc w:val="both"/>
      </w:pPr>
      <w:r>
        <w:rPr>
          <w:sz w:val="21"/>
        </w:rPr>
        <w:t>¨</w:t>
      </w:r>
      <w:r>
        <w:rPr>
          <w:sz w:val="21"/>
        </w:rPr>
        <w:t>是，《政府采购品目分类目录》底级品目名称</w:t>
      </w:r>
      <w:r>
        <w:rPr>
          <w:sz w:val="21"/>
        </w:rPr>
        <w:t>：</w:t>
      </w:r>
      <w:r>
        <w:rPr>
          <w:sz w:val="21"/>
          <w:u w:val="single"/>
        </w:rPr>
        <w:t xml:space="preserve">     </w:t>
      </w:r>
      <w:r>
        <w:rPr>
          <w:sz w:val="21"/>
        </w:rPr>
        <w:t xml:space="preserve"> </w:t>
      </w:r>
      <w:r>
        <w:rPr>
          <w:sz w:val="21"/>
        </w:rPr>
        <w:t>数量：</w:t>
      </w:r>
      <w:r>
        <w:rPr>
          <w:sz w:val="21"/>
          <w:u w:val="single"/>
        </w:rPr>
        <w:t xml:space="preserve">    </w:t>
      </w:r>
      <w:r>
        <w:rPr>
          <w:sz w:val="21"/>
        </w:rPr>
        <w:t xml:space="preserve"> </w:t>
      </w:r>
      <w:r>
        <w:rPr>
          <w:sz w:val="21"/>
        </w:rPr>
        <w:t>金额：</w:t>
      </w:r>
      <w:r>
        <w:rPr>
          <w:sz w:val="21"/>
          <w:u w:val="single"/>
        </w:rPr>
        <w:t xml:space="preserve">     </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4</w:t>
      </w:r>
      <w:r>
        <w:rPr>
          <w:sz w:val="21"/>
        </w:rPr>
        <w:t>）政府采购组织形式：</w:t>
      </w:r>
      <w:r>
        <w:rPr>
          <w:sz w:val="21"/>
        </w:rPr>
        <w:t>¨</w:t>
      </w:r>
      <w:r>
        <w:rPr>
          <w:sz w:val="21"/>
        </w:rPr>
        <w:t>政府集中采购</w:t>
      </w:r>
      <w:r>
        <w:rPr>
          <w:sz w:val="21"/>
        </w:rPr>
        <w:t xml:space="preserve">  </w:t>
      </w:r>
      <w:r>
        <w:rPr>
          <w:sz w:val="21"/>
        </w:rPr>
        <w:t>¨</w:t>
      </w:r>
      <w:r>
        <w:rPr>
          <w:sz w:val="21"/>
        </w:rPr>
        <w:t>部门集中采购</w:t>
      </w:r>
      <w:r>
        <w:rPr>
          <w:sz w:val="21"/>
        </w:rPr>
        <w:t xml:space="preserve">  </w:t>
      </w:r>
      <w:r>
        <w:rPr>
          <w:sz w:val="21"/>
        </w:rPr>
        <w:t>¨</w:t>
      </w:r>
      <w:r>
        <w:rPr>
          <w:sz w:val="21"/>
        </w:rPr>
        <w:t>分散采购</w:t>
      </w:r>
    </w:p>
    <w:p>
      <w:pPr>
        <w:pStyle w:val="null3"/>
        <w:ind w:firstLine="420"/>
        <w:jc w:val="both"/>
      </w:pPr>
      <w:r>
        <w:rPr>
          <w:sz w:val="21"/>
        </w:rPr>
        <w:t>（</w:t>
      </w:r>
      <w:r>
        <w:rPr>
          <w:sz w:val="21"/>
        </w:rPr>
        <w:t>5</w:t>
      </w:r>
      <w:r>
        <w:rPr>
          <w:sz w:val="21"/>
        </w:rPr>
        <w:t>）政府采购方式：</w:t>
      </w:r>
      <w:r>
        <w:rPr>
          <w:sz w:val="21"/>
        </w:rPr>
        <w:t>¨</w:t>
      </w:r>
      <w:r>
        <w:rPr>
          <w:sz w:val="21"/>
        </w:rPr>
        <w:t>公开招标</w:t>
      </w:r>
      <w:r>
        <w:rPr>
          <w:sz w:val="21"/>
        </w:rPr>
        <w:t>¨</w:t>
      </w:r>
      <w:r>
        <w:rPr>
          <w:sz w:val="21"/>
        </w:rPr>
        <w:t>邀请招标</w:t>
      </w:r>
      <w:r>
        <w:rPr>
          <w:sz w:val="21"/>
        </w:rPr>
        <w:t>¨</w:t>
      </w:r>
      <w:r>
        <w:rPr>
          <w:sz w:val="21"/>
        </w:rPr>
        <w:t>竞争性谈判</w:t>
      </w:r>
      <w:r>
        <w:rPr>
          <w:sz w:val="21"/>
        </w:rPr>
        <w:t>¨</w:t>
      </w:r>
      <w:r>
        <w:rPr>
          <w:sz w:val="21"/>
        </w:rPr>
        <w:t>竞争性磋商</w:t>
      </w:r>
    </w:p>
    <w:p>
      <w:pPr>
        <w:pStyle w:val="null3"/>
        <w:ind w:firstLine="2409"/>
        <w:jc w:val="both"/>
      </w:pPr>
      <w:r>
        <w:rPr>
          <w:sz w:val="21"/>
        </w:rPr>
        <w:t>¨</w:t>
      </w:r>
      <w:r>
        <w:rPr>
          <w:sz w:val="21"/>
        </w:rPr>
        <w:t>询价</w:t>
      </w:r>
      <w:r>
        <w:rPr>
          <w:sz w:val="21"/>
        </w:rPr>
        <w:t>¨</w:t>
      </w:r>
      <w:r>
        <w:rPr>
          <w:sz w:val="21"/>
        </w:rPr>
        <w:t>单一来源</w:t>
      </w:r>
      <w:r>
        <w:rPr>
          <w:sz w:val="21"/>
        </w:rPr>
        <w:t>¨</w:t>
      </w:r>
      <w:r>
        <w:rPr>
          <w:sz w:val="21"/>
        </w:rPr>
        <w:t>框架协议</w:t>
      </w:r>
      <w:r>
        <w:rPr>
          <w:sz w:val="21"/>
        </w:rPr>
        <w:t>¨</w:t>
      </w:r>
      <w:r>
        <w:rPr>
          <w:sz w:val="21"/>
        </w:rPr>
        <w:t>其他：</w:t>
      </w:r>
      <w:r>
        <w:rPr>
          <w:sz w:val="21"/>
          <w:u w:val="single"/>
        </w:rPr>
        <w:t xml:space="preserve">          </w:t>
      </w:r>
    </w:p>
    <w:p>
      <w:pPr>
        <w:pStyle w:val="null3"/>
        <w:ind w:firstLine="420"/>
        <w:jc w:val="both"/>
      </w:pPr>
      <w:r>
        <w:rPr>
          <w:sz w:val="21"/>
        </w:rPr>
        <w:t>（注：在框架协议采购的第二阶段，可选择使用该合同文本）</w:t>
      </w:r>
    </w:p>
    <w:p>
      <w:pPr>
        <w:pStyle w:val="null3"/>
        <w:ind w:firstLine="440"/>
        <w:jc w:val="both"/>
      </w:pPr>
      <w:r>
        <w:rPr>
          <w:sz w:val="22"/>
        </w:rPr>
        <w:t>（</w:t>
      </w:r>
      <w:r>
        <w:rPr>
          <w:sz w:val="22"/>
        </w:rPr>
        <w:t>6</w:t>
      </w:r>
      <w:r>
        <w:rPr>
          <w:sz w:val="22"/>
        </w:rPr>
        <w:t>）</w:t>
      </w:r>
      <w:r>
        <w:rPr>
          <w:sz w:val="21"/>
        </w:rPr>
        <w:t>中标（成交）采购标的制造商是否为中小企业：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本合同</w:t>
      </w:r>
      <w:r>
        <w:rPr>
          <w:sz w:val="21"/>
        </w:rPr>
        <w:t>是否</w:t>
      </w:r>
      <w:r>
        <w:rPr>
          <w:sz w:val="21"/>
        </w:rPr>
        <w:t>为专门面向</w:t>
      </w:r>
      <w:r>
        <w:rPr>
          <w:sz w:val="21"/>
        </w:rPr>
        <w:t>中小企业</w:t>
      </w:r>
      <w:r>
        <w:rPr>
          <w:sz w:val="21"/>
        </w:rPr>
        <w:t>的采</w:t>
      </w:r>
      <w:r>
        <w:rPr>
          <w:sz w:val="21"/>
        </w:rPr>
        <w:t>购</w:t>
      </w:r>
      <w:r>
        <w:rPr>
          <w:sz w:val="21"/>
        </w:rPr>
        <w:t>合同</w:t>
      </w:r>
      <w:r>
        <w:rPr>
          <w:sz w:val="21"/>
        </w:rPr>
        <w:t>（中小企业预留合同）</w:t>
      </w:r>
      <w:r>
        <w:rPr>
          <w:sz w:val="21"/>
        </w:rPr>
        <w:t>：</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若本项目不专门面向中小企业采购，是否给予小微企业评审优惠：</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中标（成交）采购标的制造商是否为残疾人福利性单位：</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中标（成交）采购标的制造商是否为监狱企业：</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7</w:t>
      </w:r>
      <w:r>
        <w:rPr>
          <w:sz w:val="21"/>
        </w:rPr>
        <w:t>）合同是否分包：</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分包主要内容：</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w:t>
      </w:r>
      <w:r>
        <w:rPr>
          <w:sz w:val="21"/>
        </w:rPr>
        <w:t>供应商</w:t>
      </w:r>
      <w:r>
        <w:rPr>
          <w:sz w:val="21"/>
        </w:rPr>
        <w:t>/制造商</w:t>
      </w:r>
      <w:r>
        <w:rPr>
          <w:sz w:val="21"/>
        </w:rPr>
        <w:t>名称</w:t>
      </w:r>
      <w:r>
        <w:rPr>
          <w:sz w:val="21"/>
        </w:rPr>
        <w:t>（如供应商和制造商不同，请分别填写）</w:t>
      </w:r>
      <w:r>
        <w:rPr>
          <w:sz w:val="21"/>
        </w:rPr>
        <w:t>：</w:t>
      </w:r>
    </w:p>
    <w:p>
      <w:pPr>
        <w:pStyle w:val="null3"/>
        <w:ind w:firstLine="945"/>
        <w:jc w:val="both"/>
      </w:pP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分包供应商</w:t>
      </w:r>
      <w:r>
        <w:rPr>
          <w:sz w:val="21"/>
        </w:rPr>
        <w:t>/</w:t>
      </w:r>
      <w:r>
        <w:rPr>
          <w:sz w:val="21"/>
        </w:rPr>
        <w:t>制造商</w:t>
      </w:r>
      <w:r>
        <w:rPr>
          <w:sz w:val="21"/>
        </w:rPr>
        <w:t>类型</w:t>
      </w:r>
      <w:r>
        <w:rPr>
          <w:sz w:val="21"/>
        </w:rPr>
        <w:t>（如果供应商和制造商不同，只填写制造商类型）</w:t>
      </w:r>
      <w:r>
        <w:rPr>
          <w:sz w:val="21"/>
        </w:rPr>
        <w:t>：</w:t>
      </w:r>
    </w:p>
    <w:p>
      <w:pPr>
        <w:pStyle w:val="null3"/>
        <w:ind w:firstLine="945"/>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r>
        <w:rPr>
          <w:sz w:val="21"/>
        </w:rPr>
        <w:t xml:space="preserve">  </w:t>
      </w:r>
    </w:p>
    <w:p>
      <w:pPr>
        <w:pStyle w:val="null3"/>
        <w:ind w:firstLine="945"/>
        <w:jc w:val="both"/>
      </w:pPr>
      <w:r>
        <w:rPr>
          <w:sz w:val="21"/>
        </w:rPr>
        <w:t>¨</w:t>
      </w:r>
      <w:r>
        <w:rPr>
          <w:sz w:val="21"/>
        </w:rPr>
        <w:t>残疾人福利性单位</w:t>
      </w:r>
      <w:r>
        <w:rPr>
          <w:sz w:val="21"/>
        </w:rPr>
        <w:t xml:space="preserve"> </w:t>
      </w:r>
      <w:r>
        <w:rPr>
          <w:sz w:val="21"/>
        </w:rPr>
        <w:t>¨</w:t>
      </w:r>
      <w:r>
        <w:rPr>
          <w:sz w:val="21"/>
        </w:rPr>
        <w:t>监狱</w:t>
      </w:r>
      <w:r>
        <w:rPr>
          <w:sz w:val="21"/>
        </w:rPr>
        <w:t>企业</w:t>
      </w:r>
      <w:r>
        <w:rPr>
          <w:sz w:val="21"/>
        </w:rPr>
        <w:t xml:space="preserve"> </w:t>
      </w:r>
      <w:r>
        <w:rPr>
          <w:sz w:val="21"/>
        </w:rPr>
        <w:t>¨</w:t>
      </w:r>
      <w:r>
        <w:rPr>
          <w:sz w:val="21"/>
        </w:rPr>
        <w:t>其他</w:t>
      </w:r>
    </w:p>
    <w:p>
      <w:pPr>
        <w:pStyle w:val="null3"/>
        <w:ind w:firstLine="420"/>
        <w:jc w:val="both"/>
      </w:pPr>
      <w:r>
        <w:rPr>
          <w:sz w:val="21"/>
        </w:rPr>
        <w:t>（</w:t>
      </w:r>
      <w:r>
        <w:rPr>
          <w:sz w:val="21"/>
        </w:rPr>
        <w:t>8</w:t>
      </w:r>
      <w:r>
        <w:rPr>
          <w:sz w:val="21"/>
        </w:rPr>
        <w:t>）中标（成交）供应商是否为外商投资企业：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外商投资企业类型：</w:t>
      </w:r>
      <w:r>
        <w:rPr>
          <w:sz w:val="21"/>
        </w:rPr>
        <w:t>¨</w:t>
      </w:r>
      <w:r>
        <w:rPr>
          <w:sz w:val="21"/>
        </w:rPr>
        <w:t>全部由外国投资者投资</w:t>
      </w:r>
      <w:r>
        <w:rPr>
          <w:sz w:val="21"/>
        </w:rPr>
        <w:t xml:space="preserve">  </w:t>
      </w:r>
      <w:r>
        <w:rPr>
          <w:sz w:val="21"/>
        </w:rPr>
        <w:t>¨</w:t>
      </w:r>
      <w:r>
        <w:rPr>
          <w:sz w:val="21"/>
        </w:rPr>
        <w:t>部分由外国投资者投资</w:t>
      </w:r>
    </w:p>
    <w:p>
      <w:pPr>
        <w:pStyle w:val="null3"/>
        <w:ind w:firstLine="420"/>
        <w:jc w:val="both"/>
      </w:pPr>
      <w:r>
        <w:rPr>
          <w:sz w:val="21"/>
        </w:rPr>
        <w:t>（</w:t>
      </w:r>
      <w:r>
        <w:rPr>
          <w:sz w:val="21"/>
        </w:rPr>
        <w:t>9</w:t>
      </w:r>
      <w:r>
        <w:rPr>
          <w:sz w:val="21"/>
        </w:rPr>
        <w:t>）是否涉及进口产品：</w:t>
      </w:r>
    </w:p>
    <w:p>
      <w:pPr>
        <w:pStyle w:val="null3"/>
        <w:ind w:firstLine="945"/>
        <w:jc w:val="both"/>
      </w:pPr>
      <w:r>
        <w:rPr>
          <w:sz w:val="21"/>
        </w:rPr>
        <w:t>¨</w:t>
      </w:r>
      <w:r>
        <w:rPr>
          <w:sz w:val="21"/>
        </w:rPr>
        <w:t>是</w:t>
      </w:r>
      <w:r>
        <w:rPr>
          <w:sz w:val="21"/>
        </w:rPr>
        <w:t>，《政府采购品目分类目录》底级品目名称</w:t>
      </w:r>
      <w:r>
        <w:rPr>
          <w:sz w:val="21"/>
        </w:rPr>
        <w:t>：</w:t>
      </w:r>
      <w:r>
        <w:rPr>
          <w:sz w:val="21"/>
          <w:u w:val="single"/>
        </w:rPr>
        <w:t xml:space="preserve">         </w:t>
      </w:r>
      <w:r>
        <w:rPr>
          <w:sz w:val="21"/>
        </w:rPr>
        <w:t xml:space="preserve"> </w:t>
      </w:r>
      <w:r>
        <w:rPr>
          <w:sz w:val="21"/>
        </w:rPr>
        <w:t>金额：</w:t>
      </w:r>
      <w:r>
        <w:rPr>
          <w:sz w:val="21"/>
          <w:u w:val="single"/>
        </w:rPr>
        <w:t xml:space="preserve">        </w:t>
      </w:r>
    </w:p>
    <w:p>
      <w:pPr>
        <w:pStyle w:val="null3"/>
        <w:ind w:firstLine="1478"/>
        <w:jc w:val="both"/>
      </w:pPr>
      <w:r>
        <w:rPr>
          <w:sz w:val="21"/>
        </w:rPr>
        <w:t>国别：</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规格型号：</w:t>
      </w:r>
      <w:r>
        <w:rPr>
          <w:sz w:val="21"/>
          <w:u w:val="single"/>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0</w:t>
      </w:r>
      <w:r>
        <w:rPr>
          <w:sz w:val="21"/>
        </w:rPr>
        <w:t>）是否涉及节能产品：</w:t>
      </w:r>
    </w:p>
    <w:p>
      <w:pPr>
        <w:pStyle w:val="null3"/>
        <w:ind w:firstLine="945"/>
        <w:jc w:val="both"/>
      </w:pPr>
      <w:r>
        <w:rPr>
          <w:sz w:val="21"/>
        </w:rPr>
        <w:t>¨</w:t>
      </w:r>
      <w:r>
        <w:rPr>
          <w:sz w:val="21"/>
        </w:rPr>
        <w:t>是</w:t>
      </w:r>
      <w:r>
        <w:rPr>
          <w:sz w:val="21"/>
        </w:rPr>
        <w:t>，《节能产品政府采购品目清单》的底级品目名称：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51"/>
        <w:jc w:val="both"/>
      </w:pPr>
      <w:r>
        <w:rPr>
          <w:sz w:val="21"/>
        </w:rPr>
        <w:t>¨</w:t>
      </w:r>
      <w:r>
        <w:rPr>
          <w:sz w:val="21"/>
        </w:rPr>
        <w:t>否</w:t>
      </w:r>
    </w:p>
    <w:p>
      <w:pPr>
        <w:pStyle w:val="null3"/>
        <w:ind w:firstLine="1478"/>
        <w:jc w:val="both"/>
      </w:pPr>
      <w:r>
        <w:rPr>
          <w:sz w:val="21"/>
        </w:rPr>
        <w:t>是否涉及环境标志产品：</w:t>
      </w:r>
    </w:p>
    <w:p>
      <w:pPr>
        <w:pStyle w:val="null3"/>
        <w:ind w:firstLine="951"/>
        <w:jc w:val="both"/>
      </w:pPr>
      <w:r>
        <w:rPr>
          <w:sz w:val="21"/>
        </w:rPr>
        <w:t>¨</w:t>
      </w:r>
      <w:r>
        <w:rPr>
          <w:sz w:val="21"/>
        </w:rPr>
        <w:t>是</w:t>
      </w:r>
      <w:r>
        <w:rPr>
          <w:sz w:val="21"/>
        </w:rPr>
        <w:t>，《环境标志产品政府采购品目清单》的底级品目名称：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1478"/>
        <w:jc w:val="both"/>
      </w:pPr>
      <w:r>
        <w:rPr>
          <w:sz w:val="21"/>
        </w:rPr>
        <w:t>是否涉及绿色产品：</w:t>
      </w:r>
      <w:r>
        <w:rPr>
          <w:sz w:val="21"/>
        </w:rPr>
        <w:t xml:space="preserve"> </w:t>
      </w:r>
    </w:p>
    <w:p>
      <w:pPr>
        <w:pStyle w:val="null3"/>
        <w:ind w:firstLine="945"/>
        <w:jc w:val="both"/>
      </w:pPr>
      <w:r>
        <w:rPr>
          <w:sz w:val="21"/>
        </w:rPr>
        <w:t>¨</w:t>
      </w:r>
      <w:r>
        <w:rPr>
          <w:sz w:val="21"/>
        </w:rPr>
        <w:t>是，绿色产品政府采购相关政策确定的底级品目名称：</w:t>
      </w:r>
      <w:r>
        <w:rPr>
          <w:sz w:val="21"/>
          <w:u w:val="single"/>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1</w:t>
      </w:r>
      <w:r>
        <w:rPr>
          <w:sz w:val="21"/>
        </w:rPr>
        <w:t>）涉及商品包装和快递包装的，是否参考</w:t>
      </w:r>
      <w:r>
        <w:rPr>
          <w:sz w:val="21"/>
        </w:rPr>
        <w:t>《商品包装政府采购需求标准（试行）》、《快递包装政府采购需求标准（试行）》</w:t>
      </w:r>
      <w:r>
        <w:rPr>
          <w:sz w:val="21"/>
        </w:rPr>
        <w:t>明确产品及相关快递服务的具体包装要求：</w:t>
      </w:r>
    </w:p>
    <w:p>
      <w:pPr>
        <w:pStyle w:val="null3"/>
        <w:ind w:firstLine="945"/>
        <w:jc w:val="both"/>
      </w:pPr>
      <w:r>
        <w:rPr>
          <w:sz w:val="21"/>
        </w:rPr>
        <w:t>¨</w:t>
      </w:r>
      <w:r>
        <w:rPr>
          <w:sz w:val="21"/>
        </w:rPr>
        <w:t>是</w:t>
      </w:r>
      <w:r>
        <w:rPr>
          <w:sz w:val="21"/>
        </w:rPr>
        <w:t xml:space="preserve">       </w:t>
      </w:r>
      <w:r>
        <w:rPr>
          <w:sz w:val="21"/>
        </w:rPr>
        <w:t>¨</w:t>
      </w:r>
      <w:r>
        <w:rPr>
          <w:sz w:val="21"/>
        </w:rPr>
        <w:t>否</w:t>
      </w:r>
      <w:r>
        <w:rPr>
          <w:sz w:val="21"/>
        </w:rPr>
        <w:t xml:space="preserve">      </w:t>
      </w:r>
      <w:r>
        <w:rPr>
          <w:sz w:val="21"/>
        </w:rPr>
        <w:t>¨</w:t>
      </w:r>
      <w:r>
        <w:rPr>
          <w:sz w:val="21"/>
        </w:rPr>
        <w:t>不涉及</w:t>
      </w:r>
    </w:p>
    <w:p>
      <w:pPr>
        <w:pStyle w:val="null3"/>
        <w:ind w:firstLine="422"/>
        <w:jc w:val="both"/>
      </w:pPr>
      <w:r>
        <w:rPr>
          <w:sz w:val="21"/>
          <w:b/>
        </w:rPr>
        <w:t>2.</w:t>
      </w:r>
      <w:r>
        <w:rPr>
          <w:sz w:val="21"/>
          <w:b/>
        </w:rPr>
        <w:t>合同金额</w:t>
      </w:r>
    </w:p>
    <w:p>
      <w:pPr>
        <w:pStyle w:val="null3"/>
        <w:ind w:firstLine="420"/>
        <w:jc w:val="both"/>
      </w:pPr>
      <w:r>
        <w:rPr>
          <w:sz w:val="21"/>
        </w:rPr>
        <w:t>（</w:t>
      </w:r>
      <w:r>
        <w:rPr>
          <w:sz w:val="21"/>
        </w:rPr>
        <w:t>1）合同金额小写：</w:t>
      </w:r>
      <w:r>
        <w:rPr>
          <w:sz w:val="21"/>
          <w:u w:val="single"/>
        </w:rPr>
        <w:t xml:space="preserve">                 </w:t>
      </w:r>
      <w:r>
        <w:rPr>
          <w:sz w:val="21"/>
          <w:u w:val="single"/>
        </w:rPr>
        <w:t xml:space="preserve">    </w:t>
      </w:r>
      <w:r>
        <w:rPr>
          <w:sz w:val="21"/>
          <w:u w:val="single"/>
        </w:rPr>
        <w:t xml:space="preserve">      </w:t>
      </w:r>
    </w:p>
    <w:p>
      <w:pPr>
        <w:pStyle w:val="null3"/>
        <w:ind w:firstLine="1785"/>
        <w:jc w:val="both"/>
      </w:pPr>
      <w:r>
        <w:rPr>
          <w:sz w:val="21"/>
        </w:rPr>
        <w:t>大写：</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分包金额</w:t>
      </w:r>
      <w:r>
        <w:rPr>
          <w:sz w:val="21"/>
        </w:rPr>
        <w:t>（如有）</w:t>
      </w:r>
      <w:r>
        <w:rPr>
          <w:sz w:val="21"/>
        </w:rPr>
        <w:t>小写：</w:t>
      </w:r>
      <w:r>
        <w:rPr>
          <w:sz w:val="21"/>
          <w:u w:val="single"/>
        </w:rPr>
        <w:t xml:space="preserve">                   </w:t>
      </w:r>
    </w:p>
    <w:p>
      <w:pPr>
        <w:pStyle w:val="null3"/>
        <w:ind w:firstLine="2625"/>
        <w:jc w:val="both"/>
      </w:pPr>
      <w:r>
        <w:rPr>
          <w:sz w:val="21"/>
        </w:rPr>
        <w:t>大写：</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（注：固定单价合同应填写单价和最高限价）</w:t>
      </w:r>
    </w:p>
    <w:p>
      <w:pPr>
        <w:pStyle w:val="null3"/>
        <w:ind w:firstLine="420"/>
        <w:jc w:val="both"/>
      </w:pPr>
      <w:r>
        <w:rPr>
          <w:sz w:val="21"/>
        </w:rPr>
        <w:t>（</w:t>
      </w:r>
      <w:r>
        <w:rPr>
          <w:sz w:val="21"/>
        </w:rPr>
        <w:t>2</w:t>
      </w:r>
      <w:r>
        <w:rPr>
          <w:sz w:val="21"/>
        </w:rPr>
        <w:t>）</w:t>
      </w:r>
      <w:r>
        <w:rPr>
          <w:sz w:val="21"/>
        </w:rPr>
        <w:t>合同定价方式</w:t>
      </w:r>
      <w:r>
        <w:rPr>
          <w:sz w:val="21"/>
        </w:rPr>
        <w:t>（采用组合定价方式的，可以勾选多项）</w:t>
      </w:r>
      <w:r>
        <w:rPr>
          <w:sz w:val="21"/>
        </w:rPr>
        <w:t>：</w:t>
      </w:r>
    </w:p>
    <w:p>
      <w:pPr>
        <w:pStyle w:val="null3"/>
        <w:ind w:firstLine="840"/>
        <w:jc w:val="both"/>
      </w:pPr>
      <w:r>
        <w:rPr>
          <w:sz w:val="21"/>
        </w:rPr>
        <w:t>¨</w:t>
      </w:r>
      <w:r>
        <w:rPr>
          <w:sz w:val="21"/>
        </w:rPr>
        <w:t>固定总价</w:t>
      </w:r>
      <w:r>
        <w:rPr>
          <w:sz w:val="21"/>
        </w:rPr>
        <w:t>¨</w:t>
      </w:r>
      <w:r>
        <w:rPr>
          <w:sz w:val="21"/>
        </w:rPr>
        <w:t>固定单价</w:t>
      </w:r>
      <w:r>
        <w:rPr>
          <w:sz w:val="21"/>
        </w:rPr>
        <w:t xml:space="preserve"> </w:t>
      </w:r>
      <w:r>
        <w:rPr>
          <w:sz w:val="21"/>
        </w:rPr>
        <w:t>¨</w:t>
      </w:r>
      <w:r>
        <w:rPr>
          <w:sz w:val="21"/>
        </w:rPr>
        <w:t>固定费率</w:t>
      </w:r>
      <w:r>
        <w:rPr>
          <w:sz w:val="21"/>
        </w:rPr>
        <w:t xml:space="preserve"> </w:t>
      </w:r>
      <w:r>
        <w:rPr>
          <w:sz w:val="21"/>
        </w:rPr>
        <w:t>¨</w:t>
      </w:r>
      <w:r>
        <w:rPr>
          <w:sz w:val="21"/>
        </w:rPr>
        <w:t>成本补偿</w:t>
      </w:r>
      <w:r>
        <w:rPr>
          <w:sz w:val="21"/>
        </w:rPr>
        <w:t>¨</w:t>
      </w:r>
      <w:r>
        <w:rPr>
          <w:sz w:val="21"/>
        </w:rPr>
        <w:t>绩效激励</w:t>
      </w:r>
      <w:r>
        <w:rPr>
          <w:sz w:val="21"/>
        </w:rPr>
        <w:t xml:space="preserve"> </w:t>
      </w:r>
      <w:r>
        <w:rPr>
          <w:sz w:val="21"/>
        </w:rPr>
        <w:t>¨</w:t>
      </w:r>
      <w:r>
        <w:rPr>
          <w:sz w:val="21"/>
        </w:rPr>
        <w:t>其他</w:t>
      </w:r>
      <w:r>
        <w:rPr>
          <w:sz w:val="21"/>
          <w:u w:val="single"/>
        </w:rPr>
        <w:t xml:space="preserve">       </w:t>
      </w:r>
    </w:p>
    <w:p>
      <w:pPr>
        <w:pStyle w:val="null3"/>
        <w:ind w:firstLine="420"/>
        <w:jc w:val="both"/>
      </w:pPr>
      <w:r>
        <w:rPr>
          <w:sz w:val="21"/>
        </w:rPr>
        <w:t>（</w:t>
      </w:r>
      <w:r>
        <w:rPr>
          <w:sz w:val="21"/>
        </w:rPr>
        <w:t>3）付款方式（按项目实际勾选填写）：</w:t>
      </w:r>
    </w:p>
    <w:p>
      <w:pPr>
        <w:pStyle w:val="null3"/>
        <w:ind w:firstLine="630"/>
        <w:jc w:val="both"/>
      </w:pPr>
      <w:r>
        <w:rPr>
          <w:sz w:val="21"/>
        </w:rPr>
        <w:t>¨</w:t>
      </w:r>
      <w:r>
        <w:rPr>
          <w:sz w:val="21"/>
        </w:rPr>
        <w:t>全额付款：</w:t>
      </w:r>
      <w:r>
        <w:rPr>
          <w:sz w:val="21"/>
          <w:u w:val="single"/>
        </w:rPr>
        <w:t xml:space="preserve">                             </w:t>
      </w:r>
    </w:p>
    <w:p>
      <w:pPr>
        <w:pStyle w:val="null3"/>
        <w:ind w:firstLine="400"/>
      </w:pPr>
      <w:r>
        <w:rPr>
          <w:u w:val="single"/>
        </w:rPr>
        <w:t>þ</w:t>
      </w:r>
      <w:r>
        <w:rPr>
          <w:u w:val="single"/>
        </w:rPr>
        <w:t>分期付款：</w:t>
      </w:r>
      <w:r>
        <w:rPr>
          <w:sz w:val="21"/>
          <w:u w:val="single"/>
        </w:rPr>
        <w:t>1</w:t>
      </w:r>
      <w:r>
        <w:rPr>
          <w:sz w:val="21"/>
          <w:u w:val="single"/>
        </w:rPr>
        <w:t>期：</w:t>
      </w:r>
      <w:r>
        <w:rPr>
          <w:sz w:val="21"/>
          <w:u w:val="single"/>
        </w:rPr>
        <w:t>支付比例</w:t>
      </w:r>
      <w:r>
        <w:rPr>
          <w:sz w:val="21"/>
          <w:u w:val="single"/>
        </w:rPr>
        <w:t>30%</w:t>
      </w:r>
      <w:r>
        <w:rPr>
          <w:sz w:val="21"/>
          <w:u w:val="single"/>
        </w:rPr>
        <w:t>，合同签订生效后</w:t>
      </w:r>
      <w:r>
        <w:rPr>
          <w:sz w:val="21"/>
          <w:u w:val="single"/>
        </w:rPr>
        <w:t>5</w:t>
      </w:r>
      <w:r>
        <w:rPr>
          <w:sz w:val="21"/>
          <w:u w:val="single"/>
        </w:rPr>
        <w:t>个工作日内，甲方预付合同总金额的</w:t>
      </w:r>
      <w:r>
        <w:rPr>
          <w:sz w:val="21"/>
          <w:u w:val="single"/>
        </w:rPr>
        <w:t>30</w:t>
      </w:r>
      <w:r>
        <w:rPr>
          <w:sz w:val="21"/>
          <w:u w:val="single"/>
        </w:rPr>
        <w:t>％给乙方。</w:t>
      </w:r>
    </w:p>
    <w:p>
      <w:pPr>
        <w:pStyle w:val="null3"/>
        <w:ind w:firstLine="400"/>
      </w:pPr>
      <w:r>
        <w:rPr>
          <w:u w:val="single"/>
        </w:rPr>
        <w:t>2</w:t>
      </w:r>
      <w:r>
        <w:rPr>
          <w:u w:val="single"/>
        </w:rPr>
        <w:t>期：</w:t>
      </w:r>
      <w:r>
        <w:rPr>
          <w:sz w:val="21"/>
          <w:u w:val="single"/>
        </w:rPr>
        <w:t>支付比例</w:t>
      </w:r>
      <w:r>
        <w:rPr>
          <w:sz w:val="21"/>
          <w:u w:val="single"/>
        </w:rPr>
        <w:t>70%</w:t>
      </w:r>
      <w:r>
        <w:rPr>
          <w:sz w:val="21"/>
          <w:u w:val="single"/>
        </w:rPr>
        <w:t>，安装调试</w:t>
      </w:r>
      <w:r>
        <w:rPr>
          <w:sz w:val="21"/>
          <w:u w:val="single"/>
        </w:rPr>
        <w:t>且</w:t>
      </w:r>
      <w:r>
        <w:rPr>
          <w:sz w:val="21"/>
          <w:u w:val="single"/>
        </w:rPr>
        <w:t>验收合格后，在收到乙方</w:t>
      </w:r>
      <w:r>
        <w:rPr>
          <w:sz w:val="21"/>
          <w:u w:val="single"/>
        </w:rPr>
        <w:t>等额</w:t>
      </w:r>
      <w:r>
        <w:rPr>
          <w:sz w:val="21"/>
          <w:u w:val="single"/>
        </w:rPr>
        <w:t>发票的</w:t>
      </w:r>
      <w:r>
        <w:rPr>
          <w:sz w:val="21"/>
          <w:u w:val="single"/>
        </w:rPr>
        <w:t>30</w:t>
      </w:r>
      <w:r>
        <w:rPr>
          <w:sz w:val="21"/>
          <w:u w:val="single"/>
        </w:rPr>
        <w:t>天内，甲方支付合同总金额的</w:t>
      </w:r>
      <w:r>
        <w:rPr>
          <w:sz w:val="21"/>
          <w:u w:val="single"/>
        </w:rPr>
        <w:t>70</w:t>
      </w:r>
      <w:r>
        <w:rPr>
          <w:sz w:val="21"/>
          <w:u w:val="single"/>
        </w:rPr>
        <w:t>％给乙方。</w:t>
      </w:r>
    </w:p>
    <w:p>
      <w:pPr>
        <w:pStyle w:val="null3"/>
        <w:ind w:firstLine="630"/>
        <w:jc w:val="both"/>
      </w:pPr>
      <w:r>
        <w:rPr>
          <w:sz w:val="21"/>
          <w:u w:val="single"/>
        </w:rPr>
        <w:t>乙方</w:t>
      </w:r>
      <w:r>
        <w:rPr>
          <w:sz w:val="21"/>
          <w:u w:val="single"/>
        </w:rPr>
        <w:t>凭以下有效文件与</w:t>
      </w:r>
      <w:r>
        <w:rPr>
          <w:sz w:val="21"/>
          <w:u w:val="single"/>
        </w:rPr>
        <w:t>甲方</w:t>
      </w:r>
      <w:r>
        <w:rPr>
          <w:sz w:val="21"/>
          <w:u w:val="single"/>
        </w:rPr>
        <w:t>结算：</w:t>
      </w:r>
    </w:p>
    <w:p>
      <w:pPr>
        <w:pStyle w:val="null3"/>
        <w:ind w:firstLine="630"/>
        <w:jc w:val="both"/>
      </w:pPr>
      <w:r>
        <w:rPr>
          <w:sz w:val="21"/>
          <w:u w:val="single"/>
        </w:rPr>
        <w:t>（</w:t>
      </w:r>
      <w:r>
        <w:rPr>
          <w:sz w:val="21"/>
          <w:u w:val="single"/>
        </w:rPr>
        <w:t>1）合同；</w:t>
      </w:r>
    </w:p>
    <w:p>
      <w:pPr>
        <w:pStyle w:val="null3"/>
        <w:ind w:firstLine="630"/>
        <w:jc w:val="both"/>
      </w:pPr>
      <w:r>
        <w:rPr>
          <w:sz w:val="21"/>
          <w:u w:val="single"/>
        </w:rPr>
        <w:t>（</w:t>
      </w:r>
      <w:r>
        <w:rPr>
          <w:sz w:val="21"/>
          <w:u w:val="single"/>
        </w:rPr>
        <w:t>2）</w:t>
      </w:r>
      <w:r>
        <w:rPr>
          <w:sz w:val="21"/>
          <w:u w:val="single"/>
        </w:rPr>
        <w:t>乙方</w:t>
      </w:r>
      <w:r>
        <w:rPr>
          <w:sz w:val="21"/>
          <w:u w:val="single"/>
        </w:rPr>
        <w:t>开具的正式发票；</w:t>
      </w:r>
    </w:p>
    <w:p>
      <w:pPr>
        <w:pStyle w:val="null3"/>
        <w:ind w:firstLine="630"/>
        <w:jc w:val="both"/>
      </w:pPr>
      <w:r>
        <w:rPr>
          <w:sz w:val="21"/>
          <w:u w:val="single"/>
        </w:rPr>
        <w:t>（</w:t>
      </w:r>
      <w:r>
        <w:rPr>
          <w:sz w:val="21"/>
          <w:u w:val="single"/>
        </w:rPr>
        <w:t>3）验收调试报告（加盖</w:t>
      </w:r>
      <w:r>
        <w:rPr>
          <w:sz w:val="21"/>
          <w:u w:val="single"/>
        </w:rPr>
        <w:t>甲方</w:t>
      </w:r>
      <w:r>
        <w:rPr>
          <w:sz w:val="21"/>
          <w:u w:val="single"/>
        </w:rPr>
        <w:t>公章）；</w:t>
      </w:r>
    </w:p>
    <w:p>
      <w:pPr>
        <w:pStyle w:val="null3"/>
        <w:ind w:firstLine="630"/>
        <w:jc w:val="both"/>
      </w:pPr>
      <w:r>
        <w:rPr>
          <w:sz w:val="21"/>
          <w:u w:val="single"/>
        </w:rPr>
        <w:t>（</w:t>
      </w:r>
      <w:r>
        <w:rPr>
          <w:sz w:val="21"/>
          <w:u w:val="single"/>
        </w:rPr>
        <w:t>4）中标通知书。</w:t>
      </w:r>
    </w:p>
    <w:p>
      <w:pPr>
        <w:pStyle w:val="null3"/>
        <w:ind w:firstLine="630"/>
        <w:jc w:val="both"/>
      </w:pPr>
      <w:r>
        <w:rPr>
          <w:sz w:val="21"/>
          <w:u w:val="single"/>
        </w:rPr>
        <w:t>注：</w:t>
      </w:r>
      <w:r>
        <w:rPr>
          <w:sz w:val="21"/>
          <w:u w:val="single"/>
        </w:rPr>
        <w:t>1.</w:t>
      </w:r>
      <w:r>
        <w:rPr>
          <w:sz w:val="21"/>
          <w:u w:val="single"/>
        </w:rPr>
        <w:t>因甲方使用的部分资金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630"/>
        <w:jc w:val="both"/>
      </w:pPr>
      <w:r>
        <w:rPr>
          <w:sz w:val="21"/>
          <w:u w:val="single"/>
        </w:rPr>
        <w:t>2.</w:t>
      </w:r>
      <w:r>
        <w:rPr>
          <w:sz w:val="21"/>
          <w:u w:val="single"/>
        </w:rPr>
        <w:t>所有款项符合支付条件后，由乙方向甲方提出付款申请并提供相关资料及相应发票。</w:t>
      </w:r>
      <w:r>
        <w:rPr>
          <w:sz w:val="21"/>
        </w:rPr>
        <w:t>其中涉及预付款的</w:t>
      </w:r>
      <w:r>
        <w:rPr>
          <w:sz w:val="21"/>
        </w:rPr>
        <w:t>：</w:t>
      </w:r>
      <w:r>
        <w:rPr>
          <w:sz w:val="21"/>
          <w:u w:val="single"/>
        </w:rPr>
        <w:t xml:space="preserve"> </w:t>
      </w:r>
      <w:r>
        <w:rPr>
          <w:sz w:val="21"/>
          <w:u w:val="single"/>
        </w:rPr>
        <w:t>（应明确预付款的支付比例和支付条件）</w:t>
      </w:r>
    </w:p>
    <w:p>
      <w:pPr>
        <w:pStyle w:val="null3"/>
        <w:ind w:firstLine="630"/>
        <w:jc w:val="both"/>
      </w:pPr>
      <w:r>
        <w:rPr>
          <w:sz w:val="21"/>
        </w:rPr>
        <w:t>¨</w:t>
      </w: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rPr>
          <w:sz w:val="21"/>
        </w:rPr>
        <w:t>¨</w:t>
      </w: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ind w:firstLine="422"/>
        <w:jc w:val="both"/>
      </w:pPr>
      <w:r>
        <w:rPr>
          <w:sz w:val="21"/>
          <w:b/>
        </w:rPr>
        <w:t>3.</w:t>
      </w:r>
      <w:r>
        <w:rPr>
          <w:sz w:val="21"/>
          <w:b/>
        </w:rPr>
        <w:t>合同履行</w:t>
      </w:r>
    </w:p>
    <w:p>
      <w:pPr>
        <w:pStyle w:val="null3"/>
        <w:ind w:firstLine="420"/>
        <w:jc w:val="both"/>
      </w:pPr>
      <w:r>
        <w:rPr>
          <w:sz w:val="21"/>
        </w:rPr>
        <w:t>（</w:t>
      </w:r>
      <w:r>
        <w:rPr>
          <w:sz w:val="21"/>
        </w:rPr>
        <w:t>1）起始日期：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日，完成日期：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w:t>
      </w:r>
      <w:r>
        <w:rPr>
          <w:sz w:val="21"/>
        </w:rPr>
        <w:t>2）</w:t>
      </w:r>
      <w:r>
        <w:rPr>
          <w:sz w:val="21"/>
        </w:rPr>
        <w:t>履约</w:t>
      </w:r>
      <w:r>
        <w:rPr>
          <w:sz w:val="21"/>
        </w:rPr>
        <w:t>地点</w:t>
      </w:r>
      <w:r>
        <w:rPr>
          <w:sz w:val="21"/>
        </w:rPr>
        <w:t>：</w:t>
      </w:r>
      <w:r>
        <w:rPr>
          <w:sz w:val="21"/>
          <w:u w:val="single"/>
        </w:rPr>
        <w:t xml:space="preserve">                             </w:t>
      </w:r>
    </w:p>
    <w:p>
      <w:pPr>
        <w:pStyle w:val="null3"/>
        <w:ind w:firstLine="420"/>
        <w:jc w:val="both"/>
      </w:pPr>
      <w:r>
        <w:rPr>
          <w:sz w:val="21"/>
        </w:rPr>
        <w:t>（</w:t>
      </w:r>
      <w:r>
        <w:rPr>
          <w:sz w:val="21"/>
        </w:rPr>
        <w:t>3）履约担保：</w:t>
      </w:r>
      <w:r>
        <w:rPr>
          <w:sz w:val="21"/>
        </w:rPr>
        <w:t>是否收取履约保证金：</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收取履约保证金形式：</w:t>
      </w:r>
      <w:r>
        <w:rPr>
          <w:sz w:val="21"/>
          <w:u w:val="single"/>
        </w:rPr>
        <w:t xml:space="preserve">                            </w:t>
      </w:r>
    </w:p>
    <w:p>
      <w:pPr>
        <w:pStyle w:val="null3"/>
        <w:ind w:firstLine="945"/>
        <w:jc w:val="both"/>
      </w:pPr>
      <w:r>
        <w:rPr>
          <w:sz w:val="21"/>
        </w:rPr>
        <w:t>收取履约保证金金额：</w:t>
      </w:r>
      <w:r>
        <w:rPr>
          <w:sz w:val="21"/>
          <w:u w:val="single"/>
        </w:rPr>
        <w:t xml:space="preserve">                            </w:t>
      </w:r>
    </w:p>
    <w:p>
      <w:pPr>
        <w:pStyle w:val="null3"/>
        <w:ind w:firstLine="945"/>
        <w:jc w:val="both"/>
      </w:pPr>
      <w:r>
        <w:rPr>
          <w:sz w:val="21"/>
        </w:rPr>
        <w:t>履约担保期限</w:t>
      </w:r>
      <w:r>
        <w:rPr>
          <w:sz w:val="21"/>
        </w:rPr>
        <w:t>：</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4）分期履行要求：</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5）</w:t>
      </w:r>
      <w:r>
        <w:rPr>
          <w:sz w:val="21"/>
        </w:rPr>
        <w:t>风险处置措施和替代方案</w:t>
      </w:r>
      <w:r>
        <w:rPr>
          <w:sz w:val="21"/>
        </w:rPr>
        <w:t>：</w:t>
      </w:r>
      <w:r>
        <w:rPr>
          <w:sz w:val="21"/>
          <w:u w:val="single"/>
        </w:rPr>
        <w:t xml:space="preserve"> </w:t>
      </w:r>
      <w:r>
        <w:rPr>
          <w:sz w:val="21"/>
          <w:u w:val="single"/>
        </w:rPr>
        <w:t xml:space="preserve">              </w:t>
      </w:r>
      <w:r>
        <w:rPr>
          <w:sz w:val="21"/>
          <w:u w:val="single"/>
        </w:rPr>
        <w:t xml:space="preserve">                               </w:t>
      </w:r>
    </w:p>
    <w:p>
      <w:pPr>
        <w:pStyle w:val="null3"/>
        <w:ind w:firstLine="422"/>
        <w:jc w:val="both"/>
      </w:pPr>
      <w:r>
        <w:rPr>
          <w:sz w:val="21"/>
          <w:b/>
        </w:rPr>
        <w:t>4.</w:t>
      </w:r>
      <w:r>
        <w:rPr>
          <w:sz w:val="21"/>
          <w:b/>
        </w:rPr>
        <w:t>合同验收</w:t>
      </w:r>
    </w:p>
    <w:p>
      <w:pPr>
        <w:pStyle w:val="null3"/>
        <w:numPr>
          <w:ilvl w:val="0"/>
          <w:numId w:val="1"/>
        </w:numPr>
        <w:jc w:val="both"/>
      </w:pPr>
      <w:r>
        <w:rPr>
          <w:sz w:val="21"/>
        </w:rPr>
        <w:t>验收组织方式：</w:t>
      </w:r>
      <w:r>
        <w:rPr>
          <w:sz w:val="21"/>
        </w:rPr>
        <w:t>¨</w:t>
      </w:r>
      <w:r>
        <w:rPr>
          <w:sz w:val="21"/>
        </w:rPr>
        <w:t>自行组织</w:t>
      </w:r>
      <w:r>
        <w:rPr>
          <w:sz w:val="21"/>
        </w:rPr>
        <w:t>¨</w:t>
      </w:r>
      <w:r>
        <w:rPr>
          <w:sz w:val="21"/>
        </w:rPr>
        <w:t>委托第三方组织</w:t>
      </w:r>
    </w:p>
    <w:p>
      <w:pPr>
        <w:pStyle w:val="null3"/>
        <w:ind w:firstLine="840"/>
        <w:jc w:val="both"/>
      </w:pPr>
      <w:r>
        <w:rPr>
          <w:sz w:val="21"/>
        </w:rPr>
        <w:t>验收主体：</w:t>
      </w:r>
      <w:r>
        <w:rPr>
          <w:sz w:val="21"/>
          <w:u w:val="single"/>
        </w:rPr>
        <w:t xml:space="preserve">                  </w:t>
      </w:r>
    </w:p>
    <w:p>
      <w:pPr>
        <w:pStyle w:val="null3"/>
        <w:ind w:firstLine="840"/>
        <w:jc w:val="both"/>
      </w:pPr>
      <w:r>
        <w:rPr>
          <w:sz w:val="21"/>
        </w:rPr>
        <w:t>是否邀请本项目的其他供应商</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是否邀请专家</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是否邀请服务对象</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是否邀请第三方检测机构</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是否进行抽查检测：</w:t>
      </w:r>
      <w:r>
        <w:rPr>
          <w:sz w:val="21"/>
        </w:rPr>
        <w:t>¨</w:t>
      </w:r>
      <w:r>
        <w:rPr>
          <w:sz w:val="21"/>
        </w:rPr>
        <w:t>是</w:t>
      </w:r>
      <w:r>
        <w:rPr>
          <w:sz w:val="21"/>
        </w:rPr>
        <w:t>，抽查比例：</w:t>
      </w:r>
      <w:r>
        <w:rPr>
          <w:sz w:val="21"/>
          <w:u w:val="single"/>
        </w:rPr>
        <w:t xml:space="preserve">   </w:t>
      </w:r>
      <w:r>
        <w:rPr>
          <w:sz w:val="21"/>
          <w:u w:val="single"/>
        </w:rPr>
        <w:t xml:space="preserve">     </w:t>
      </w:r>
      <w:r>
        <w:rPr>
          <w:sz w:val="21"/>
        </w:rPr>
        <w:t xml:space="preserve"> </w:t>
      </w:r>
      <w:r>
        <w:rPr>
          <w:sz w:val="21"/>
        </w:rPr>
        <w:t>¨</w:t>
      </w:r>
      <w:r>
        <w:rPr>
          <w:sz w:val="21"/>
        </w:rPr>
        <w:t>否</w:t>
      </w:r>
    </w:p>
    <w:p>
      <w:pPr>
        <w:pStyle w:val="null3"/>
        <w:ind w:firstLine="840"/>
        <w:jc w:val="both"/>
      </w:pPr>
      <w:r>
        <w:rPr>
          <w:sz w:val="21"/>
        </w:rPr>
        <w:t>是否存在破坏性检测：</w:t>
      </w:r>
      <w:r>
        <w:rPr>
          <w:sz w:val="21"/>
        </w:rPr>
        <w:t>¨</w:t>
      </w:r>
      <w:r>
        <w:rPr>
          <w:sz w:val="21"/>
        </w:rPr>
        <w:t>是</w:t>
      </w:r>
      <w:r>
        <w:rPr>
          <w:sz w:val="21"/>
        </w:rPr>
        <w:t>，</w:t>
      </w:r>
      <w:r>
        <w:rPr>
          <w:sz w:val="21"/>
          <w:u w:val="single"/>
        </w:rPr>
        <w:t>（应明确对被破坏的检测产品的处理方式）</w:t>
      </w:r>
    </w:p>
    <w:p>
      <w:pPr>
        <w:pStyle w:val="null3"/>
        <w:ind w:firstLine="2940"/>
        <w:jc w:val="both"/>
      </w:pPr>
      <w:r>
        <w:rPr>
          <w:sz w:val="21"/>
        </w:rPr>
        <w:t>¨</w:t>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r>
        <w:rPr>
          <w:sz w:val="21"/>
          <w:u w:val="single"/>
        </w:rPr>
        <w:t xml:space="preserve"> </w:t>
      </w:r>
    </w:p>
    <w:p>
      <w:pPr>
        <w:pStyle w:val="null3"/>
        <w:ind w:firstLine="420"/>
        <w:jc w:val="both"/>
      </w:pPr>
      <w:r>
        <w:rPr>
          <w:sz w:val="21"/>
        </w:rPr>
        <w:t>（</w:t>
      </w:r>
      <w:r>
        <w:rPr>
          <w:sz w:val="21"/>
        </w:rPr>
        <w:t>3）履约验收方式：</w:t>
      </w:r>
      <w:r>
        <w:rPr>
          <w:sz w:val="21"/>
        </w:rPr>
        <w:t>¨</w:t>
      </w:r>
      <w:r>
        <w:rPr>
          <w:sz w:val="21"/>
        </w:rPr>
        <w:t>一次性验收</w:t>
      </w:r>
      <w:r>
        <w:rPr>
          <w:sz w:val="21"/>
        </w:rPr>
        <w:t xml:space="preserve">         </w:t>
      </w:r>
    </w:p>
    <w:p>
      <w:pPr>
        <w:pStyle w:val="null3"/>
        <w:ind w:firstLine="2415"/>
        <w:jc w:val="both"/>
      </w:pPr>
      <w:r>
        <w:rPr>
          <w:sz w:val="21"/>
        </w:rPr>
        <w:t>¨</w:t>
      </w:r>
      <w:r>
        <w:rPr>
          <w:sz w:val="21"/>
        </w:rPr>
        <w:t>分期</w:t>
      </w:r>
      <w:r>
        <w:rPr>
          <w:sz w:val="21"/>
        </w:rPr>
        <w:t>/分项验收</w:t>
      </w:r>
      <w:r>
        <w:rPr>
          <w:sz w:val="21"/>
        </w:rPr>
        <w:t>：</w:t>
      </w:r>
      <w:r>
        <w:rPr>
          <w:sz w:val="21"/>
          <w:u w:val="single"/>
        </w:rPr>
        <w:t xml:space="preserve"> </w:t>
      </w:r>
      <w:r>
        <w:rPr>
          <w:sz w:val="21"/>
          <w:u w:val="single"/>
        </w:rPr>
        <w:t>（应明确分期</w:t>
      </w:r>
      <w:r>
        <w:rPr>
          <w:sz w:val="21"/>
          <w:u w:val="single"/>
        </w:rPr>
        <w:t>/</w:t>
      </w:r>
      <w:r>
        <w:rPr>
          <w:sz w:val="21"/>
          <w:u w:val="single"/>
        </w:rPr>
        <w:t>分项验收的工作安排</w:t>
      </w:r>
      <w:r>
        <w:rPr>
          <w:sz w:val="21"/>
          <w:u w:val="single"/>
        </w:rPr>
        <w:t>）</w:t>
      </w:r>
      <w:r>
        <w:rPr>
          <w:sz w:val="21"/>
          <w:u w:val="single"/>
        </w:rPr>
        <w:t xml:space="preserve"> </w:t>
      </w:r>
      <w:r>
        <w:rPr>
          <w:sz w:val="21"/>
          <w:u w:val="single"/>
        </w:rPr>
        <w:t xml:space="preserve"> </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6）履约验收标准：</w:t>
      </w:r>
      <w:r>
        <w:rPr>
          <w:sz w:val="21"/>
          <w:u w:val="single"/>
        </w:rPr>
        <w:t xml:space="preserve">                                         </w:t>
      </w:r>
    </w:p>
    <w:p>
      <w:pPr>
        <w:pStyle w:val="null3"/>
        <w:ind w:firstLine="420"/>
        <w:jc w:val="both"/>
      </w:pPr>
      <w:r>
        <w:rPr>
          <w:sz w:val="21"/>
        </w:rPr>
        <w:t>（</w:t>
      </w:r>
      <w:r>
        <w:rPr>
          <w:sz w:val="21"/>
        </w:rPr>
        <w:t>7）是否以采购活动中供应商提供的样品作为参考：</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5.</w:t>
      </w:r>
      <w:r>
        <w:rPr>
          <w:sz w:val="21"/>
          <w:b/>
        </w:rPr>
        <w:t>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w:t>
      </w:r>
      <w:r>
        <w:rPr>
          <w:sz w:val="21"/>
        </w:rPr>
        <w:t>政府采购</w:t>
      </w:r>
      <w:r>
        <w:rPr>
          <w:sz w:val="21"/>
        </w:rPr>
        <w:t>合同协议书及其变更、补充</w:t>
      </w:r>
      <w:r>
        <w:rPr>
          <w:sz w:val="21"/>
        </w:rPr>
        <w:t>协议</w:t>
      </w:r>
    </w:p>
    <w:p>
      <w:pPr>
        <w:pStyle w:val="null3"/>
        <w:ind w:firstLine="420"/>
        <w:jc w:val="both"/>
      </w:pPr>
      <w:r>
        <w:rPr>
          <w:sz w:val="21"/>
        </w:rPr>
        <w:t>（</w:t>
      </w:r>
      <w:r>
        <w:rPr>
          <w:sz w:val="21"/>
        </w:rPr>
        <w:t>2</w:t>
      </w:r>
      <w:r>
        <w:rPr>
          <w:sz w:val="21"/>
        </w:rPr>
        <w:t>）政府采购合同专用条款</w:t>
      </w:r>
    </w:p>
    <w:p>
      <w:pPr>
        <w:pStyle w:val="null3"/>
        <w:ind w:firstLine="420"/>
        <w:jc w:val="both"/>
      </w:pPr>
      <w:r>
        <w:rPr>
          <w:sz w:val="21"/>
        </w:rPr>
        <w:t>（</w:t>
      </w:r>
      <w:r>
        <w:rPr>
          <w:sz w:val="21"/>
        </w:rPr>
        <w:t>3</w:t>
      </w:r>
      <w:r>
        <w:rPr>
          <w:sz w:val="21"/>
        </w:rPr>
        <w:t>）政府采购合同通用条款</w:t>
      </w:r>
    </w:p>
    <w:p>
      <w:pPr>
        <w:pStyle w:val="null3"/>
        <w:ind w:firstLine="420"/>
        <w:jc w:val="both"/>
      </w:pPr>
      <w:r>
        <w:rPr>
          <w:sz w:val="21"/>
        </w:rPr>
        <w:t>（</w:t>
      </w:r>
      <w:r>
        <w:rPr>
          <w:sz w:val="21"/>
        </w:rPr>
        <w:t>4</w:t>
      </w:r>
      <w:r>
        <w:rPr>
          <w:sz w:val="21"/>
        </w:rPr>
        <w:t>）中标</w:t>
      </w:r>
      <w:r>
        <w:rPr>
          <w:sz w:val="21"/>
        </w:rPr>
        <w:t>（成交）</w:t>
      </w:r>
      <w:r>
        <w:rPr>
          <w:sz w:val="21"/>
        </w:rPr>
        <w:t>通知书</w:t>
      </w:r>
    </w:p>
    <w:p>
      <w:pPr>
        <w:pStyle w:val="null3"/>
        <w:ind w:firstLine="420"/>
        <w:jc w:val="both"/>
      </w:pPr>
      <w:r>
        <w:rPr>
          <w:sz w:val="21"/>
        </w:rPr>
        <w:t>（</w:t>
      </w:r>
      <w:r>
        <w:rPr>
          <w:sz w:val="21"/>
        </w:rPr>
        <w:t>5</w:t>
      </w:r>
      <w:r>
        <w:rPr>
          <w:sz w:val="21"/>
        </w:rPr>
        <w:t>）投标（响应）文件</w:t>
      </w:r>
    </w:p>
    <w:p>
      <w:pPr>
        <w:pStyle w:val="null3"/>
        <w:ind w:firstLine="420"/>
        <w:jc w:val="both"/>
      </w:pPr>
      <w:r>
        <w:rPr>
          <w:sz w:val="21"/>
        </w:rPr>
        <w:t>（</w:t>
      </w:r>
      <w:r>
        <w:rPr>
          <w:sz w:val="21"/>
        </w:rPr>
        <w:t>6）采购文件</w:t>
      </w:r>
    </w:p>
    <w:p>
      <w:pPr>
        <w:pStyle w:val="null3"/>
        <w:ind w:firstLine="420"/>
        <w:jc w:val="both"/>
      </w:pPr>
      <w:r>
        <w:rPr>
          <w:sz w:val="21"/>
        </w:rPr>
        <w:t>（</w:t>
      </w:r>
      <w:r>
        <w:rPr>
          <w:sz w:val="21"/>
        </w:rPr>
        <w:t>7）有关技术文件，图纸</w:t>
      </w:r>
    </w:p>
    <w:p>
      <w:pPr>
        <w:pStyle w:val="null3"/>
        <w:ind w:firstLine="420"/>
        <w:jc w:val="both"/>
      </w:pPr>
      <w:r>
        <w:rPr>
          <w:sz w:val="21"/>
        </w:rPr>
        <w:t>（</w:t>
      </w:r>
      <w:r>
        <w:rPr>
          <w:sz w:val="21"/>
        </w:rPr>
        <w:t>8）</w:t>
      </w:r>
      <w:r>
        <w:rPr>
          <w:sz w:val="21"/>
          <w:color w:val="000000"/>
        </w:rPr>
        <w:t>国家法律、行政法规和规章制度规定或合同约定的作为合同组成部分的其他文件</w:t>
      </w:r>
    </w:p>
    <w:p>
      <w:pPr>
        <w:pStyle w:val="null3"/>
        <w:ind w:firstLine="422"/>
        <w:jc w:val="both"/>
      </w:pPr>
      <w:r>
        <w:rPr>
          <w:sz w:val="21"/>
          <w:b/>
        </w:rPr>
        <w:t>6.</w:t>
      </w:r>
      <w:r>
        <w:rPr>
          <w:sz w:val="21"/>
          <w:b/>
        </w:rPr>
        <w:t>合同生效</w:t>
      </w:r>
    </w:p>
    <w:p>
      <w:pPr>
        <w:pStyle w:val="null3"/>
        <w:ind w:firstLine="420"/>
        <w:jc w:val="both"/>
      </w:pPr>
      <w:r>
        <w:rPr>
          <w:sz w:val="21"/>
        </w:rPr>
        <w:t>本合同自</w:t>
      </w:r>
      <w:r>
        <w:rPr>
          <w:sz w:val="21"/>
          <w:u w:val="single"/>
        </w:rPr>
        <w:t xml:space="preserve">                             </w:t>
      </w:r>
      <w:r>
        <w:rPr>
          <w:sz w:val="21"/>
        </w:rPr>
        <w:t>生效。</w:t>
      </w:r>
    </w:p>
    <w:p>
      <w:pPr>
        <w:pStyle w:val="null3"/>
        <w:ind w:firstLine="422"/>
        <w:jc w:val="both"/>
      </w:pPr>
      <w:r>
        <w:rPr>
          <w:sz w:val="21"/>
          <w:b/>
        </w:rPr>
        <w:t>7.</w:t>
      </w:r>
      <w:r>
        <w:rPr>
          <w:sz w:val="21"/>
          <w:b/>
        </w:rPr>
        <w:t>合同份数</w:t>
      </w:r>
    </w:p>
    <w:p>
      <w:pPr>
        <w:pStyle w:val="null3"/>
        <w:ind w:firstLine="420"/>
        <w:jc w:val="both"/>
      </w:pPr>
      <w:r>
        <w:rPr>
          <w:sz w:val="21"/>
        </w:rPr>
        <w:t>本合同一式</w:t>
      </w:r>
      <w:r>
        <w:rPr>
          <w:sz w:val="21"/>
          <w:u w:val="single"/>
        </w:rPr>
        <w:t xml:space="preserve">    </w:t>
      </w:r>
      <w:r>
        <w:rPr>
          <w:sz w:val="21"/>
        </w:rPr>
        <w:t>份，</w:t>
      </w:r>
      <w:r>
        <w:rPr>
          <w:sz w:val="21"/>
        </w:rPr>
        <w:t>甲方</w:t>
      </w:r>
      <w:r>
        <w:rPr>
          <w:sz w:val="21"/>
        </w:rPr>
        <w:t>执</w:t>
      </w:r>
      <w:r>
        <w:rPr>
          <w:sz w:val="21"/>
          <w:u w:val="single"/>
        </w:rPr>
        <w:t xml:space="preserve"> </w:t>
      </w:r>
      <w:r>
        <w:rPr>
          <w:sz w:val="21"/>
          <w:u w:val="single"/>
        </w:rPr>
        <w:t xml:space="preserve"> </w:t>
      </w:r>
      <w:r>
        <w:rPr>
          <w:sz w:val="21"/>
          <w:u w:val="single"/>
        </w:rPr>
        <w:t xml:space="preserve">  </w:t>
      </w:r>
      <w:r>
        <w:rPr>
          <w:sz w:val="21"/>
        </w:rPr>
        <w:t>份，</w:t>
      </w:r>
      <w:r>
        <w:rPr>
          <w:sz w:val="21"/>
        </w:rPr>
        <w:t>乙方</w:t>
      </w:r>
      <w:r>
        <w:rPr>
          <w:sz w:val="21"/>
        </w:rPr>
        <w:t>执</w:t>
      </w:r>
      <w:r>
        <w:rPr>
          <w:sz w:val="21"/>
          <w:u w:val="single"/>
        </w:rPr>
        <w:t xml:space="preserve">  </w:t>
      </w:r>
      <w:r>
        <w:rPr>
          <w:sz w:val="21"/>
          <w:u w:val="single"/>
        </w:rPr>
        <w:t xml:space="preserve"> </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w:t>
      </w:r>
      <w:r>
        <w:rPr>
          <w:sz w:val="21"/>
        </w:rPr>
        <w:t>的及其</w:t>
      </w:r>
      <w:r>
        <w:rPr>
          <w:sz w:val="21"/>
        </w:rPr>
        <w:t>技术要求和商务要求</w:t>
      </w:r>
      <w:r>
        <w:rPr>
          <w:sz w:val="21"/>
        </w:rPr>
        <w:t>、联合协议、分包</w:t>
      </w:r>
      <w:r>
        <w:rPr>
          <w:sz w:val="21"/>
        </w:rPr>
        <w:t>意向</w:t>
      </w:r>
      <w:r>
        <w:rPr>
          <w:sz w:val="21"/>
        </w:rPr>
        <w:t>协议等。</w:t>
      </w:r>
    </w:p>
    <w:tbl>
      <w:tblPr>
        <w:tblW w:w="0" w:type="auto"/>
        <w:tblBorders>
          <w:top w:val="none" w:color="000000" w:sz="4"/>
          <w:left w:val="none" w:color="000000" w:sz="4"/>
          <w:bottom w:val="none" w:color="000000" w:sz="4"/>
          <w:right w:val="none" w:color="000000" w:sz="4"/>
          <w:insideH w:val="none"/>
          <w:insideV w:val="none"/>
        </w:tblBorders>
      </w:tblPr>
      <w:tblGrid>
        <w:gridCol w:w="1844"/>
        <w:gridCol w:w="2351"/>
        <w:gridCol w:w="1929"/>
        <w:gridCol w:w="2061"/>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r>
              <w:rPr>
                <w:sz w:val="21"/>
              </w:rPr>
              <w:t>（采购人</w:t>
            </w:r>
            <w:r>
              <w:rPr>
                <w:sz w:val="21"/>
              </w:rPr>
              <w:t>、受采购人委托签订合同的单位</w:t>
            </w:r>
            <w:r>
              <w:rPr>
                <w:sz w:val="21"/>
              </w:rPr>
              <w:t>或</w:t>
            </w:r>
            <w:r>
              <w:rPr>
                <w:sz w:val="21"/>
              </w:rPr>
              <w:t>采购文件约定的合同甲方）</w:t>
            </w:r>
          </w:p>
        </w:tc>
        <w:tc>
          <w:tcPr>
            <w:tcW w:type="dxa" w:w="3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（供应商）</w:t>
            </w: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w:t>
            </w:r>
            <w:r>
              <w:rPr>
                <w:sz w:val="21"/>
              </w:rPr>
              <w:t>委托代理人</w:t>
            </w:r>
            <w:r>
              <w:rPr>
                <w:sz w:val="21"/>
              </w:rPr>
              <w:t>（签章）</w:t>
            </w:r>
          </w:p>
        </w:tc>
        <w:tc>
          <w:tcPr>
            <w:tcW w:type="dxa" w:w="2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w:t>
            </w:r>
            <w:r>
              <w:rPr>
                <w:sz w:val="21"/>
              </w:rPr>
              <w:t>委托代理人</w:t>
            </w:r>
            <w:r>
              <w:rPr>
                <w:sz w:val="21"/>
              </w:rPr>
              <w:t>（签章）</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tcBorders>
              <w:top w:val="none" w:color="000000" w:sz="4"/>
              <w:left w:val="single" w:color="000000" w:sz="4"/>
              <w:bottom w:val="single" w:color="000000" w:sz="4"/>
              <w:right w:val="single" w:color="000000" w:sz="4"/>
            </w:tcBorders>
          </w:tcPr>
          <w:p/>
        </w:tc>
        <w:tc>
          <w:tcPr>
            <w:tcW w:type="dxa" w:w="2351"/>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spacing w:before="150"/>
        <w:jc w:val="center"/>
      </w:pPr>
      <w:r>
        <w:rPr>
          <w:sz w:val="28"/>
        </w:rPr>
        <w:t>第二节</w:t>
      </w:r>
      <w:r>
        <w:rPr>
          <w:sz w:val="28"/>
        </w:rPr>
        <w:t>政府采购合同通用条款</w:t>
      </w:r>
    </w:p>
    <w:p>
      <w:pPr>
        <w:pStyle w:val="null3"/>
      </w:pPr>
      <w:r>
        <w:rPr/>
        <w:t xml:space="preserve"> </w:t>
      </w:r>
    </w:p>
    <w:p>
      <w:pPr>
        <w:pStyle w:val="null3"/>
        <w:jc w:val="left"/>
      </w:pPr>
      <w:r>
        <w:rPr>
          <w:sz w:val="24"/>
          <w:b/>
        </w:rPr>
        <w:t>1.</w:t>
      </w:r>
      <w:r>
        <w:rPr>
          <w:sz w:val="21"/>
          <w:b/>
        </w:rPr>
        <w:t xml:space="preserve"> </w:t>
      </w:r>
      <w:r>
        <w:rPr>
          <w:sz w:val="24"/>
          <w:b/>
        </w:rPr>
        <w:t>定义</w:t>
      </w:r>
    </w:p>
    <w:p>
      <w:pPr>
        <w:pStyle w:val="null3"/>
        <w:ind w:firstLine="420"/>
        <w:jc w:val="left"/>
      </w:pPr>
      <w:r>
        <w:rPr>
          <w:sz w:val="21"/>
          <w:color w:val="000000"/>
        </w:rPr>
        <w:t>1.1合同当事人</w:t>
      </w:r>
    </w:p>
    <w:p>
      <w:pPr>
        <w:pStyle w:val="null3"/>
        <w:ind w:firstLine="420"/>
        <w:jc w:val="left"/>
      </w:pPr>
      <w:r>
        <w:rPr>
          <w:sz w:val="21"/>
        </w:rPr>
        <w:t>（</w:t>
      </w:r>
      <w:r>
        <w:rPr>
          <w:sz w:val="21"/>
        </w:rPr>
        <w:t>1）采购人（以下称甲方）是指使用财政性资金，通过政府采购方式向供应商购买货物</w:t>
      </w:r>
      <w:r>
        <w:rPr>
          <w:sz w:val="21"/>
        </w:rPr>
        <w:t>及其相关服务的</w:t>
      </w:r>
      <w:r>
        <w:rPr>
          <w:sz w:val="21"/>
        </w:rPr>
        <w:t>国家机关、事业单位、团体组织。</w:t>
      </w:r>
    </w:p>
    <w:p>
      <w:pPr>
        <w:pStyle w:val="null3"/>
        <w:ind w:firstLine="420"/>
        <w:jc w:val="left"/>
      </w:pPr>
      <w:r>
        <w:rPr>
          <w:sz w:val="21"/>
        </w:rPr>
        <w:t>（</w:t>
      </w:r>
      <w:r>
        <w:rPr>
          <w:sz w:val="21"/>
        </w:rPr>
        <w:t>2）供应商（以下称</w:t>
      </w:r>
      <w:r>
        <w:rPr>
          <w:sz w:val="21"/>
        </w:rPr>
        <w:t>乙</w:t>
      </w:r>
      <w:r>
        <w:rPr>
          <w:sz w:val="21"/>
        </w:rPr>
        <w:t>方）是指参加政府采购活动并且中标（成交），向采购人提供</w:t>
      </w:r>
      <w:r>
        <w:rPr>
          <w:sz w:val="21"/>
        </w:rPr>
        <w:t>合同约定的货物及其相关服务的法人、非法人组织或者自然人</w:t>
      </w:r>
      <w:r>
        <w:rPr>
          <w:sz w:val="21"/>
        </w:rPr>
        <w:t>。</w:t>
      </w:r>
    </w:p>
    <w:p>
      <w:pPr>
        <w:pStyle w:val="null3"/>
        <w:ind w:firstLine="420"/>
        <w:jc w:val="left"/>
      </w:pPr>
      <w:r>
        <w:rPr>
          <w:sz w:val="21"/>
        </w:rPr>
        <w:t>（</w:t>
      </w:r>
      <w:r>
        <w:rPr>
          <w:sz w:val="21"/>
        </w:rPr>
        <w:t>3）其他合同主体是指除采购人和供应商以外，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color w:val="000000"/>
        </w:rPr>
        <w:t>合同当事人意思表示达成一致的任何协议，包括签署的</w:t>
      </w:r>
      <w:r>
        <w:rPr>
          <w:sz w:val="21"/>
        </w:rPr>
        <w:t>政府采购</w:t>
      </w:r>
      <w:r>
        <w:rPr>
          <w:sz w:val="21"/>
        </w:rPr>
        <w:t>合同协议书及其变更、补充</w:t>
      </w:r>
      <w:r>
        <w:rPr>
          <w:sz w:val="21"/>
        </w:rPr>
        <w:t>协议，</w:t>
      </w:r>
      <w:r>
        <w:rPr>
          <w:sz w:val="21"/>
        </w:rPr>
        <w:t>政府采购合同专用条款</w:t>
      </w:r>
      <w:r>
        <w:rPr>
          <w:sz w:val="21"/>
        </w:rPr>
        <w:t>，</w:t>
      </w:r>
      <w:r>
        <w:rPr>
          <w:sz w:val="21"/>
        </w:rPr>
        <w:t>政府采购合同通用条款</w:t>
      </w:r>
      <w:r>
        <w:rPr>
          <w:sz w:val="21"/>
        </w:rPr>
        <w:t>，</w:t>
      </w:r>
      <w:r>
        <w:rPr>
          <w:sz w:val="21"/>
        </w:rPr>
        <w:t>中标</w:t>
      </w:r>
      <w:r>
        <w:rPr>
          <w:sz w:val="21"/>
        </w:rPr>
        <w:t>（成交）</w:t>
      </w:r>
      <w:r>
        <w:rPr>
          <w:sz w:val="21"/>
        </w:rPr>
        <w:t>通知书</w:t>
      </w:r>
      <w:r>
        <w:rPr>
          <w:sz w:val="21"/>
        </w:rPr>
        <w:t>，</w:t>
      </w:r>
      <w:r>
        <w:rPr>
          <w:sz w:val="21"/>
        </w:rPr>
        <w:t>投标（响应）文件</w:t>
      </w:r>
      <w:r>
        <w:rPr>
          <w:sz w:val="21"/>
        </w:rPr>
        <w:t>，</w:t>
      </w:r>
      <w:r>
        <w:rPr>
          <w:sz w:val="21"/>
        </w:rPr>
        <w:t>采购文件</w:t>
      </w:r>
      <w:r>
        <w:rPr>
          <w:sz w:val="21"/>
        </w:rPr>
        <w:t>，</w:t>
      </w:r>
      <w:r>
        <w:rPr>
          <w:sz w:val="21"/>
        </w:rPr>
        <w:t>有关技术文件</w:t>
      </w:r>
      <w:r>
        <w:rPr>
          <w:sz w:val="21"/>
        </w:rPr>
        <w:t>和</w:t>
      </w:r>
      <w:r>
        <w:rPr>
          <w:sz w:val="21"/>
        </w:rPr>
        <w:t>图纸</w:t>
      </w:r>
      <w:r>
        <w:rPr>
          <w:sz w:val="21"/>
        </w:rPr>
        <w:t>，以及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w:t>
      </w:r>
      <w:r>
        <w:rPr>
          <w:sz w:val="21"/>
        </w:rPr>
        <w:t>）</w:t>
      </w:r>
      <w:r>
        <w:rPr>
          <w:sz w:val="21"/>
        </w:rPr>
        <w:t>“合同价</w:t>
      </w:r>
      <w:r>
        <w:rPr>
          <w:sz w:val="21"/>
        </w:rPr>
        <w:t>款</w:t>
      </w:r>
      <w:r>
        <w:rPr>
          <w:sz w:val="21"/>
        </w:rPr>
        <w:t>”系指根据本合同规定乙方在全面履行合同义务后甲方应支付给乙方的价款。</w:t>
      </w:r>
    </w:p>
    <w:p>
      <w:pPr>
        <w:pStyle w:val="null3"/>
        <w:ind w:firstLine="420"/>
        <w:jc w:val="left"/>
      </w:pPr>
      <w:r>
        <w:rPr>
          <w:sz w:val="21"/>
        </w:rPr>
        <w:t>（</w:t>
      </w:r>
      <w:r>
        <w:rPr>
          <w:sz w:val="21"/>
        </w:rPr>
        <w:t>3</w:t>
      </w:r>
      <w:r>
        <w:rPr>
          <w:sz w:val="21"/>
        </w:rPr>
        <w:t>）</w:t>
      </w:r>
      <w:r>
        <w:rPr>
          <w:sz w:val="21"/>
        </w:rPr>
        <w:t>“货物”系指乙方根据本合同规定须向甲方提供的各种形态和种类的物品，包括原材料、设备、产品（</w:t>
      </w:r>
      <w:r>
        <w:rPr>
          <w:sz w:val="21"/>
          <w:color w:val="000000"/>
        </w:rPr>
        <w:t>包括软件）及相关的其备品备件、工具、手册及</w:t>
      </w:r>
      <w:r>
        <w:rPr>
          <w:sz w:val="21"/>
          <w:color w:val="000000"/>
        </w:rPr>
        <w:t>其他</w:t>
      </w:r>
      <w:r>
        <w:rPr>
          <w:sz w:val="21"/>
          <w:color w:val="000000"/>
        </w:rPr>
        <w:t>技术资料和材料</w:t>
      </w:r>
      <w:r>
        <w:rPr>
          <w:sz w:val="21"/>
          <w:color w:val="000000"/>
        </w:rPr>
        <w:t>等</w:t>
      </w:r>
      <w:r>
        <w:rPr>
          <w:sz w:val="21"/>
          <w:color w:val="000000"/>
        </w:rPr>
        <w:t>。</w:t>
      </w:r>
    </w:p>
    <w:p>
      <w:pPr>
        <w:pStyle w:val="null3"/>
        <w:ind w:firstLine="420"/>
        <w:jc w:val="left"/>
      </w:pPr>
      <w:r>
        <w:rPr>
          <w:sz w:val="21"/>
          <w:color w:val="000000"/>
        </w:rPr>
        <w:t>（</w:t>
      </w:r>
      <w:r>
        <w:rPr>
          <w:sz w:val="21"/>
          <w:color w:val="000000"/>
        </w:rPr>
        <w:t>4</w:t>
      </w:r>
      <w:r>
        <w:rPr>
          <w:sz w:val="21"/>
          <w:color w:val="000000"/>
        </w:rPr>
        <w:t>）</w:t>
      </w:r>
      <w:r>
        <w:rPr>
          <w:sz w:val="21"/>
          <w:color w:val="000000"/>
        </w:rPr>
        <w:t>“</w:t>
      </w:r>
      <w:r>
        <w:rPr>
          <w:sz w:val="21"/>
        </w:rPr>
        <w:t>相关</w:t>
      </w:r>
      <w:r>
        <w:rPr>
          <w:sz w:val="21"/>
          <w:color w:val="000000"/>
        </w:rPr>
        <w:t>服务</w:t>
      </w:r>
      <w:r>
        <w:rPr>
          <w:sz w:val="21"/>
          <w:color w:val="000000"/>
        </w:rPr>
        <w:t>”系指根据合同规定，乙方应提供的</w:t>
      </w:r>
      <w:r>
        <w:rPr>
          <w:sz w:val="21"/>
          <w:color w:val="000000"/>
        </w:rPr>
        <w:t>与货物有关的</w:t>
      </w:r>
      <w:r>
        <w:rPr>
          <w:sz w:val="21"/>
          <w:color w:val="000000"/>
        </w:rPr>
        <w:t>技术、管理和</w:t>
      </w:r>
      <w:r>
        <w:rPr>
          <w:sz w:val="21"/>
          <w:color w:val="000000"/>
        </w:rPr>
        <w:t>其他</w:t>
      </w:r>
      <w:r>
        <w:rPr>
          <w:sz w:val="21"/>
          <w:color w:val="000000"/>
        </w:rPr>
        <w:t>服务，包括但不限于：管理和质量保证、运输、保险、检验、现场准备、安装、集成、调试、培训、维修、</w:t>
      </w:r>
      <w:r>
        <w:rPr>
          <w:sz w:val="21"/>
          <w:color w:val="000000"/>
        </w:rPr>
        <w:t>废弃处置、</w:t>
      </w:r>
      <w:r>
        <w:rPr>
          <w:sz w:val="21"/>
          <w:color w:val="000000"/>
        </w:rPr>
        <w:t>技术支持等以及合同中规定乙方应承担的</w:t>
      </w:r>
      <w:r>
        <w:rPr>
          <w:sz w:val="21"/>
          <w:color w:val="000000"/>
        </w:rPr>
        <w:t>其他</w:t>
      </w:r>
      <w:r>
        <w:rPr>
          <w:sz w:val="21"/>
          <w:color w:val="000000"/>
        </w:rPr>
        <w:t>义务。</w:t>
      </w:r>
    </w:p>
    <w:p>
      <w:pPr>
        <w:pStyle w:val="null3"/>
        <w:ind w:firstLine="420"/>
        <w:jc w:val="left"/>
      </w:pPr>
      <w:r>
        <w:rPr>
          <w:sz w:val="21"/>
          <w:color w:val="000000"/>
        </w:rPr>
        <w:t>（</w:t>
      </w:r>
      <w:r>
        <w:rPr>
          <w:sz w:val="21"/>
          <w:color w:val="000000"/>
        </w:rPr>
        <w:t>5</w:t>
      </w:r>
      <w:r>
        <w:rPr>
          <w:sz w:val="21"/>
          <w:color w:val="000000"/>
        </w:rPr>
        <w:t>）</w:t>
      </w:r>
      <w:r>
        <w:rPr>
          <w:sz w:val="21"/>
          <w:color w:val="000000"/>
        </w:rPr>
        <w:t>“分包”系指中标</w:t>
      </w:r>
      <w:r>
        <w:rPr>
          <w:sz w:val="21"/>
          <w:color w:val="000000"/>
        </w:rPr>
        <w:t>（</w:t>
      </w:r>
      <w:r>
        <w:rPr>
          <w:sz w:val="21"/>
          <w:color w:val="000000"/>
        </w:rPr>
        <w:t>成交</w:t>
      </w:r>
      <w:r>
        <w:rPr>
          <w:sz w:val="21"/>
          <w:color w:val="000000"/>
        </w:rPr>
        <w:t>）</w:t>
      </w:r>
      <w:r>
        <w:rPr>
          <w:sz w:val="21"/>
          <w:color w:val="000000"/>
        </w:rPr>
        <w:t>供应商按采购文件、投标（响应）文件的规定，根据分包意向协议，将中标</w:t>
      </w:r>
      <w:r>
        <w:rPr>
          <w:sz w:val="21"/>
          <w:color w:val="000000"/>
        </w:rPr>
        <w:t>（</w:t>
      </w:r>
      <w:r>
        <w:rPr>
          <w:sz w:val="21"/>
          <w:color w:val="000000"/>
        </w:rPr>
        <w:t>成交</w:t>
      </w:r>
      <w:r>
        <w:rPr>
          <w:sz w:val="21"/>
          <w:color w:val="000000"/>
        </w:rPr>
        <w:t>）</w:t>
      </w:r>
      <w:r>
        <w:rPr>
          <w:sz w:val="21"/>
          <w:color w:val="000000"/>
        </w:rPr>
        <w:t>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color w:val="000000"/>
        </w:rPr>
        <w:t>）</w:t>
      </w:r>
      <w:r>
        <w:rPr>
          <w:sz w:val="21"/>
        </w:rPr>
        <w:t>“联合体”系指</w:t>
      </w:r>
      <w:r>
        <w:rPr>
          <w:sz w:val="21"/>
        </w:rPr>
        <w:t>由</w:t>
      </w:r>
      <w:r>
        <w:rPr>
          <w:sz w:val="21"/>
        </w:rPr>
        <w:t>两个以上的自然人、法人或者</w:t>
      </w:r>
      <w:r>
        <w:rPr>
          <w:sz w:val="21"/>
        </w:rPr>
        <w:t>非法人</w:t>
      </w:r>
      <w:r>
        <w:rPr>
          <w:sz w:val="21"/>
        </w:rPr>
        <w:t>组织组成，</w:t>
      </w:r>
      <w:r>
        <w:rPr>
          <w:sz w:val="21"/>
        </w:rPr>
        <w:t>以一个供应商的身份共同参加政府采购的主体</w:t>
      </w:r>
      <w:r>
        <w:rPr>
          <w:sz w:val="21"/>
          <w:color w:val="000000"/>
        </w:rPr>
        <w:t>。</w:t>
      </w:r>
      <w:r>
        <w:rPr>
          <w:sz w:val="21"/>
          <w:color w:val="000000"/>
        </w:rPr>
        <w:t>联合体各方应在签订合同协议书前向甲方提交联合协议，且明确牵头人及各成员单位的工作分工、权利、义务、责任，联合体各方应共同与甲方签订合同，就合同约定的事项对</w:t>
      </w:r>
      <w:r>
        <w:rPr>
          <w:sz w:val="21"/>
          <w:color w:val="000000"/>
        </w:rPr>
        <w:t>甲方</w:t>
      </w:r>
      <w:r>
        <w:rPr>
          <w:sz w:val="21"/>
          <w:color w:val="000000"/>
        </w:rPr>
        <w:t>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w:t>
      </w:r>
      <w:r>
        <w:rPr>
          <w:sz w:val="21"/>
          <w:color w:val="000000"/>
        </w:rPr>
        <w:t>）其他术语解释，见【</w:t>
      </w:r>
      <w:r>
        <w:rPr>
          <w:sz w:val="21"/>
          <w:b/>
          <w:color w:val="000000"/>
        </w:rPr>
        <w:t>政府采购合同专用条款</w:t>
      </w:r>
      <w:r>
        <w:rPr>
          <w:sz w:val="21"/>
          <w:color w:val="000000"/>
        </w:rPr>
        <w:t>】。</w:t>
      </w:r>
    </w:p>
    <w:p>
      <w:pPr>
        <w:pStyle w:val="null3"/>
        <w:jc w:val="left"/>
      </w:pPr>
      <w:r>
        <w:rPr>
          <w:sz w:val="24"/>
          <w:b/>
          <w:color w:val="000000"/>
        </w:rPr>
        <w:t>2</w:t>
      </w:r>
      <w:r>
        <w:rPr>
          <w:sz w:val="24"/>
          <w:b/>
          <w:color w:val="000000"/>
        </w:rPr>
        <w:t>.</w:t>
      </w:r>
      <w:r>
        <w:rPr>
          <w:sz w:val="24"/>
          <w:b/>
          <w:color w:val="000000"/>
        </w:rPr>
        <w:t>合同标的及金额</w:t>
      </w:r>
    </w:p>
    <w:p>
      <w:pPr>
        <w:pStyle w:val="null3"/>
        <w:ind w:firstLine="420"/>
        <w:jc w:val="left"/>
      </w:pPr>
      <w:r>
        <w:rPr>
          <w:sz w:val="21"/>
          <w:color w:val="000000"/>
        </w:rPr>
        <w:t>2</w:t>
      </w:r>
      <w:r>
        <w:rPr>
          <w:sz w:val="21"/>
          <w:color w:val="000000"/>
        </w:rPr>
        <w:t>.1 合同标的及金额应与中标（成交）结果一致。乙方为履行本合同而发生的所有费用均应包含在合同</w:t>
      </w:r>
      <w:r>
        <w:rPr>
          <w:sz w:val="21"/>
          <w:color w:val="000000"/>
        </w:rPr>
        <w:t>价款</w:t>
      </w:r>
      <w:r>
        <w:rPr>
          <w:sz w:val="21"/>
          <w:color w:val="000000"/>
        </w:rPr>
        <w:t>中，甲方不再另行支付</w:t>
      </w:r>
      <w:r>
        <w:rPr>
          <w:sz w:val="21"/>
          <w:color w:val="000000"/>
        </w:rPr>
        <w:t>其他</w:t>
      </w:r>
      <w:r>
        <w:rPr>
          <w:sz w:val="21"/>
          <w:color w:val="000000"/>
        </w:rPr>
        <w:t>任何费用。</w:t>
      </w:r>
    </w:p>
    <w:p>
      <w:pPr>
        <w:pStyle w:val="null3"/>
        <w:jc w:val="left"/>
      </w:pPr>
      <w:r>
        <w:rPr>
          <w:sz w:val="24"/>
          <w:b/>
          <w:color w:val="000000"/>
        </w:rPr>
        <w:t>3</w:t>
      </w:r>
      <w:r>
        <w:rPr>
          <w:sz w:val="24"/>
          <w:b/>
          <w:color w:val="000000"/>
        </w:rPr>
        <w:t>.</w:t>
      </w:r>
      <w:r>
        <w:rPr>
          <w:sz w:val="24"/>
          <w:b/>
          <w:color w:val="000000"/>
        </w:rPr>
        <w:t>履行合同的时间、地点和方式</w:t>
      </w:r>
    </w:p>
    <w:p>
      <w:pPr>
        <w:pStyle w:val="null3"/>
        <w:ind w:firstLine="420"/>
        <w:jc w:val="left"/>
      </w:pPr>
      <w:r>
        <w:rPr>
          <w:sz w:val="21"/>
          <w:color w:val="000000"/>
        </w:rPr>
        <w:t>3</w:t>
      </w:r>
      <w:r>
        <w:rPr>
          <w:sz w:val="21"/>
          <w:color w:val="000000"/>
        </w:rPr>
        <w:t xml:space="preserve">.1 </w:t>
      </w:r>
      <w:r>
        <w:rPr>
          <w:sz w:val="21"/>
        </w:rPr>
        <w:t>乙方应当在约定的时间、地点</w:t>
      </w:r>
      <w:r>
        <w:rPr>
          <w:sz w:val="21"/>
        </w:rPr>
        <w:t>，按照约定</w:t>
      </w:r>
      <w:r>
        <w:rPr>
          <w:sz w:val="21"/>
        </w:rPr>
        <w:t>方式履行合同。</w:t>
      </w:r>
    </w:p>
    <w:p>
      <w:pPr>
        <w:pStyle w:val="null3"/>
        <w:jc w:val="left"/>
      </w:pPr>
      <w:r>
        <w:rPr>
          <w:sz w:val="24"/>
          <w:b/>
          <w:color w:val="000000"/>
        </w:rPr>
        <w:t>4</w:t>
      </w:r>
      <w:r>
        <w:rPr>
          <w:sz w:val="24"/>
          <w:b/>
          <w:color w:val="000000"/>
        </w:rPr>
        <w:t>.</w:t>
      </w:r>
      <w:r>
        <w:rPr>
          <w:sz w:val="24"/>
          <w:b/>
          <w:color w:val="000000"/>
        </w:rPr>
        <w:t>甲方的权利和义务</w:t>
      </w:r>
    </w:p>
    <w:p>
      <w:pPr>
        <w:pStyle w:val="null3"/>
        <w:ind w:firstLine="420"/>
        <w:jc w:val="left"/>
      </w:pPr>
      <w:r>
        <w:rPr>
          <w:sz w:val="21"/>
          <w:color w:val="000000"/>
        </w:rPr>
        <w:t>4</w:t>
      </w:r>
      <w:r>
        <w:rPr>
          <w:sz w:val="21"/>
          <w:color w:val="000000"/>
        </w:rPr>
        <w:t>.1</w:t>
      </w:r>
      <w:r>
        <w:rPr>
          <w:sz w:val="21"/>
          <w:color w:val="000000"/>
        </w:rPr>
        <w:t xml:space="preserve"> </w:t>
      </w:r>
      <w:r>
        <w:rPr>
          <w:sz w:val="21"/>
          <w:color w:val="000000"/>
        </w:rPr>
        <w:t>签署合同后，甲方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r>
        <w:rPr>
          <w:sz w:val="21"/>
          <w:color w:val="000000"/>
        </w:rPr>
        <w:t>甲方有权对乙方的履约行为进行检查，并</w:t>
      </w:r>
      <w:r>
        <w:rPr>
          <w:sz w:val="21"/>
          <w:color w:val="000000"/>
        </w:rPr>
        <w:t>及时确认乙方提交的事项</w:t>
      </w:r>
      <w:r>
        <w:rPr>
          <w:sz w:val="21"/>
          <w:color w:val="000000"/>
        </w:rPr>
        <w:t>。甲方应当</w:t>
      </w:r>
      <w:r>
        <w:rPr>
          <w:sz w:val="21"/>
          <w:color w:val="000000"/>
        </w:rPr>
        <w:t>配合乙方完成</w:t>
      </w:r>
      <w:r>
        <w:rPr>
          <w:sz w:val="21"/>
          <w:color w:val="000000"/>
        </w:rPr>
        <w:t>相关项目</w:t>
      </w:r>
      <w:r>
        <w:rPr>
          <w:sz w:val="21"/>
          <w:color w:val="000000"/>
        </w:rPr>
        <w:t>实施工作。</w:t>
      </w:r>
    </w:p>
    <w:p>
      <w:pPr>
        <w:pStyle w:val="null3"/>
        <w:ind w:firstLine="420"/>
        <w:jc w:val="left"/>
      </w:pPr>
      <w:r>
        <w:rPr>
          <w:sz w:val="21"/>
          <w:color w:val="000000"/>
        </w:rPr>
        <w:t>4</w:t>
      </w:r>
      <w:r>
        <w:rPr>
          <w:sz w:val="21"/>
          <w:color w:val="000000"/>
        </w:rPr>
        <w:t xml:space="preserve">.2 </w:t>
      </w:r>
      <w:r>
        <w:rPr>
          <w:sz w:val="21"/>
          <w:color w:val="000000"/>
        </w:rPr>
        <w:t>甲方有权要求乙方按时提交各阶段有关</w:t>
      </w:r>
      <w:r>
        <w:rPr>
          <w:sz w:val="21"/>
          <w:color w:val="000000"/>
        </w:rPr>
        <w:t>安排计划</w:t>
      </w:r>
      <w:r>
        <w:rPr>
          <w:sz w:val="21"/>
          <w:color w:val="000000"/>
        </w:rPr>
        <w:t>，并有权</w:t>
      </w:r>
      <w:r>
        <w:rPr>
          <w:sz w:val="21"/>
          <w:color w:val="000000"/>
        </w:rPr>
        <w:t>定期核对乙方提供货物数量、规格、质量等内容。甲方</w:t>
      </w:r>
      <w:r>
        <w:rPr>
          <w:sz w:val="21"/>
          <w:color w:val="000000"/>
        </w:rPr>
        <w:t>有权督促乙方工作并要求乙方</w:t>
      </w:r>
      <w:r>
        <w:rPr>
          <w:sz w:val="21"/>
          <w:color w:val="000000"/>
        </w:rPr>
        <w:t>更</w:t>
      </w:r>
      <w:r>
        <w:rPr>
          <w:sz w:val="21"/>
          <w:color w:val="000000"/>
        </w:rPr>
        <w:t>换不符合要求的</w:t>
      </w:r>
      <w:r>
        <w:rPr>
          <w:sz w:val="21"/>
          <w:color w:val="000000"/>
        </w:rPr>
        <w:t>货物</w:t>
      </w:r>
      <w:r>
        <w:rPr>
          <w:sz w:val="21"/>
          <w:color w:val="000000"/>
        </w:rPr>
        <w:t>。</w:t>
      </w:r>
    </w:p>
    <w:p>
      <w:pPr>
        <w:pStyle w:val="null3"/>
        <w:ind w:firstLine="420"/>
        <w:jc w:val="left"/>
      </w:pPr>
      <w:r>
        <w:rPr>
          <w:sz w:val="21"/>
          <w:color w:val="000000"/>
        </w:rPr>
        <w:t>4</w:t>
      </w:r>
      <w:r>
        <w:rPr>
          <w:sz w:val="21"/>
          <w:color w:val="000000"/>
        </w:rPr>
        <w:t>.</w:t>
      </w:r>
      <w:r>
        <w:rPr>
          <w:sz w:val="21"/>
          <w:color w:val="000000"/>
        </w:rPr>
        <w:t>3</w:t>
      </w:r>
      <w:r>
        <w:rPr>
          <w:sz w:val="21"/>
        </w:rPr>
        <w:t xml:space="preserve"> </w:t>
      </w:r>
      <w:r>
        <w:rPr>
          <w:sz w:val="21"/>
          <w:color w:val="000000"/>
        </w:rPr>
        <w:t>甲方</w:t>
      </w:r>
      <w:r>
        <w:rPr>
          <w:sz w:val="21"/>
          <w:color w:val="000000"/>
        </w:rPr>
        <w:t>有权要求乙方对缺陷部分予以修复，并按合同约定享有货物保修及其他合同约定的权利。</w:t>
      </w:r>
    </w:p>
    <w:p>
      <w:pPr>
        <w:pStyle w:val="null3"/>
        <w:ind w:firstLine="420"/>
        <w:jc w:val="both"/>
      </w:pPr>
      <w:r>
        <w:rPr>
          <w:sz w:val="21"/>
          <w:color w:val="000000"/>
        </w:rPr>
        <w:t>4.4 甲方应当按照合同约定及时对交付的货物进行验收</w:t>
      </w:r>
      <w:r>
        <w:rPr>
          <w:sz w:val="21"/>
          <w:color w:val="000000"/>
        </w:rPr>
        <w:t>，</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w:t>
      </w:r>
      <w:r>
        <w:rPr>
          <w:sz w:val="21"/>
          <w:color w:val="000000"/>
        </w:rPr>
        <w:t>.</w:t>
      </w:r>
      <w:r>
        <w:rPr>
          <w:sz w:val="21"/>
          <w:color w:val="000000"/>
        </w:rPr>
        <w:t>5</w:t>
      </w:r>
      <w:r>
        <w:rPr>
          <w:sz w:val="21"/>
        </w:rPr>
        <w:t xml:space="preserve"> </w:t>
      </w:r>
      <w:r>
        <w:rPr>
          <w:sz w:val="21"/>
          <w:color w:val="000000"/>
        </w:rPr>
        <w:t>甲方应当根据合同约定</w:t>
      </w:r>
      <w:r>
        <w:rPr>
          <w:sz w:val="21"/>
          <w:color w:val="000000"/>
        </w:rPr>
        <w:t>及</w:t>
      </w:r>
      <w:r>
        <w:rPr>
          <w:sz w:val="21"/>
          <w:color w:val="000000"/>
        </w:rPr>
        <w:t>时向乙方支付</w:t>
      </w:r>
      <w:r>
        <w:rPr>
          <w:sz w:val="21"/>
          <w:color w:val="000000"/>
        </w:rPr>
        <w:t>合同价款</w:t>
      </w:r>
      <w:r>
        <w:rPr>
          <w:sz w:val="21"/>
          <w:color w:val="000000"/>
        </w:rPr>
        <w:t>，不得以内部人员变更、履行内部付款流程等为由，拒绝或迟延支付。</w:t>
      </w:r>
    </w:p>
    <w:p>
      <w:pPr>
        <w:pStyle w:val="null3"/>
        <w:ind w:firstLine="420"/>
        <w:jc w:val="left"/>
      </w:pPr>
      <w:r>
        <w:rPr>
          <w:sz w:val="21"/>
          <w:color w:val="000000"/>
        </w:rPr>
        <w:t>4</w:t>
      </w:r>
      <w:r>
        <w:rPr>
          <w:sz w:val="21"/>
          <w:color w:val="000000"/>
        </w:rPr>
        <w:t>.</w:t>
      </w:r>
      <w:r>
        <w:rPr>
          <w:sz w:val="21"/>
          <w:color w:val="000000"/>
        </w:rPr>
        <w:t>6</w:t>
      </w:r>
      <w:r>
        <w:rPr>
          <w:sz w:val="21"/>
        </w:rPr>
        <w:t xml:space="preserve"> </w:t>
      </w:r>
      <w:r>
        <w:rPr>
          <w:sz w:val="21"/>
          <w:color w:val="000000"/>
        </w:rPr>
        <w:t>国家法律法规规定</w:t>
      </w:r>
      <w:r>
        <w:rPr>
          <w:sz w:val="21"/>
          <w:color w:val="000000"/>
        </w:rPr>
        <w:t>及</w:t>
      </w:r>
      <w:r>
        <w:rPr>
          <w:sz w:val="21"/>
          <w:b/>
        </w:rPr>
        <w:t>【政府采购合同专用条款】</w:t>
      </w:r>
      <w:r>
        <w:rPr>
          <w:sz w:val="21"/>
          <w:color w:val="000000"/>
        </w:rPr>
        <w:t>约定应</w:t>
      </w:r>
      <w:r>
        <w:rPr>
          <w:sz w:val="21"/>
          <w:color w:val="000000"/>
        </w:rPr>
        <w:t>由甲方承担的其他义务和责任。</w:t>
      </w:r>
    </w:p>
    <w:p>
      <w:pPr>
        <w:pStyle w:val="null3"/>
        <w:jc w:val="left"/>
      </w:pPr>
      <w:r>
        <w:rPr>
          <w:sz w:val="24"/>
          <w:b/>
          <w:color w:val="000000"/>
        </w:rPr>
        <w:t>5</w:t>
      </w:r>
      <w:r>
        <w:rPr>
          <w:sz w:val="24"/>
          <w:b/>
          <w:color w:val="000000"/>
        </w:rPr>
        <w:t>.</w:t>
      </w:r>
      <w:r>
        <w:rPr>
          <w:sz w:val="24"/>
          <w:b/>
          <w:color w:val="000000"/>
        </w:rPr>
        <w:t>乙方的权利和义务</w:t>
      </w:r>
    </w:p>
    <w:p>
      <w:pPr>
        <w:pStyle w:val="null3"/>
        <w:ind w:firstLine="420"/>
        <w:jc w:val="left"/>
      </w:pPr>
      <w:r>
        <w:rPr>
          <w:sz w:val="21"/>
          <w:color w:val="000000"/>
        </w:rPr>
        <w:t>5</w:t>
      </w:r>
      <w:r>
        <w:rPr>
          <w:sz w:val="21"/>
          <w:color w:val="000000"/>
        </w:rPr>
        <w:t xml:space="preserve">.1 </w:t>
      </w:r>
      <w:r>
        <w:rPr>
          <w:sz w:val="21"/>
          <w:color w:val="000000"/>
        </w:rPr>
        <w:t>签署合同后，乙方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p>
    <w:p>
      <w:pPr>
        <w:pStyle w:val="null3"/>
        <w:ind w:firstLine="420"/>
        <w:jc w:val="left"/>
      </w:pPr>
      <w:r>
        <w:rPr>
          <w:sz w:val="21"/>
          <w:color w:val="000000"/>
        </w:rPr>
        <w:t>5</w:t>
      </w:r>
      <w:r>
        <w:rPr>
          <w:sz w:val="21"/>
          <w:color w:val="000000"/>
        </w:rPr>
        <w:t>.</w:t>
      </w:r>
      <w:r>
        <w:rPr>
          <w:sz w:val="21"/>
          <w:color w:val="000000"/>
        </w:rPr>
        <w:t>2 乙方应按照合同要求</w:t>
      </w:r>
      <w:r>
        <w:rPr>
          <w:sz w:val="21"/>
          <w:color w:val="000000"/>
        </w:rPr>
        <w:t>履约</w:t>
      </w:r>
      <w:r>
        <w:rPr>
          <w:sz w:val="21"/>
          <w:color w:val="000000"/>
        </w:rPr>
        <w:t>，充分合理安排，确保</w:t>
      </w:r>
      <w:r>
        <w:rPr>
          <w:sz w:val="21"/>
          <w:color w:val="000000"/>
        </w:rPr>
        <w:t>提供的货物</w:t>
      </w:r>
      <w:r>
        <w:rPr>
          <w:sz w:val="21"/>
          <w:color w:val="000000"/>
        </w:rPr>
        <w:t>及相关</w:t>
      </w:r>
      <w:r>
        <w:rPr>
          <w:sz w:val="21"/>
          <w:color w:val="000000"/>
        </w:rPr>
        <w:t>服务符合合同</w:t>
      </w:r>
      <w:r>
        <w:rPr>
          <w:sz w:val="21"/>
          <w:color w:val="000000"/>
        </w:rPr>
        <w:t>有关</w:t>
      </w:r>
      <w:r>
        <w:rPr>
          <w:sz w:val="21"/>
          <w:color w:val="000000"/>
        </w:rPr>
        <w:t>要求</w:t>
      </w:r>
      <w:r>
        <w:rPr>
          <w:sz w:val="21"/>
          <w:color w:val="000000"/>
        </w:rPr>
        <w:t>。接受项目行业管理部门及政府有关部门的指导，配合甲方的履约检查</w:t>
      </w:r>
      <w:r>
        <w:rPr>
          <w:sz w:val="21"/>
          <w:color w:val="000000"/>
        </w:rPr>
        <w:t>及验收</w:t>
      </w:r>
      <w:r>
        <w:rPr>
          <w:sz w:val="21"/>
          <w:color w:val="000000"/>
        </w:rPr>
        <w:t>，并</w:t>
      </w:r>
      <w:r>
        <w:rPr>
          <w:sz w:val="21"/>
          <w:color w:val="000000"/>
        </w:rPr>
        <w:t>负责项目实施过程中的所有协调工作。</w:t>
      </w:r>
    </w:p>
    <w:p>
      <w:pPr>
        <w:pStyle w:val="null3"/>
        <w:ind w:firstLine="369"/>
        <w:jc w:val="both"/>
      </w:pPr>
      <w:r>
        <w:rPr>
          <w:sz w:val="21"/>
          <w:color w:val="000000"/>
        </w:rPr>
        <w:t>5.</w:t>
      </w:r>
      <w:r>
        <w:rPr>
          <w:sz w:val="21"/>
          <w:color w:val="000000"/>
        </w:rPr>
        <w:t>3</w:t>
      </w:r>
      <w:r>
        <w:rPr>
          <w:sz w:val="21"/>
          <w:color w:val="000000"/>
        </w:rPr>
        <w:t>乙方有权</w:t>
      </w:r>
      <w:r>
        <w:rPr>
          <w:sz w:val="21"/>
          <w:color w:val="000000"/>
        </w:rPr>
        <w:t>根据合同约定向甲方收取合同价款。</w:t>
      </w:r>
    </w:p>
    <w:p>
      <w:pPr>
        <w:pStyle w:val="null3"/>
        <w:ind w:firstLine="369"/>
        <w:jc w:val="both"/>
      </w:pPr>
      <w:r>
        <w:rPr>
          <w:sz w:val="21"/>
          <w:color w:val="000000"/>
        </w:rPr>
        <w:t>5.</w:t>
      </w:r>
      <w:r>
        <w:rPr>
          <w:sz w:val="21"/>
          <w:color w:val="000000"/>
        </w:rPr>
        <w:t>4</w:t>
      </w:r>
      <w:r>
        <w:rPr>
          <w:sz w:val="21"/>
          <w:color w:val="000000"/>
        </w:rPr>
        <w:t>国家法律法规规定</w:t>
      </w:r>
      <w:r>
        <w:rPr>
          <w:sz w:val="21"/>
          <w:color w:val="000000"/>
        </w:rPr>
        <w:t>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4"/>
          <w:b/>
          <w:color w:val="000000"/>
        </w:rPr>
        <w:t>合同履</w:t>
      </w:r>
      <w:r>
        <w:rPr>
          <w:sz w:val="24"/>
          <w:b/>
          <w:color w:val="000000"/>
        </w:rPr>
        <w:t>行</w:t>
      </w:r>
    </w:p>
    <w:p>
      <w:pPr>
        <w:pStyle w:val="null3"/>
        <w:ind w:firstLine="420"/>
        <w:jc w:val="left"/>
      </w:pPr>
      <w:r>
        <w:rPr>
          <w:sz w:val="21"/>
          <w:color w:val="000000"/>
        </w:rPr>
        <w:t>6</w:t>
      </w:r>
      <w:r>
        <w:rPr>
          <w:sz w:val="21"/>
          <w:color w:val="000000"/>
        </w:rPr>
        <w:t>.1 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6</w:t>
      </w:r>
      <w:r>
        <w:rPr>
          <w:sz w:val="21"/>
          <w:color w:val="000000"/>
        </w:rPr>
        <w:t>.2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7</w:t>
      </w:r>
      <w:r>
        <w:rPr>
          <w:sz w:val="24"/>
          <w:b/>
          <w:color w:val="000000"/>
        </w:rPr>
        <w:t xml:space="preserve">. </w:t>
      </w:r>
      <w:r>
        <w:rPr>
          <w:sz w:val="24"/>
          <w:b/>
          <w:color w:val="000000"/>
        </w:rPr>
        <w:t>货物包装、运输</w:t>
      </w:r>
      <w:r>
        <w:rPr>
          <w:sz w:val="24"/>
          <w:b/>
          <w:color w:val="000000"/>
        </w:rPr>
        <w:t>、</w:t>
      </w:r>
      <w:r>
        <w:rPr>
          <w:sz w:val="24"/>
          <w:b/>
          <w:color w:val="000000"/>
        </w:rPr>
        <w:t>保险</w:t>
      </w:r>
      <w:r>
        <w:rPr>
          <w:sz w:val="24"/>
          <w:b/>
          <w:color w:val="000000"/>
        </w:rPr>
        <w:t>和交付</w:t>
      </w:r>
      <w:r>
        <w:rPr>
          <w:sz w:val="24"/>
          <w:b/>
          <w:color w:val="000000"/>
        </w:rPr>
        <w:t>要求</w:t>
      </w:r>
    </w:p>
    <w:p>
      <w:pPr>
        <w:pStyle w:val="null3"/>
        <w:ind w:firstLine="420"/>
        <w:jc w:val="left"/>
      </w:pPr>
      <w:r>
        <w:rPr>
          <w:sz w:val="21"/>
          <w:color w:val="000000"/>
        </w:rPr>
        <w:t>7</w:t>
      </w:r>
      <w:r>
        <w:rPr>
          <w:sz w:val="21"/>
          <w:color w:val="000000"/>
        </w:rPr>
        <w:t>.1 本合同</w:t>
      </w:r>
      <w:r>
        <w:rPr>
          <w:sz w:val="21"/>
          <w:color w:val="000000"/>
        </w:rPr>
        <w:t>涉及商品包装</w:t>
      </w:r>
      <w:r>
        <w:rPr>
          <w:sz w:val="21"/>
          <w:color w:val="000000"/>
        </w:rPr>
        <w:t>、</w:t>
      </w:r>
      <w:r>
        <w:rPr>
          <w:sz w:val="21"/>
          <w:color w:val="000000"/>
        </w:rPr>
        <w:t>快递包装的，</w:t>
      </w:r>
      <w:r>
        <w:rPr>
          <w:sz w:val="21"/>
          <w:color w:val="000000"/>
        </w:rPr>
        <w:t>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包装应适应远距离运输、防潮、防震、防锈和防野蛮装卸等要求，确保货物安全无损地运抵</w:t>
      </w:r>
      <w:r>
        <w:rPr>
          <w:sz w:val="21"/>
          <w:b/>
          <w:color w:val="000000"/>
        </w:rPr>
        <w:t>【政府采购合同专用条款】</w:t>
      </w:r>
      <w:r>
        <w:rPr>
          <w:sz w:val="21"/>
          <w:color w:val="000000"/>
        </w:rPr>
        <w:t>约定的</w:t>
      </w:r>
      <w:r>
        <w:rPr>
          <w:sz w:val="21"/>
          <w:color w:val="000000"/>
        </w:rPr>
        <w:t>指定现场。</w:t>
      </w:r>
    </w:p>
    <w:p>
      <w:pPr>
        <w:pStyle w:val="null3"/>
        <w:ind w:firstLine="420"/>
        <w:jc w:val="left"/>
      </w:pPr>
      <w:r>
        <w:rPr>
          <w:sz w:val="21"/>
          <w:color w:val="000000"/>
        </w:rPr>
        <w:t>7</w:t>
      </w:r>
      <w:r>
        <w:rPr>
          <w:sz w:val="21"/>
          <w:color w:val="000000"/>
        </w:rPr>
        <w:t>.2 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乙方负责办理将货物运抵本合同规定的交货地点</w:t>
      </w:r>
      <w:r>
        <w:rPr>
          <w:sz w:val="21"/>
          <w:color w:val="000000"/>
        </w:rPr>
        <w:t>，并装卸、交付至甲方</w:t>
      </w:r>
      <w:r>
        <w:rPr>
          <w:sz w:val="21"/>
          <w:color w:val="000000"/>
        </w:rPr>
        <w:t>的一切运输事项，相关费用应</w:t>
      </w:r>
      <w:r>
        <w:rPr>
          <w:sz w:val="21"/>
          <w:color w:val="000000"/>
        </w:rPr>
        <w:t>包含</w:t>
      </w:r>
      <w:r>
        <w:rPr>
          <w:sz w:val="21"/>
          <w:color w:val="000000"/>
        </w:rPr>
        <w:t>在合同</w:t>
      </w:r>
      <w:r>
        <w:rPr>
          <w:sz w:val="21"/>
          <w:color w:val="000000"/>
        </w:rPr>
        <w:t>价款</w:t>
      </w:r>
      <w:r>
        <w:rPr>
          <w:sz w:val="21"/>
          <w:color w:val="000000"/>
        </w:rPr>
        <w:t>中。</w:t>
      </w:r>
    </w:p>
    <w:p>
      <w:pPr>
        <w:pStyle w:val="null3"/>
        <w:ind w:firstLine="420"/>
        <w:jc w:val="left"/>
      </w:pPr>
      <w:r>
        <w:rPr>
          <w:sz w:val="21"/>
          <w:color w:val="000000"/>
        </w:rPr>
        <w:t>7</w:t>
      </w:r>
      <w:r>
        <w:rPr>
          <w:sz w:val="21"/>
          <w:color w:val="000000"/>
        </w:rPr>
        <w:t>.3 货物保险要求按</w:t>
      </w:r>
      <w:r>
        <w:rPr>
          <w:sz w:val="21"/>
          <w:b/>
          <w:color w:val="000000"/>
        </w:rPr>
        <w:t>【政府采购合同专用条款】</w:t>
      </w:r>
      <w:r>
        <w:rPr>
          <w:sz w:val="21"/>
          <w:color w:val="000000"/>
        </w:rPr>
        <w:t>规定执行</w:t>
      </w:r>
      <w:r>
        <w:rPr>
          <w:sz w:val="21"/>
          <w:color w:val="000000"/>
        </w:rPr>
        <w:t>。</w:t>
      </w:r>
    </w:p>
    <w:p>
      <w:pPr>
        <w:pStyle w:val="null3"/>
        <w:ind w:firstLine="420"/>
        <w:jc w:val="left"/>
      </w:pPr>
      <w:r>
        <w:rPr>
          <w:sz w:val="21"/>
          <w:color w:val="000000"/>
        </w:rPr>
        <w:t>7</w:t>
      </w:r>
      <w:r>
        <w:rPr>
          <w:sz w:val="21"/>
          <w:color w:val="000000"/>
        </w:rPr>
        <w:t xml:space="preserve">.4 </w:t>
      </w:r>
      <w:r>
        <w:rPr>
          <w:sz w:val="21"/>
          <w:color w:val="000000"/>
        </w:rPr>
        <w:t>除采购活动</w:t>
      </w:r>
      <w:r>
        <w:rPr>
          <w:sz w:val="21"/>
          <w:color w:val="000000"/>
        </w:rPr>
        <w:t>对商品包装</w:t>
      </w:r>
      <w:r>
        <w:rPr>
          <w:sz w:val="21"/>
          <w:color w:val="000000"/>
        </w:rPr>
        <w:t>、</w:t>
      </w:r>
      <w:r>
        <w:rPr>
          <w:sz w:val="21"/>
          <w:color w:val="000000"/>
        </w:rPr>
        <w:t>快递包装</w:t>
      </w:r>
      <w:r>
        <w:rPr>
          <w:sz w:val="21"/>
          <w:color w:val="000000"/>
        </w:rPr>
        <w:t>达成具体约定外</w:t>
      </w:r>
      <w:r>
        <w:rPr>
          <w:sz w:val="21"/>
          <w:color w:val="000000"/>
        </w:rPr>
        <w:t>，乙方提供产品及相关快递服务</w:t>
      </w:r>
      <w:r>
        <w:rPr>
          <w:sz w:val="21"/>
          <w:color w:val="000000"/>
        </w:rPr>
        <w:t>涉及到</w:t>
      </w:r>
      <w:r>
        <w:rPr>
          <w:sz w:val="21"/>
          <w:color w:val="000000"/>
        </w:rPr>
        <w:t>具体包装要求</w:t>
      </w:r>
      <w:r>
        <w:rPr>
          <w:sz w:val="21"/>
          <w:color w:val="000000"/>
        </w:rPr>
        <w:t>的，</w:t>
      </w:r>
      <w:r>
        <w:rPr>
          <w:sz w:val="21"/>
          <w:color w:val="000000"/>
        </w:rPr>
        <w:t>应</w:t>
      </w:r>
      <w:r>
        <w:rPr>
          <w:sz w:val="21"/>
          <w:color w:val="000000"/>
        </w:rPr>
        <w:t>不低于</w:t>
      </w:r>
      <w:r>
        <w:rPr>
          <w:sz w:val="21"/>
          <w:color w:val="000000"/>
        </w:rPr>
        <w:t>《商品包装政府采购需求标准（试行）</w:t>
      </w:r>
      <w:r>
        <w:rPr>
          <w:sz w:val="21"/>
          <w:color w:val="000000"/>
        </w:rPr>
        <w:t>》《</w:t>
      </w:r>
      <w:r>
        <w:rPr>
          <w:sz w:val="21"/>
          <w:color w:val="000000"/>
        </w:rPr>
        <w:t>快递包装政府采购需求标准（试行）》</w:t>
      </w:r>
      <w:r>
        <w:rPr>
          <w:sz w:val="21"/>
          <w:color w:val="000000"/>
        </w:rPr>
        <w:t>标准</w:t>
      </w:r>
      <w:r>
        <w:rPr>
          <w:sz w:val="21"/>
          <w:color w:val="000000"/>
        </w:rPr>
        <w:t>，并作为履约验收的内容，必要时甲方可以要求乙方在履约验收环节出具检测报告。</w:t>
      </w:r>
    </w:p>
    <w:p>
      <w:pPr>
        <w:pStyle w:val="null3"/>
        <w:ind w:firstLine="420"/>
        <w:jc w:val="left"/>
      </w:pPr>
      <w:r>
        <w:rPr>
          <w:sz w:val="21"/>
          <w:color w:val="000000"/>
        </w:rPr>
        <w:t xml:space="preserve">7.5 </w:t>
      </w:r>
      <w:r>
        <w:rPr>
          <w:sz w:val="21"/>
          <w:color w:val="000000"/>
        </w:rPr>
        <w:t>乙方在运输到达之前</w:t>
      </w:r>
      <w:r>
        <w:rPr>
          <w:sz w:val="21"/>
          <w:color w:val="000000"/>
        </w:rPr>
        <w:t>应</w:t>
      </w:r>
      <w:r>
        <w:rPr>
          <w:sz w:val="21"/>
          <w:color w:val="000000"/>
        </w:rPr>
        <w:t>提前通知</w:t>
      </w:r>
      <w:r>
        <w:rPr>
          <w:sz w:val="21"/>
          <w:color w:val="000000"/>
        </w:rPr>
        <w:t>甲方</w:t>
      </w:r>
      <w:r>
        <w:rPr>
          <w:sz w:val="21"/>
          <w:color w:val="000000"/>
        </w:rPr>
        <w:t>，并提示货物运输装卸的注意事项</w:t>
      </w:r>
      <w:r>
        <w:rPr>
          <w:sz w:val="21"/>
          <w:color w:val="000000"/>
        </w:rPr>
        <w:t>，甲方配合乙方做好货物的接收工作。</w:t>
      </w:r>
    </w:p>
    <w:p>
      <w:pPr>
        <w:pStyle w:val="null3"/>
        <w:ind w:firstLine="420"/>
        <w:jc w:val="both"/>
      </w:pPr>
      <w:r>
        <w:rPr>
          <w:sz w:val="21"/>
          <w:color w:val="000000"/>
        </w:rPr>
        <w:t>7.6 如因包装、运输问题导致货物损毁、丢失或者品质下降，甲方有权要求降价、换货、拒收部分或整批货物，由此产生的费用和损失，均由乙方承担。</w:t>
      </w:r>
    </w:p>
    <w:p>
      <w:pPr>
        <w:pStyle w:val="null3"/>
        <w:jc w:val="left"/>
      </w:pPr>
      <w:r>
        <w:rPr>
          <w:sz w:val="24"/>
          <w:b/>
          <w:color w:val="000000"/>
        </w:rPr>
        <w:t>8</w:t>
      </w:r>
      <w:r>
        <w:rPr>
          <w:sz w:val="24"/>
          <w:b/>
          <w:color w:val="000000"/>
        </w:rPr>
        <w:t>.</w:t>
      </w:r>
      <w:r>
        <w:rPr>
          <w:sz w:val="24"/>
          <w:b/>
        </w:rPr>
        <w:t>质量标准和保证</w:t>
      </w:r>
    </w:p>
    <w:p>
      <w:pPr>
        <w:pStyle w:val="null3"/>
        <w:ind w:firstLine="420"/>
        <w:jc w:val="left"/>
      </w:pPr>
      <w:r>
        <w:rPr>
          <w:sz w:val="21"/>
        </w:rPr>
        <w:t>8.1 质量标准</w:t>
      </w:r>
    </w:p>
    <w:p>
      <w:pPr>
        <w:pStyle w:val="null3"/>
        <w:ind w:firstLine="420"/>
        <w:jc w:val="left"/>
      </w:pPr>
      <w:r>
        <w:rPr>
          <w:sz w:val="21"/>
        </w:rPr>
        <w:t>（</w:t>
      </w:r>
      <w:r>
        <w:rPr>
          <w:sz w:val="21"/>
        </w:rPr>
        <w:t>1）本合同下</w:t>
      </w:r>
      <w:r>
        <w:rPr>
          <w:sz w:val="21"/>
        </w:rPr>
        <w:t>提供</w:t>
      </w:r>
      <w:r>
        <w:rPr>
          <w:sz w:val="21"/>
        </w:rPr>
        <w:t>的货物应符合</w:t>
      </w:r>
      <w:r>
        <w:rPr>
          <w:sz w:val="21"/>
        </w:rPr>
        <w:t>合同</w:t>
      </w:r>
      <w:r>
        <w:rPr>
          <w:sz w:val="21"/>
          <w:color w:val="000000"/>
        </w:rPr>
        <w:t>约</w:t>
      </w:r>
      <w:r>
        <w:rPr>
          <w:sz w:val="21"/>
          <w:color w:val="000000"/>
        </w:rPr>
        <w:t>定的</w:t>
      </w:r>
      <w:r>
        <w:rPr>
          <w:sz w:val="21"/>
        </w:rPr>
        <w:t>品牌、规格型号、技术性能、配置、质量、数量等要求。</w:t>
      </w:r>
      <w:r>
        <w:rPr>
          <w:sz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sz w:val="21"/>
        </w:rPr>
        <w:t>。</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w:t>
      </w:r>
      <w:r>
        <w:rPr>
          <w:sz w:val="21"/>
        </w:rPr>
        <w:t>提供</w:t>
      </w:r>
      <w:r>
        <w:rPr>
          <w:sz w:val="21"/>
        </w:rPr>
        <w:t>的货物应符合国家有关安全、环保、卫生</w:t>
      </w:r>
      <w:r>
        <w:rPr>
          <w:sz w:val="21"/>
        </w:rPr>
        <w:t>的</w:t>
      </w:r>
      <w:r>
        <w:rPr>
          <w:sz w:val="21"/>
        </w:rPr>
        <w:t>规定。</w:t>
      </w:r>
    </w:p>
    <w:p>
      <w:pPr>
        <w:pStyle w:val="null3"/>
        <w:ind w:firstLine="420"/>
        <w:jc w:val="left"/>
      </w:pPr>
      <w:r>
        <w:rPr>
          <w:sz w:val="21"/>
        </w:rPr>
        <w:t>（</w:t>
      </w:r>
      <w:r>
        <w:rPr>
          <w:sz w:val="21"/>
        </w:rPr>
        <w:t>4）乙方应向甲方提交所</w:t>
      </w:r>
      <w:r>
        <w:rPr>
          <w:sz w:val="21"/>
        </w:rPr>
        <w:t>提供</w:t>
      </w:r>
      <w:r>
        <w:rPr>
          <w:sz w:val="21"/>
        </w:rPr>
        <w:t>货物的技术文件，包括相应的中文技术文件，如：产品目录、图纸、操作手册、使用说明、维护手册或服务指南</w:t>
      </w:r>
      <w:r>
        <w:rPr>
          <w:sz w:val="21"/>
        </w:rPr>
        <w:t>等</w:t>
      </w:r>
      <w:r>
        <w:rPr>
          <w:sz w:val="21"/>
        </w:rPr>
        <w:t>。</w:t>
      </w:r>
      <w:r>
        <w:rPr>
          <w:sz w:val="21"/>
        </w:rPr>
        <w:t>上述</w:t>
      </w:r>
      <w:r>
        <w:rPr>
          <w:sz w:val="21"/>
        </w:rPr>
        <w:t>文件应包装好随货物一同发运。</w:t>
      </w:r>
    </w:p>
    <w:p>
      <w:pPr>
        <w:pStyle w:val="null3"/>
        <w:ind w:firstLine="420"/>
        <w:jc w:val="left"/>
      </w:pPr>
      <w:r>
        <w:rPr>
          <w:sz w:val="21"/>
        </w:rPr>
        <w:t>8</w:t>
      </w:r>
      <w:r>
        <w:rPr>
          <w:sz w:val="21"/>
        </w:rPr>
        <w:t>.2 保证</w:t>
      </w:r>
    </w:p>
    <w:p>
      <w:pPr>
        <w:pStyle w:val="null3"/>
        <w:ind w:firstLine="420"/>
        <w:jc w:val="left"/>
      </w:pPr>
      <w:r>
        <w:rPr>
          <w:sz w:val="21"/>
        </w:rPr>
        <w:t>（</w:t>
      </w:r>
      <w:r>
        <w:rPr>
          <w:sz w:val="21"/>
        </w:rPr>
        <w:t>1）乙方应保证</w:t>
      </w:r>
      <w:r>
        <w:rPr>
          <w:sz w:val="21"/>
        </w:rPr>
        <w:t>提供的货物</w:t>
      </w:r>
      <w:r>
        <w:rPr>
          <w:sz w:val="21"/>
        </w:rPr>
        <w:t>完全符合合同规定的质量、规格和性能要求。乙方应保证货物在正确安装、正常使用和保养条件下，</w:t>
      </w:r>
      <w:r>
        <w:rPr>
          <w:sz w:val="21"/>
        </w:rPr>
        <w:t>在其使用寿命期内具</w:t>
      </w:r>
      <w:r>
        <w:rPr>
          <w:sz w:val="21"/>
        </w:rPr>
        <w:t>备合同约定</w:t>
      </w:r>
      <w:r>
        <w:rPr>
          <w:sz w:val="21"/>
        </w:rPr>
        <w:t>的性能</w:t>
      </w:r>
      <w:r>
        <w:rPr>
          <w:sz w:val="21"/>
        </w:rPr>
        <w:t>。</w:t>
      </w:r>
      <w:r>
        <w:rPr>
          <w:sz w:val="21"/>
        </w:rPr>
        <w:t>存在</w:t>
      </w:r>
      <w:r>
        <w:rPr>
          <w:sz w:val="21"/>
        </w:rPr>
        <w:t>质量保证期的，货物最终交付验收</w:t>
      </w:r>
      <w:r>
        <w:rPr>
          <w:sz w:val="21"/>
        </w:rPr>
        <w:t>合格</w:t>
      </w:r>
      <w:r>
        <w:rPr>
          <w:sz w:val="21"/>
        </w:rPr>
        <w:t>后</w:t>
      </w:r>
      <w:r>
        <w:rPr>
          <w:sz w:val="21"/>
        </w:rPr>
        <w:t>在</w:t>
      </w:r>
      <w:r>
        <w:rPr>
          <w:sz w:val="21"/>
          <w:b/>
        </w:rPr>
        <w:t>【政府采购合同专用条款】</w:t>
      </w:r>
      <w:r>
        <w:rPr>
          <w:sz w:val="21"/>
        </w:rPr>
        <w:t>规定或乙方</w:t>
      </w:r>
      <w:r>
        <w:rPr>
          <w:sz w:val="21"/>
        </w:rPr>
        <w:t>书面</w:t>
      </w:r>
      <w:r>
        <w:rPr>
          <w:sz w:val="21"/>
        </w:rPr>
        <w:t>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w:t>
      </w:r>
      <w:r>
        <w:rPr>
          <w:sz w:val="21"/>
        </w:rPr>
        <w:t>，</w:t>
      </w:r>
      <w:r>
        <w:rPr>
          <w:sz w:val="21"/>
        </w:rPr>
        <w:t>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w:t>
      </w:r>
      <w:r>
        <w:rPr>
          <w:sz w:val="21"/>
          <w:color w:val="000000"/>
        </w:rPr>
        <w:t>5</w:t>
      </w:r>
      <w:r>
        <w:rPr>
          <w:sz w:val="21"/>
        </w:rPr>
        <w:t>.1条规定以书面形式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5）乙方在约定的时间内未能弥补缺陷，甲方可采取必要的补救措施，但其风险和费用将由乙方承担，甲方根据合同</w:t>
      </w:r>
      <w:r>
        <w:rPr>
          <w:sz w:val="21"/>
        </w:rPr>
        <w:t>约定</w:t>
      </w:r>
      <w:r>
        <w:rPr>
          <w:sz w:val="21"/>
        </w:rPr>
        <w:t>对乙方行使的其他权利不受影响。</w:t>
      </w:r>
    </w:p>
    <w:p>
      <w:pPr>
        <w:pStyle w:val="null3"/>
        <w:jc w:val="left"/>
      </w:pPr>
      <w:r>
        <w:rPr>
          <w:sz w:val="24"/>
          <w:b/>
          <w:color w:val="000000"/>
        </w:rPr>
        <w:t>9</w:t>
      </w:r>
      <w:r>
        <w:rPr>
          <w:sz w:val="24"/>
          <w:b/>
        </w:rPr>
        <w:t>.权利瑕疵担保</w:t>
      </w:r>
    </w:p>
    <w:p>
      <w:pPr>
        <w:pStyle w:val="null3"/>
        <w:ind w:firstLine="420"/>
        <w:jc w:val="left"/>
      </w:pPr>
      <w:r>
        <w:rPr>
          <w:sz w:val="21"/>
          <w:color w:val="000000"/>
        </w:rPr>
        <w:t>9</w:t>
      </w:r>
      <w:r>
        <w:rPr>
          <w:sz w:val="21"/>
          <w:color w:val="000000"/>
        </w:rPr>
        <w:t>.1 乙方保证对其出售的货物享有合法的权利。</w:t>
      </w:r>
    </w:p>
    <w:p>
      <w:pPr>
        <w:pStyle w:val="null3"/>
        <w:ind w:firstLine="420"/>
        <w:jc w:val="left"/>
      </w:pPr>
      <w:r>
        <w:rPr>
          <w:sz w:val="21"/>
          <w:color w:val="000000"/>
        </w:rPr>
        <w:t>9</w:t>
      </w:r>
      <w:r>
        <w:rPr>
          <w:sz w:val="21"/>
          <w:color w:val="000000"/>
        </w:rPr>
        <w:t xml:space="preserve">.2 </w:t>
      </w:r>
      <w:r>
        <w:rPr>
          <w:sz w:val="21"/>
        </w:rPr>
        <w:t>乙方保证在交付的货物上不存在抵押权等担保物权。</w:t>
      </w:r>
    </w:p>
    <w:p>
      <w:pPr>
        <w:pStyle w:val="null3"/>
        <w:ind w:firstLine="420"/>
        <w:jc w:val="left"/>
      </w:pPr>
      <w:r>
        <w:rPr>
          <w:sz w:val="21"/>
          <w:color w:val="000000"/>
        </w:rPr>
        <w:t>9</w:t>
      </w:r>
      <w:r>
        <w:rPr>
          <w:sz w:val="21"/>
          <w:color w:val="000000"/>
        </w:rPr>
        <w:t>.3 如甲方使用</w:t>
      </w:r>
      <w:r>
        <w:rPr>
          <w:sz w:val="21"/>
          <w:color w:val="000000"/>
        </w:rPr>
        <w:t>上述</w:t>
      </w:r>
      <w:r>
        <w:rPr>
          <w:sz w:val="21"/>
          <w:color w:val="000000"/>
        </w:rPr>
        <w:t>货物构成</w:t>
      </w:r>
      <w:r>
        <w:rPr>
          <w:sz w:val="21"/>
          <w:color w:val="000000"/>
        </w:rPr>
        <w:t>对第三人</w:t>
      </w:r>
      <w:r>
        <w:rPr>
          <w:sz w:val="21"/>
          <w:color w:val="000000"/>
        </w:rPr>
        <w:t>侵权的，则由乙方承担全部责任。</w:t>
      </w:r>
    </w:p>
    <w:p>
      <w:pPr>
        <w:pStyle w:val="null3"/>
        <w:jc w:val="left"/>
      </w:pPr>
      <w:r>
        <w:rPr>
          <w:sz w:val="24"/>
          <w:b/>
          <w:color w:val="000000"/>
        </w:rPr>
        <w:t>1</w:t>
      </w:r>
      <w:r>
        <w:rPr>
          <w:sz w:val="24"/>
          <w:b/>
          <w:color w:val="000000"/>
        </w:rPr>
        <w:t>0</w:t>
      </w:r>
      <w:r>
        <w:rPr>
          <w:sz w:val="24"/>
          <w:b/>
          <w:color w:val="000000"/>
        </w:rPr>
        <w:t>.知识产权保护</w:t>
      </w:r>
    </w:p>
    <w:p>
      <w:pPr>
        <w:pStyle w:val="null3"/>
        <w:ind w:firstLine="420"/>
        <w:jc w:val="left"/>
      </w:pPr>
      <w:r>
        <w:rPr>
          <w:sz w:val="21"/>
          <w:color w:val="000000"/>
        </w:rPr>
        <w:t>1</w:t>
      </w:r>
      <w:r>
        <w:rPr>
          <w:sz w:val="21"/>
          <w:color w:val="000000"/>
        </w:rPr>
        <w:t>0</w:t>
      </w:r>
      <w:r>
        <w:rPr>
          <w:sz w:val="21"/>
          <w:color w:val="000000"/>
        </w:rPr>
        <w:t>.1 乙方对其所销售的货物应当享有知识产权或经权利人合法授权，保证没有侵犯任</w:t>
      </w:r>
      <w:r>
        <w:rPr>
          <w:sz w:val="21"/>
        </w:rPr>
        <w:t>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w:t>
      </w:r>
      <w:r>
        <w:rPr>
          <w:sz w:val="24"/>
          <w:b/>
        </w:rPr>
        <w:t>1</w:t>
      </w:r>
      <w:r>
        <w:rPr>
          <w:sz w:val="24"/>
          <w:b/>
        </w:rPr>
        <w:t>.保密义务</w:t>
      </w:r>
    </w:p>
    <w:p>
      <w:pPr>
        <w:pStyle w:val="null3"/>
        <w:ind w:firstLine="420"/>
        <w:jc w:val="left"/>
      </w:pPr>
      <w:r>
        <w:rPr>
          <w:sz w:val="21"/>
        </w:rPr>
        <w:t xml:space="preserve">11.1 </w:t>
      </w:r>
      <w:r>
        <w:rPr>
          <w:sz w:val="21"/>
        </w:rPr>
        <w:t>甲、乙双方</w:t>
      </w:r>
      <w:r>
        <w:rPr>
          <w:sz w:val="21"/>
        </w:rPr>
        <w:t>对</w:t>
      </w:r>
      <w:r>
        <w:rPr>
          <w:sz w:val="21"/>
        </w:rPr>
        <w:t>采购和合同履行过程中所获悉的</w:t>
      </w:r>
      <w:r>
        <w:rPr>
          <w:sz w:val="21"/>
        </w:rPr>
        <w:t>国家秘密、工作秘密、</w:t>
      </w:r>
      <w:r>
        <w:rPr>
          <w:sz w:val="21"/>
        </w:rPr>
        <w:t>商业秘密或者其他应当保密的信息，均有保密义务</w:t>
      </w:r>
      <w:r>
        <w:rPr>
          <w:sz w:val="21"/>
        </w:rPr>
        <w:t>且不受合同有效期所限，直至该信息成为公开信息</w:t>
      </w:r>
      <w:r>
        <w:rPr>
          <w:sz w:val="21"/>
        </w:rPr>
        <w:t>。泄露、不正当地使用</w:t>
      </w:r>
      <w:r>
        <w:rPr>
          <w:sz w:val="21"/>
        </w:rPr>
        <w:t>国家秘密、工作秘密、</w:t>
      </w:r>
      <w:r>
        <w:rPr>
          <w:sz w:val="21"/>
        </w:rPr>
        <w:t>商业秘密或者</w:t>
      </w:r>
      <w:r>
        <w:rPr>
          <w:sz w:val="21"/>
        </w:rPr>
        <w:t>其他应当保密的</w:t>
      </w:r>
      <w:r>
        <w:rPr>
          <w:sz w:val="21"/>
        </w:rPr>
        <w:t>信息，应当承担</w:t>
      </w:r>
      <w:r>
        <w:rPr>
          <w:sz w:val="21"/>
        </w:rPr>
        <w:t>相应</w:t>
      </w:r>
      <w:r>
        <w:rPr>
          <w:sz w:val="21"/>
        </w:rPr>
        <w:t>责任。其他应当保密的信息由双方在</w:t>
      </w:r>
      <w:r>
        <w:rPr>
          <w:sz w:val="21"/>
          <w:b/>
        </w:rPr>
        <w:t>【政府采购合同专用条款】</w:t>
      </w:r>
      <w:r>
        <w:rPr>
          <w:sz w:val="21"/>
        </w:rPr>
        <w:t>中约定。</w:t>
      </w:r>
    </w:p>
    <w:p>
      <w:pPr>
        <w:pStyle w:val="null3"/>
        <w:jc w:val="left"/>
      </w:pPr>
      <w:r>
        <w:rPr>
          <w:sz w:val="24"/>
          <w:b/>
        </w:rPr>
        <w:t>1</w:t>
      </w:r>
      <w:r>
        <w:rPr>
          <w:sz w:val="24"/>
          <w:b/>
        </w:rPr>
        <w:t>2</w:t>
      </w:r>
      <w:r>
        <w:rPr>
          <w:sz w:val="24"/>
          <w:b/>
        </w:rPr>
        <w:t>.合同价款支付</w:t>
      </w:r>
    </w:p>
    <w:p>
      <w:pPr>
        <w:pStyle w:val="null3"/>
        <w:ind w:firstLine="420"/>
        <w:jc w:val="left"/>
      </w:pPr>
      <w:r>
        <w:rPr>
          <w:sz w:val="21"/>
        </w:rPr>
        <w:t>1</w:t>
      </w:r>
      <w:r>
        <w:rPr>
          <w:sz w:val="21"/>
        </w:rPr>
        <w:t>2</w:t>
      </w:r>
      <w:r>
        <w:rPr>
          <w:sz w:val="21"/>
        </w:rPr>
        <w:t xml:space="preserve">.1 </w:t>
      </w:r>
      <w:r>
        <w:rPr>
          <w:sz w:val="21"/>
        </w:rPr>
        <w:t>合同价款支付</w:t>
      </w:r>
      <w:r>
        <w:rPr>
          <w:sz w:val="21"/>
        </w:rPr>
        <w:t>按照国库集中支付</w:t>
      </w:r>
      <w:r>
        <w:rPr>
          <w:sz w:val="21"/>
        </w:rPr>
        <w:t>制度及财政管理相关</w:t>
      </w:r>
      <w:r>
        <w:rPr>
          <w:sz w:val="21"/>
        </w:rPr>
        <w:t>规定执行。</w:t>
      </w:r>
    </w:p>
    <w:p>
      <w:pPr>
        <w:pStyle w:val="null3"/>
        <w:ind w:firstLine="420"/>
        <w:jc w:val="both"/>
      </w:pPr>
      <w:r>
        <w:rPr>
          <w:sz w:val="21"/>
        </w:rPr>
        <w:t>12.2 对于满足合同约定支付条件的，甲方</w:t>
      </w:r>
      <w:r>
        <w:rPr>
          <w:sz w:val="21"/>
        </w:rPr>
        <w:t>原则上应当自收到发票后</w:t>
      </w:r>
      <w:r>
        <w:rPr>
          <w:sz w:val="21"/>
        </w:rPr>
        <w:t>10个工作日内</w:t>
      </w:r>
      <w:r>
        <w:rPr>
          <w:sz w:val="21"/>
        </w:rPr>
        <w:t>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rPr>
        <w:t>】中约定。</w:t>
      </w:r>
    </w:p>
    <w:p>
      <w:pPr>
        <w:pStyle w:val="null3"/>
        <w:jc w:val="both"/>
      </w:pPr>
      <w:r>
        <w:rPr>
          <w:sz w:val="24"/>
          <w:b/>
        </w:rPr>
        <w:t>13.履约保证金</w:t>
      </w:r>
    </w:p>
    <w:p>
      <w:pPr>
        <w:pStyle w:val="null3"/>
        <w:ind w:firstLine="420"/>
        <w:jc w:val="left"/>
      </w:pPr>
      <w:r>
        <w:rPr>
          <w:sz w:val="21"/>
        </w:rPr>
        <w:t>1</w:t>
      </w:r>
      <w:r>
        <w:rPr>
          <w:sz w:val="21"/>
        </w:rPr>
        <w:t>3</w:t>
      </w:r>
      <w:r>
        <w:rPr>
          <w:sz w:val="21"/>
        </w:rPr>
        <w:t xml:space="preserve">.1 </w:t>
      </w:r>
      <w:r>
        <w:rPr>
          <w:sz w:val="21"/>
        </w:rPr>
        <w:t>乙方应当以支票、汇票、本票或者金融机构、担保机构出具的保函等非现金形式提交。</w:t>
      </w:r>
    </w:p>
    <w:p>
      <w:pPr>
        <w:pStyle w:val="null3"/>
        <w:ind w:firstLine="420"/>
        <w:jc w:val="left"/>
      </w:pPr>
      <w:r>
        <w:rPr>
          <w:sz w:val="21"/>
        </w:rPr>
        <w:t>1</w:t>
      </w:r>
      <w:r>
        <w:rPr>
          <w:sz w:val="21"/>
        </w:rPr>
        <w:t>3</w:t>
      </w:r>
      <w:r>
        <w:rPr>
          <w:sz w:val="21"/>
        </w:rPr>
        <w:t>.2 如果乙方</w:t>
      </w:r>
      <w:r>
        <w:rPr>
          <w:sz w:val="21"/>
        </w:rPr>
        <w:t>出现</w:t>
      </w:r>
      <w:r>
        <w:rPr>
          <w:sz w:val="21"/>
          <w:b/>
        </w:rPr>
        <w:t>【政府采购合同专用条款】</w:t>
      </w:r>
      <w:r>
        <w:rPr>
          <w:sz w:val="21"/>
        </w:rPr>
        <w:t>约定</w:t>
      </w:r>
      <w:r>
        <w:rPr>
          <w:sz w:val="21"/>
        </w:rPr>
        <w:t>情形的</w:t>
      </w:r>
      <w:r>
        <w:rPr>
          <w:sz w:val="21"/>
        </w:rPr>
        <w:t>，履约保证金不予退还；如果乙方未能按合同约定全面履行义务，甲方有权从履约保证金中取得补偿或赔偿，</w:t>
      </w:r>
      <w:r>
        <w:rPr>
          <w:sz w:val="21"/>
        </w:rPr>
        <w:t>且</w:t>
      </w:r>
      <w:r>
        <w:rPr>
          <w:sz w:val="21"/>
        </w:rPr>
        <w:t>不影响甲方要求乙方承担合同约定的超过履约保证金的违约责任的权利。</w:t>
      </w:r>
    </w:p>
    <w:p>
      <w:pPr>
        <w:pStyle w:val="null3"/>
        <w:ind w:firstLine="420"/>
        <w:jc w:val="both"/>
      </w:pPr>
      <w:r>
        <w:rPr>
          <w:sz w:val="21"/>
        </w:rPr>
        <w:t>1</w:t>
      </w:r>
      <w:r>
        <w:rPr>
          <w:sz w:val="21"/>
        </w:rPr>
        <w:t>3</w:t>
      </w:r>
      <w:r>
        <w:rPr>
          <w:sz w:val="21"/>
        </w:rPr>
        <w:t>.3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w:t>
      </w:r>
      <w:r>
        <w:rPr>
          <w:sz w:val="24"/>
          <w:b/>
        </w:rPr>
        <w:t>4</w:t>
      </w:r>
      <w:r>
        <w:rPr>
          <w:sz w:val="24"/>
          <w:b/>
        </w:rPr>
        <w:t>.</w:t>
      </w:r>
      <w:r>
        <w:rPr>
          <w:sz w:val="24"/>
          <w:b/>
        </w:rPr>
        <w:t>售后</w:t>
      </w:r>
      <w:r>
        <w:rPr>
          <w:sz w:val="24"/>
          <w:b/>
        </w:rPr>
        <w:t>服务</w:t>
      </w:r>
    </w:p>
    <w:p>
      <w:pPr>
        <w:pStyle w:val="null3"/>
        <w:ind w:firstLine="420"/>
        <w:jc w:val="left"/>
      </w:pPr>
      <w:r>
        <w:rPr>
          <w:sz w:val="21"/>
        </w:rPr>
        <w:t>1</w:t>
      </w:r>
      <w:r>
        <w:rPr>
          <w:sz w:val="21"/>
        </w:rPr>
        <w:t>4</w:t>
      </w:r>
      <w:r>
        <w:rPr>
          <w:sz w:val="21"/>
        </w:rPr>
        <w:t>.1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w:t>
      </w:r>
      <w:r>
        <w:rPr>
          <w:sz w:val="21"/>
        </w:rPr>
        <w:t>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w:t>
      </w:r>
      <w:r>
        <w:rPr>
          <w:sz w:val="21"/>
        </w:rPr>
        <w:t>所在地</w:t>
      </w:r>
      <w:r>
        <w:rPr>
          <w:sz w:val="21"/>
        </w:rPr>
        <w:t>或</w:t>
      </w:r>
      <w:r>
        <w:rPr>
          <w:sz w:val="21"/>
        </w:rPr>
        <w:t>指定</w:t>
      </w:r>
      <w:r>
        <w:rPr>
          <w:sz w:val="21"/>
        </w:rPr>
        <w:t>现场就货物的安装、启动、运营、维护</w:t>
      </w:r>
      <w:r>
        <w:rPr>
          <w:sz w:val="21"/>
        </w:rPr>
        <w:t>、废弃处置等</w:t>
      </w:r>
      <w:r>
        <w:rPr>
          <w:sz w:val="21"/>
        </w:rPr>
        <w:t>对甲方操作人员进行培训</w:t>
      </w:r>
      <w:r>
        <w:rPr>
          <w:sz w:val="21"/>
        </w:rPr>
        <w:t>；</w:t>
      </w:r>
    </w:p>
    <w:p>
      <w:pPr>
        <w:pStyle w:val="null3"/>
        <w:ind w:firstLine="420"/>
        <w:jc w:val="both"/>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rPr>
        <w:t>）</w:t>
      </w:r>
      <w:r>
        <w:rPr>
          <w:sz w:val="21"/>
          <w:b/>
        </w:rPr>
        <w:t>【政府采购合同专用条款】</w:t>
      </w:r>
      <w:r>
        <w:rPr>
          <w:sz w:val="21"/>
        </w:rPr>
        <w:t>规定由乙方提供的其他服务。</w:t>
      </w:r>
    </w:p>
    <w:p>
      <w:pPr>
        <w:pStyle w:val="null3"/>
        <w:ind w:firstLine="420"/>
        <w:jc w:val="left"/>
      </w:pPr>
      <w:r>
        <w:rPr>
          <w:sz w:val="21"/>
        </w:rPr>
        <w:t>1</w:t>
      </w:r>
      <w:r>
        <w:rPr>
          <w:sz w:val="21"/>
        </w:rPr>
        <w:t>4</w:t>
      </w:r>
      <w:r>
        <w:rPr>
          <w:sz w:val="21"/>
        </w:rPr>
        <w:t>.2 乙方提供的</w:t>
      </w:r>
      <w:r>
        <w:rPr>
          <w:sz w:val="21"/>
        </w:rPr>
        <w:t>售后</w:t>
      </w:r>
      <w:r>
        <w:rPr>
          <w:sz w:val="21"/>
        </w:rPr>
        <w:t>服务的费用</w:t>
      </w:r>
      <w:r>
        <w:rPr>
          <w:sz w:val="21"/>
        </w:rPr>
        <w:t>已</w:t>
      </w:r>
      <w:r>
        <w:rPr>
          <w:sz w:val="21"/>
        </w:rPr>
        <w:t>包含在合同价款中，甲方不再另行支付。</w:t>
      </w:r>
    </w:p>
    <w:p>
      <w:pPr>
        <w:pStyle w:val="null3"/>
        <w:jc w:val="left"/>
      </w:pPr>
      <w:r>
        <w:rPr>
          <w:sz w:val="24"/>
          <w:b/>
        </w:rPr>
        <w:t>1</w:t>
      </w:r>
      <w:r>
        <w:rPr>
          <w:sz w:val="24"/>
          <w:b/>
        </w:rPr>
        <w:t>5</w:t>
      </w:r>
      <w:r>
        <w:rPr>
          <w:sz w:val="24"/>
          <w:b/>
        </w:rPr>
        <w:t>.违约责任</w:t>
      </w:r>
    </w:p>
    <w:p>
      <w:pPr>
        <w:pStyle w:val="null3"/>
        <w:ind w:firstLine="420"/>
        <w:jc w:val="left"/>
      </w:pPr>
      <w:r>
        <w:rPr>
          <w:sz w:val="21"/>
        </w:rPr>
        <w:t>1</w:t>
      </w:r>
      <w:r>
        <w:rPr>
          <w:sz w:val="21"/>
        </w:rPr>
        <w:t>5</w:t>
      </w:r>
      <w:r>
        <w:rPr>
          <w:sz w:val="21"/>
        </w:rPr>
        <w:t>.1质量瑕疵的</w:t>
      </w:r>
      <w:r>
        <w:rPr>
          <w:sz w:val="21"/>
        </w:rPr>
        <w:t>违约责任</w:t>
      </w:r>
    </w:p>
    <w:p>
      <w:pPr>
        <w:pStyle w:val="null3"/>
        <w:ind w:firstLine="420"/>
        <w:jc w:val="left"/>
      </w:pPr>
      <w:r>
        <w:rPr>
          <w:sz w:val="21"/>
        </w:rPr>
        <w:t>乙方</w:t>
      </w:r>
      <w:r>
        <w:rPr>
          <w:sz w:val="21"/>
        </w:rPr>
        <w:t>提供</w:t>
      </w:r>
      <w:r>
        <w:rPr>
          <w:sz w:val="21"/>
        </w:rPr>
        <w:t>的产品不符合</w:t>
      </w:r>
      <w:r>
        <w:rPr>
          <w:sz w:val="21"/>
        </w:rPr>
        <w:t>合同约定的</w:t>
      </w:r>
      <w:r>
        <w:rPr>
          <w:sz w:val="21"/>
        </w:rPr>
        <w:t>质量标准或存在产品质量缺陷，</w:t>
      </w:r>
      <w:r>
        <w:rPr>
          <w:sz w:val="21"/>
        </w:rPr>
        <w:t>甲方有权要求乙方根据</w:t>
      </w:r>
      <w:r>
        <w:rPr>
          <w:sz w:val="21"/>
          <w:b/>
        </w:rPr>
        <w:t>【政府采购合同专用条款】</w:t>
      </w:r>
      <w:r>
        <w:rPr>
          <w:sz w:val="21"/>
        </w:rPr>
        <w:t>要求</w:t>
      </w:r>
      <w:r>
        <w:rPr>
          <w:sz w:val="21"/>
        </w:rPr>
        <w:t>及时修理、重作、更换，并承担由此给甲</w:t>
      </w:r>
      <w:r>
        <w:rPr>
          <w:sz w:val="21"/>
        </w:rPr>
        <w:t>方</w:t>
      </w:r>
      <w:r>
        <w:rPr>
          <w:sz w:val="21"/>
        </w:rPr>
        <w:t>造成的损失</w:t>
      </w:r>
      <w:r>
        <w:rPr>
          <w:sz w:val="21"/>
        </w:rPr>
        <w:t>。</w:t>
      </w:r>
    </w:p>
    <w:p>
      <w:pPr>
        <w:pStyle w:val="null3"/>
        <w:ind w:firstLine="420"/>
        <w:jc w:val="left"/>
      </w:pPr>
      <w:r>
        <w:rPr>
          <w:sz w:val="21"/>
        </w:rPr>
        <w:t>1</w:t>
      </w:r>
      <w:r>
        <w:rPr>
          <w:sz w:val="21"/>
        </w:rPr>
        <w:t>5</w:t>
      </w:r>
      <w:r>
        <w:rPr>
          <w:sz w:val="21"/>
        </w:rPr>
        <w:t>.2 迟延交货的违约责任</w:t>
      </w:r>
    </w:p>
    <w:p>
      <w:pPr>
        <w:pStyle w:val="null3"/>
        <w:ind w:firstLine="420"/>
        <w:jc w:val="left"/>
      </w:pPr>
      <w:r>
        <w:rPr>
          <w:sz w:val="21"/>
        </w:rPr>
        <w:t>（</w:t>
      </w:r>
      <w:r>
        <w:rPr>
          <w:sz w:val="21"/>
        </w:rPr>
        <w:t>1）乙方应按照本合同规定的时间、地点交货和提供</w:t>
      </w:r>
      <w:r>
        <w:rPr>
          <w:sz w:val="21"/>
        </w:rPr>
        <w:t>相关</w:t>
      </w:r>
      <w:r>
        <w:rPr>
          <w:sz w:val="21"/>
        </w:rPr>
        <w:t>服务。在履行合同过程中，如果乙方遇到可能</w:t>
      </w:r>
      <w:r>
        <w:rPr>
          <w:sz w:val="21"/>
        </w:rPr>
        <w:t>影响</w:t>
      </w:r>
      <w:r>
        <w:rPr>
          <w:sz w:val="21"/>
        </w:rPr>
        <w:t>按时交货和提供服务的情形时，应及时以书面形式将迟延的事实、可能迟延的期限和理由通知甲方。甲方在收到乙方通知后，应尽快对情况进行评价，并确定是否同意延</w:t>
      </w:r>
      <w:r>
        <w:rPr>
          <w:sz w:val="21"/>
        </w:rPr>
        <w:t>长</w:t>
      </w:r>
      <w:r>
        <w:rPr>
          <w:sz w:val="21"/>
        </w:rPr>
        <w:t>交货时间或延期提供服务。</w:t>
      </w:r>
    </w:p>
    <w:p>
      <w:pPr>
        <w:pStyle w:val="null3"/>
        <w:ind w:firstLine="420"/>
        <w:jc w:val="left"/>
      </w:pPr>
      <w:r>
        <w:rPr>
          <w:sz w:val="21"/>
        </w:rPr>
        <w:t>（</w:t>
      </w:r>
      <w:r>
        <w:rPr>
          <w:sz w:val="21"/>
        </w:rPr>
        <w:t>2）如果乙方没有按照合同规定的时间交货和提供</w:t>
      </w:r>
      <w:r>
        <w:rPr>
          <w:sz w:val="21"/>
        </w:rPr>
        <w:t>相关</w:t>
      </w:r>
      <w:r>
        <w:rPr>
          <w:sz w:val="21"/>
        </w:rPr>
        <w:t>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w:t>
      </w:r>
      <w:r>
        <w:rPr>
          <w:sz w:val="21"/>
        </w:rPr>
        <w:t>甲方</w:t>
      </w:r>
      <w:r>
        <w:rPr>
          <w:sz w:val="21"/>
        </w:rPr>
        <w:t>可要求继续履行或者</w:t>
      </w:r>
      <w:r>
        <w:rPr>
          <w:sz w:val="21"/>
        </w:rPr>
        <w:t>采取其他补救措施</w:t>
      </w:r>
      <w:r>
        <w:rPr>
          <w:sz w:val="21"/>
        </w:rPr>
        <w:t>。</w:t>
      </w:r>
    </w:p>
    <w:p>
      <w:pPr>
        <w:pStyle w:val="null3"/>
        <w:ind w:firstLine="420"/>
        <w:jc w:val="left"/>
      </w:pPr>
      <w:r>
        <w:rPr>
          <w:sz w:val="21"/>
        </w:rPr>
        <w:t>1</w:t>
      </w:r>
      <w:r>
        <w:rPr>
          <w:sz w:val="21"/>
        </w:rPr>
        <w:t>5</w:t>
      </w:r>
      <w:r>
        <w:rPr>
          <w:sz w:val="21"/>
        </w:rPr>
        <w:t>.3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w:t>
      </w:r>
      <w:r>
        <w:rPr>
          <w:sz w:val="21"/>
        </w:rPr>
        <w:t>5</w:t>
      </w:r>
      <w:r>
        <w:rPr>
          <w:sz w:val="21"/>
        </w:rPr>
        <w:t>.4其他违约责任根据项目实际需要按</w:t>
      </w:r>
      <w:r>
        <w:rPr>
          <w:sz w:val="21"/>
          <w:b/>
        </w:rPr>
        <w:t>【政府采购合同专用条款】</w:t>
      </w:r>
      <w:r>
        <w:rPr>
          <w:sz w:val="21"/>
        </w:rPr>
        <w:t>规定执行。</w:t>
      </w:r>
    </w:p>
    <w:p>
      <w:pPr>
        <w:pStyle w:val="null3"/>
        <w:jc w:val="left"/>
      </w:pPr>
      <w:r>
        <w:rPr>
          <w:sz w:val="24"/>
          <w:b/>
        </w:rPr>
        <w:t>1</w:t>
      </w:r>
      <w:r>
        <w:rPr>
          <w:sz w:val="24"/>
          <w:b/>
        </w:rPr>
        <w:t>6</w:t>
      </w:r>
      <w:r>
        <w:rPr>
          <w:sz w:val="24"/>
          <w:b/>
        </w:rPr>
        <w:t>.</w:t>
      </w:r>
      <w:r>
        <w:rPr>
          <w:sz w:val="24"/>
          <w:b/>
        </w:rPr>
        <w:t>合同变更</w:t>
      </w:r>
      <w:r>
        <w:rPr>
          <w:sz w:val="24"/>
          <w:b/>
        </w:rPr>
        <w:t>、中止与终止</w:t>
      </w:r>
    </w:p>
    <w:p>
      <w:pPr>
        <w:pStyle w:val="null3"/>
        <w:jc w:val="left"/>
      </w:pPr>
      <w:r>
        <w:rPr>
          <w:sz w:val="21"/>
        </w:rPr>
        <w:t xml:space="preserve">    </w:t>
      </w:r>
      <w:r>
        <w:rPr>
          <w:sz w:val="21"/>
        </w:rPr>
        <w:t>1</w:t>
      </w:r>
      <w:r>
        <w:rPr>
          <w:sz w:val="21"/>
        </w:rPr>
        <w:t>6</w:t>
      </w:r>
      <w:r>
        <w:rPr>
          <w:sz w:val="21"/>
        </w:rPr>
        <w:t>.1合同的</w:t>
      </w:r>
      <w:r>
        <w:rPr>
          <w:sz w:val="21"/>
        </w:rPr>
        <w:t>变更</w:t>
      </w:r>
    </w:p>
    <w:p>
      <w:pPr>
        <w:pStyle w:val="null3"/>
        <w:ind w:firstLine="420"/>
        <w:jc w:val="left"/>
      </w:pPr>
      <w:r>
        <w:rPr>
          <w:sz w:val="21"/>
        </w:rPr>
        <w:t>政府采购合同履行中，</w:t>
      </w:r>
      <w:r>
        <w:rPr>
          <w:sz w:val="21"/>
        </w:rPr>
        <w:t>在不改变合同其他条款的前提下，甲方可以在合同价款</w:t>
      </w:r>
      <w:r>
        <w:rPr>
          <w:sz w:val="21"/>
        </w:rPr>
        <w:t>10%的范围内追加与合同标的相同的货物，并就此与乙方协商</w:t>
      </w:r>
      <w:r>
        <w:rPr>
          <w:sz w:val="21"/>
        </w:rPr>
        <w:t>一致后</w:t>
      </w:r>
      <w:r>
        <w:rPr>
          <w:sz w:val="21"/>
        </w:rPr>
        <w:t>签订补充协议。</w:t>
      </w:r>
    </w:p>
    <w:p>
      <w:pPr>
        <w:pStyle w:val="null3"/>
        <w:ind w:firstLine="420"/>
        <w:jc w:val="left"/>
      </w:pPr>
      <w:r>
        <w:rPr>
          <w:sz w:val="21"/>
        </w:rPr>
        <w:t>1</w:t>
      </w:r>
      <w:r>
        <w:rPr>
          <w:sz w:val="21"/>
        </w:rPr>
        <w:t>6</w:t>
      </w:r>
      <w:r>
        <w:rPr>
          <w:sz w:val="21"/>
        </w:rPr>
        <w:t>.</w:t>
      </w:r>
      <w:r>
        <w:rPr>
          <w:sz w:val="21"/>
        </w:rPr>
        <w:t>2</w:t>
      </w:r>
      <w:r>
        <w:rPr>
          <w:sz w:val="21"/>
        </w:rPr>
        <w:t>合同的中止</w:t>
      </w:r>
    </w:p>
    <w:p>
      <w:pPr>
        <w:pStyle w:val="null3"/>
        <w:ind w:firstLine="420"/>
        <w:jc w:val="left"/>
      </w:pPr>
      <w:r>
        <w:rPr>
          <w:sz w:val="21"/>
        </w:rPr>
        <w:t>（</w:t>
      </w:r>
      <w:r>
        <w:rPr>
          <w:sz w:val="21"/>
        </w:rPr>
        <w:t>1）合同履行过程中因供应商就采购文件、采购过程或结果提起投诉的，甲方认为有必要的，</w:t>
      </w:r>
      <w:r>
        <w:rPr>
          <w:sz w:val="21"/>
        </w:rPr>
        <w:t>可以</w:t>
      </w:r>
      <w:r>
        <w:rPr>
          <w:sz w:val="21"/>
        </w:rPr>
        <w:t>中止合同的履行。</w:t>
      </w:r>
    </w:p>
    <w:p>
      <w:pPr>
        <w:pStyle w:val="null3"/>
        <w:ind w:firstLine="420"/>
        <w:jc w:val="left"/>
      </w:pPr>
      <w:r>
        <w:rPr>
          <w:sz w:val="21"/>
        </w:rPr>
        <w:t>（</w:t>
      </w:r>
      <w:r>
        <w:rPr>
          <w:sz w:val="21"/>
        </w:rPr>
        <w:t>2）</w:t>
      </w:r>
      <w:r>
        <w:rPr>
          <w:sz w:val="21"/>
        </w:rPr>
        <w:t>合同履行过程中，</w:t>
      </w:r>
      <w:r>
        <w:rPr>
          <w:sz w:val="21"/>
        </w:rPr>
        <w:t>如果乙方出现以下情形之一的：</w:t>
      </w:r>
      <w:r>
        <w:rPr>
          <w:sz w:val="21"/>
        </w:rPr>
        <w:t>1．经营状况严重恶化；2．转移财产、抽逃资金，以逃避债务；3．丧失商业信誉；4．有丧失或者可能丧失履约能力的其他情形</w:t>
      </w:r>
      <w:r>
        <w:rPr>
          <w:sz w:val="21"/>
        </w:rPr>
        <w:t>，乙方有义务及时告知甲方</w:t>
      </w:r>
      <w:r>
        <w:rPr>
          <w:sz w:val="21"/>
        </w:rPr>
        <w:t>。甲方</w:t>
      </w:r>
      <w:r>
        <w:rPr>
          <w:sz w:val="21"/>
        </w:rPr>
        <w:t>有权</w:t>
      </w:r>
      <w:r>
        <w:rPr>
          <w:sz w:val="21"/>
        </w:rPr>
        <w:t>以书面形式通知乙方中止合同</w:t>
      </w:r>
      <w:r>
        <w:rPr>
          <w:sz w:val="21"/>
        </w:rPr>
        <w:t>并要求乙方在合理期限内消除相关情形或者提供适当担保。</w:t>
      </w:r>
      <w:r>
        <w:rPr>
          <w:sz w:val="21"/>
        </w:rPr>
        <w:t>乙方提供适当担保的，</w:t>
      </w:r>
      <w:r>
        <w:rPr>
          <w:sz w:val="21"/>
        </w:rPr>
        <w:t>合同继续</w:t>
      </w:r>
      <w:r>
        <w:rPr>
          <w:sz w:val="21"/>
        </w:rPr>
        <w:t>履行</w:t>
      </w:r>
      <w:r>
        <w:rPr>
          <w:sz w:val="21"/>
        </w:rPr>
        <w:t>；乙</w:t>
      </w:r>
      <w:r>
        <w:rPr>
          <w:sz w:val="21"/>
        </w:rPr>
        <w:t>方在合理期限内未恢复履约能力且未提供适当担保的，视为拒绝</w:t>
      </w:r>
      <w:r>
        <w:rPr>
          <w:sz w:val="21"/>
        </w:rPr>
        <w:t>继续</w:t>
      </w:r>
      <w:r>
        <w:rPr>
          <w:sz w:val="21"/>
        </w:rPr>
        <w:t>履约，甲方</w:t>
      </w:r>
      <w:r>
        <w:rPr>
          <w:sz w:val="21"/>
        </w:rPr>
        <w:t>有权</w:t>
      </w:r>
      <w:r>
        <w:rPr>
          <w:sz w:val="21"/>
        </w:rPr>
        <w:t>解除合同并要求乙方承担</w:t>
      </w:r>
      <w:r>
        <w:rPr>
          <w:sz w:val="21"/>
        </w:rPr>
        <w:t>由此给甲方造成的损失</w:t>
      </w:r>
      <w:r>
        <w:rPr>
          <w:sz w:val="21"/>
        </w:rPr>
        <w:t>。</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w:t>
      </w:r>
      <w:r>
        <w:rPr>
          <w:sz w:val="21"/>
        </w:rPr>
        <w:t>）甲方不得以行政区划调整、政府换届、机构或者职能调整以及相关责任人更替为由中止合同。</w:t>
      </w:r>
    </w:p>
    <w:p>
      <w:pPr>
        <w:pStyle w:val="null3"/>
        <w:ind w:firstLine="420"/>
        <w:jc w:val="left"/>
      </w:pPr>
      <w:r>
        <w:rPr>
          <w:sz w:val="21"/>
        </w:rPr>
        <w:t>1</w:t>
      </w:r>
      <w:r>
        <w:rPr>
          <w:sz w:val="21"/>
        </w:rPr>
        <w:t>6</w:t>
      </w:r>
      <w:r>
        <w:rPr>
          <w:sz w:val="21"/>
        </w:rPr>
        <w:t>.</w:t>
      </w:r>
      <w:r>
        <w:rPr>
          <w:sz w:val="21"/>
        </w:rPr>
        <w:t>3</w:t>
      </w:r>
      <w:r>
        <w:rPr>
          <w:sz w:val="21"/>
        </w:rPr>
        <w:t>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w:t>
      </w:r>
      <w:r>
        <w:rPr>
          <w:sz w:val="21"/>
        </w:rPr>
        <w:t>按</w:t>
      </w:r>
      <w:r>
        <w:rPr>
          <w:sz w:val="21"/>
        </w:rPr>
        <w:t>合同约定履行，构成根本性违约的，甲方有权终止合同</w:t>
      </w:r>
      <w:r>
        <w:rPr>
          <w:sz w:val="21"/>
        </w:rPr>
        <w:t>，</w:t>
      </w:r>
      <w:r>
        <w:rPr>
          <w:sz w:val="21"/>
        </w:rPr>
        <w:t>并追究乙方的违约责</w:t>
      </w:r>
      <w:r>
        <w:rPr>
          <w:sz w:val="21"/>
        </w:rPr>
        <w:t>任</w:t>
      </w:r>
      <w:r>
        <w:rPr>
          <w:sz w:val="21"/>
        </w:rPr>
        <w:t>。</w:t>
      </w:r>
    </w:p>
    <w:p>
      <w:pPr>
        <w:pStyle w:val="null3"/>
        <w:ind w:firstLine="440"/>
        <w:jc w:val="both"/>
      </w:pPr>
      <w:r>
        <w:rPr>
          <w:sz w:val="22"/>
        </w:rPr>
        <w:t xml:space="preserve">16.4 </w:t>
      </w:r>
      <w:r>
        <w:rPr>
          <w:sz w:val="21"/>
        </w:rPr>
        <w:t>涉及国家利益、社会公共利益的情形</w:t>
      </w:r>
    </w:p>
    <w:p>
      <w:pPr>
        <w:pStyle w:val="null3"/>
        <w:ind w:firstLine="420"/>
        <w:jc w:val="both"/>
      </w:pPr>
      <w:r>
        <w:rPr>
          <w:sz w:val="21"/>
        </w:rPr>
        <w:t>政府采购合同继续履行将损害国家利益和社会公共利益的，双方当事人</w:t>
      </w:r>
      <w:r>
        <w:rPr>
          <w:sz w:val="21"/>
        </w:rPr>
        <w:t>应当变更、</w:t>
      </w:r>
      <w:r>
        <w:rPr>
          <w:sz w:val="21"/>
        </w:rPr>
        <w:t>中止或者终止合同。有过错的一方应当承担赔偿责任，双方都有过错的，各自承担相应的责任。</w:t>
      </w:r>
    </w:p>
    <w:p>
      <w:pPr>
        <w:pStyle w:val="null3"/>
        <w:jc w:val="left"/>
      </w:pPr>
      <w:r>
        <w:rPr>
          <w:sz w:val="24"/>
          <w:b/>
        </w:rPr>
        <w:t>1</w:t>
      </w:r>
      <w:r>
        <w:rPr>
          <w:sz w:val="24"/>
          <w:b/>
        </w:rPr>
        <w:t>7</w:t>
      </w:r>
      <w:r>
        <w:rPr>
          <w:sz w:val="24"/>
          <w:b/>
        </w:rPr>
        <w:t>.合同分包</w:t>
      </w:r>
    </w:p>
    <w:p>
      <w:pPr>
        <w:pStyle w:val="null3"/>
        <w:ind w:firstLine="420"/>
        <w:jc w:val="left"/>
      </w:pPr>
      <w:r>
        <w:rPr>
          <w:sz w:val="21"/>
        </w:rPr>
        <w:t>1</w:t>
      </w:r>
      <w:r>
        <w:rPr>
          <w:sz w:val="21"/>
        </w:rPr>
        <w:t>7</w:t>
      </w:r>
      <w:r>
        <w:rPr>
          <w:sz w:val="21"/>
        </w:rPr>
        <w:t>.1 乙方不得</w:t>
      </w:r>
      <w:r>
        <w:rPr>
          <w:sz w:val="21"/>
        </w:rPr>
        <w:t>将合同转包给其他供应商。涉及合同分包的，乙方</w:t>
      </w:r>
      <w:r>
        <w:rPr>
          <w:sz w:val="21"/>
        </w:rPr>
        <w:t>应</w:t>
      </w:r>
      <w:r>
        <w:rPr>
          <w:sz w:val="21"/>
        </w:rPr>
        <w:t>根据采购文件和投标（响应）文件规定进行</w:t>
      </w:r>
      <w:r>
        <w:rPr>
          <w:sz w:val="21"/>
        </w:rPr>
        <w:t>合同分包。</w:t>
      </w:r>
    </w:p>
    <w:p>
      <w:pPr>
        <w:pStyle w:val="null3"/>
        <w:ind w:firstLine="420"/>
        <w:jc w:val="left"/>
      </w:pPr>
      <w:r>
        <w:rPr>
          <w:sz w:val="21"/>
        </w:rPr>
        <w:t>1</w:t>
      </w:r>
      <w:r>
        <w:rPr>
          <w:sz w:val="21"/>
        </w:rPr>
        <w:t>7</w:t>
      </w:r>
      <w:r>
        <w:rPr>
          <w:sz w:val="21"/>
        </w:rPr>
        <w:t>.2 乙方执行政府采购政策向中小企业依法分包的</w:t>
      </w:r>
      <w:r>
        <w:rPr>
          <w:sz w:val="21"/>
        </w:rPr>
        <w:t>，</w:t>
      </w:r>
      <w:r>
        <w:rPr>
          <w:sz w:val="21"/>
        </w:rPr>
        <w:t>乙方应当按采购文件</w:t>
      </w:r>
      <w:r>
        <w:rPr>
          <w:sz w:val="21"/>
        </w:rPr>
        <w:t>和</w:t>
      </w:r>
      <w:r>
        <w:rPr>
          <w:sz w:val="21"/>
        </w:rPr>
        <w:t>投标（响应）文件签订分包</w:t>
      </w:r>
      <w:r>
        <w:rPr>
          <w:sz w:val="21"/>
        </w:rPr>
        <w:t>意向</w:t>
      </w:r>
      <w:r>
        <w:rPr>
          <w:sz w:val="21"/>
        </w:rPr>
        <w:t>协议，分包</w:t>
      </w:r>
      <w:r>
        <w:rPr>
          <w:sz w:val="21"/>
        </w:rPr>
        <w:t>意向</w:t>
      </w:r>
      <w:r>
        <w:rPr>
          <w:sz w:val="21"/>
        </w:rPr>
        <w:t>协议属于本合同组成部分。</w:t>
      </w:r>
    </w:p>
    <w:p>
      <w:pPr>
        <w:pStyle w:val="null3"/>
        <w:jc w:val="left"/>
      </w:pPr>
      <w:r>
        <w:rPr>
          <w:sz w:val="24"/>
          <w:b/>
        </w:rPr>
        <w:t>1</w:t>
      </w:r>
      <w:r>
        <w:rPr>
          <w:sz w:val="24"/>
          <w:b/>
        </w:rPr>
        <w:t>8</w:t>
      </w:r>
      <w:r>
        <w:rPr>
          <w:sz w:val="24"/>
          <w:b/>
        </w:rPr>
        <w:t>.不可抗力</w:t>
      </w:r>
    </w:p>
    <w:p>
      <w:pPr>
        <w:pStyle w:val="null3"/>
        <w:ind w:firstLine="420"/>
        <w:jc w:val="left"/>
      </w:pPr>
      <w:r>
        <w:rPr>
          <w:sz w:val="21"/>
        </w:rPr>
        <w:t>1</w:t>
      </w:r>
      <w:r>
        <w:rPr>
          <w:sz w:val="21"/>
        </w:rPr>
        <w:t>8</w:t>
      </w:r>
      <w:r>
        <w:rPr>
          <w:sz w:val="21"/>
        </w:rPr>
        <w:t>.1 不可抗力是指合同双方不能预见、不能避免且不能克服的客观情况。</w:t>
      </w:r>
    </w:p>
    <w:p>
      <w:pPr>
        <w:pStyle w:val="null3"/>
        <w:ind w:firstLine="420"/>
        <w:jc w:val="left"/>
      </w:pPr>
      <w:r>
        <w:rPr>
          <w:sz w:val="21"/>
        </w:rPr>
        <w:t>1</w:t>
      </w:r>
      <w:r>
        <w:rPr>
          <w:sz w:val="21"/>
        </w:rPr>
        <w:t>8</w:t>
      </w:r>
      <w:r>
        <w:rPr>
          <w:sz w:val="21"/>
        </w:rPr>
        <w:t>.2 任何一方对由于不可抗力造成的部分或全部不能履行合同不承担违约责任。但迟延履行后发生不可抗力的，不能免除责任。</w:t>
      </w:r>
    </w:p>
    <w:p>
      <w:pPr>
        <w:pStyle w:val="null3"/>
        <w:ind w:firstLine="420"/>
        <w:jc w:val="left"/>
      </w:pPr>
      <w:r>
        <w:rPr>
          <w:sz w:val="21"/>
        </w:rPr>
        <w:t>1</w:t>
      </w:r>
      <w:r>
        <w:rPr>
          <w:sz w:val="21"/>
        </w:rPr>
        <w:t>8</w:t>
      </w:r>
      <w:r>
        <w:rPr>
          <w:sz w:val="21"/>
        </w:rPr>
        <w:t>.3 遇有不可抗力的一方，应及时将事件情况以书面形式</w:t>
      </w:r>
      <w:r>
        <w:rPr>
          <w:sz w:val="21"/>
        </w:rPr>
        <w:t>告</w:t>
      </w:r>
      <w:r>
        <w:rPr>
          <w:sz w:val="21"/>
        </w:rPr>
        <w:t>知另一方，并在事件发生后及时向另一方提交合同不能履行或部分不能履行或需要延期履行</w:t>
      </w:r>
      <w:r>
        <w:rPr>
          <w:sz w:val="21"/>
        </w:rPr>
        <w:t>的详细</w:t>
      </w:r>
      <w:r>
        <w:rPr>
          <w:sz w:val="21"/>
        </w:rPr>
        <w:t>报告</w:t>
      </w:r>
      <w:r>
        <w:rPr>
          <w:sz w:val="21"/>
        </w:rPr>
        <w:t>，以</w:t>
      </w:r>
      <w:r>
        <w:rPr>
          <w:sz w:val="21"/>
        </w:rPr>
        <w:t>及证明不可抗力发生及其持续时间的证据</w:t>
      </w:r>
      <w:r>
        <w:rPr>
          <w:sz w:val="21"/>
        </w:rPr>
        <w:t>。</w:t>
      </w:r>
    </w:p>
    <w:p>
      <w:pPr>
        <w:pStyle w:val="null3"/>
        <w:jc w:val="left"/>
      </w:pPr>
      <w:r>
        <w:rPr>
          <w:sz w:val="24"/>
          <w:b/>
        </w:rPr>
        <w:t>19</w:t>
      </w:r>
      <w:r>
        <w:rPr>
          <w:sz w:val="24"/>
          <w:b/>
        </w:rPr>
        <w:t>.解决争议的方法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w:t>
      </w:r>
      <w:r>
        <w:rPr>
          <w:sz w:val="24"/>
          <w:b/>
        </w:rPr>
        <w:t>.政府采购政策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w:t>
      </w:r>
      <w:r>
        <w:rPr>
          <w:sz w:val="21"/>
        </w:rPr>
        <w:t>0</w:t>
      </w:r>
      <w:r>
        <w:rPr>
          <w:sz w:val="21"/>
        </w:rPr>
        <w:t>.</w:t>
      </w:r>
      <w:r>
        <w:rPr>
          <w:sz w:val="21"/>
        </w:rPr>
        <w:t>2</w:t>
      </w:r>
      <w:r>
        <w:rPr>
          <w:sz w:val="21"/>
        </w:rPr>
        <w:t xml:space="preserve"> </w:t>
      </w:r>
      <w:r>
        <w:rPr>
          <w:sz w:val="21"/>
        </w:rPr>
        <w:t>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w:t>
      </w:r>
      <w:r>
        <w:rPr>
          <w:sz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w:t>
      </w:r>
      <w:r>
        <w:rPr>
          <w:sz w:val="24"/>
          <w:b/>
        </w:rPr>
        <w:t>1</w:t>
      </w:r>
      <w:r>
        <w:rPr>
          <w:sz w:val="24"/>
          <w:b/>
        </w:rPr>
        <w:t>.法律适用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22.</w:t>
      </w:r>
      <w:r>
        <w:rPr>
          <w:sz w:val="24"/>
          <w:b/>
        </w:rPr>
        <w:t>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jc w:val="both"/>
      </w:pPr>
      <w:r>
        <w:rPr>
          <w:sz w:val="21"/>
        </w:rPr>
        <w:t xml:space="preserve">    </w:t>
      </w: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w:t>
      </w:r>
      <w:r>
        <w:rPr>
          <w:sz w:val="21"/>
        </w:rPr>
        <w:t>2</w:t>
      </w:r>
      <w:r>
        <w:rPr>
          <w:sz w:val="21"/>
        </w:rPr>
        <w:t>.</w:t>
      </w:r>
      <w:r>
        <w:rPr>
          <w:sz w:val="21"/>
        </w:rPr>
        <w:t>3</w:t>
      </w:r>
      <w:r>
        <w:rPr>
          <w:sz w:val="21"/>
        </w:rPr>
        <w:t>本合同一方给另一方的通知均应采用书面形式，传真或快递送到本合同中规定的对方的地址和办理签收手续。</w:t>
      </w:r>
    </w:p>
    <w:p>
      <w:pPr>
        <w:pStyle w:val="null3"/>
        <w:ind w:firstLine="420"/>
        <w:jc w:val="left"/>
      </w:pPr>
      <w:r>
        <w:rPr>
          <w:sz w:val="21"/>
        </w:rPr>
        <w:t>2</w:t>
      </w:r>
      <w:r>
        <w:rPr>
          <w:sz w:val="21"/>
        </w:rPr>
        <w:t>2</w:t>
      </w:r>
      <w:r>
        <w:rPr>
          <w:sz w:val="21"/>
        </w:rPr>
        <w:t>.</w:t>
      </w:r>
      <w:r>
        <w:rPr>
          <w:sz w:val="21"/>
        </w:rPr>
        <w:t>4</w:t>
      </w:r>
      <w:r>
        <w:rPr>
          <w:sz w:val="21"/>
        </w:rPr>
        <w:t>通知以送达之日或通知书中规定的生效之日起生效，两者中以较迟之日为准。</w:t>
      </w:r>
    </w:p>
    <w:p>
      <w:pPr>
        <w:pStyle w:val="null3"/>
        <w:jc w:val="left"/>
      </w:pPr>
      <w:r>
        <w:rPr>
          <w:sz w:val="24"/>
          <w:b/>
        </w:rPr>
        <w:t>2</w:t>
      </w:r>
      <w:r>
        <w:rPr>
          <w:sz w:val="24"/>
          <w:b/>
        </w:rPr>
        <w:t>3</w:t>
      </w:r>
      <w:r>
        <w:rPr>
          <w:sz w:val="24"/>
          <w:b/>
        </w:rPr>
        <w:t>.</w:t>
      </w:r>
      <w:r>
        <w:rPr>
          <w:sz w:val="24"/>
          <w:b/>
        </w:rPr>
        <w:t>合同未尽事项</w:t>
      </w:r>
    </w:p>
    <w:p>
      <w:pPr>
        <w:pStyle w:val="null3"/>
        <w:ind w:firstLine="420"/>
        <w:jc w:val="left"/>
      </w:pPr>
      <w:r>
        <w:rPr>
          <w:sz w:val="21"/>
        </w:rPr>
        <w:t>2</w:t>
      </w:r>
      <w:r>
        <w:rPr>
          <w:sz w:val="21"/>
        </w:rPr>
        <w:t>3</w:t>
      </w:r>
      <w:r>
        <w:rPr>
          <w:sz w:val="21"/>
        </w:rPr>
        <w:t>.1合同未尽事项见</w:t>
      </w:r>
      <w:r>
        <w:rPr>
          <w:sz w:val="21"/>
          <w:b/>
        </w:rPr>
        <w:t>【政府采购合同专用条款】</w:t>
      </w:r>
      <w:r>
        <w:rPr>
          <w:sz w:val="21"/>
        </w:rPr>
        <w:t>。</w:t>
      </w:r>
    </w:p>
    <w:p>
      <w:pPr>
        <w:pStyle w:val="null3"/>
        <w:jc w:val="left"/>
      </w:pPr>
      <w:r>
        <w:rPr>
          <w:sz w:val="21"/>
        </w:rPr>
        <w:t xml:space="preserve">    </w:t>
      </w:r>
      <w:r>
        <w:rPr>
          <w:sz w:val="21"/>
        </w:rPr>
        <w:t>23.2 合同附件与合同正文具有同等的法律效力。</w:t>
      </w:r>
    </w:p>
    <w:p>
      <w:pPr>
        <w:pStyle w:val="null3"/>
        <w:jc w:val="center"/>
      </w:pPr>
      <w:r>
        <w:rPr/>
        <w:t xml:space="preserve"> </w:t>
      </w:r>
    </w:p>
    <w:p>
      <w:pPr>
        <w:pStyle w:val="null3"/>
        <w:jc w:val="center"/>
      </w:pPr>
      <w:r>
        <w:rPr>
          <w:sz w:val="28"/>
        </w:rPr>
        <w:t>第三节</w:t>
      </w:r>
      <w:r>
        <w:rPr>
          <w:sz w:val="28"/>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6</w:t>
            </w:r>
            <w:r>
              <w:rPr>
                <w:sz w:val="21"/>
              </w:rPr>
              <w:t>）项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7</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.1</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w:t>
            </w:r>
            <w:r>
              <w:rPr>
                <w:sz w:val="21"/>
              </w:rPr>
              <w:t>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2</w:t>
            </w:r>
            <w:r>
              <w:rPr>
                <w:sz w:val="21"/>
              </w:rPr>
              <w:t>.2款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w:t>
            </w:r>
            <w:r>
              <w:rPr>
                <w:sz w:val="21"/>
              </w:rPr>
              <w:t>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甲方在收到乙方提交的完整的支付申请材料后，在前款规定的付款时间提出办理资金支付申请手续视为甲方已经履行支付义务</w:t>
            </w:r>
            <w:r>
              <w:rPr>
                <w:sz w:val="21"/>
              </w:rPr>
              <w:t>。</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w:t>
            </w:r>
            <w:r>
              <w:rPr>
                <w:sz w:val="21"/>
              </w:rPr>
              <w:t>逾期退还的</w:t>
            </w:r>
            <w:r>
              <w:rPr>
                <w:sz w:val="21"/>
              </w:rPr>
              <w:t>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3</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5</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6</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.4</w:t>
            </w:r>
            <w:r>
              <w:rPr>
                <w:sz w:val="21"/>
              </w:rPr>
              <w:t>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w:t>
            </w:r>
            <w:r>
              <w:rPr>
                <w:sz w:val="21"/>
              </w:rPr>
              <w:t>.2</w:t>
            </w:r>
            <w:r>
              <w:rPr>
                <w:sz w:val="21"/>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21"/>
                <w:u w:val="single"/>
              </w:rPr>
              <w:t xml:space="preserve"> </w:t>
            </w:r>
            <w:r>
              <w:rPr>
                <w:sz w:val="21"/>
                <w:u w:val="single"/>
              </w:rPr>
              <w:t xml:space="preserve">  </w:t>
            </w:r>
            <w:r>
              <w:rPr>
                <w:sz w:val="21"/>
              </w:rPr>
              <w:t>种方式解决：</w:t>
            </w:r>
          </w:p>
          <w:p>
            <w:pPr>
              <w:pStyle w:val="null3"/>
              <w:jc w:val="left"/>
            </w:pPr>
            <w:r>
              <w:rPr>
                <w:sz w:val="21"/>
              </w:rPr>
              <w:t>（</w:t>
            </w:r>
            <w:r>
              <w:rPr>
                <w:sz w:val="21"/>
              </w:rPr>
              <w:t>1）向</w:t>
            </w:r>
            <w:r>
              <w:rPr>
                <w:sz w:val="21"/>
                <w:u w:val="single"/>
              </w:rPr>
              <w:t xml:space="preserve">  </w:t>
            </w:r>
            <w:r>
              <w:rPr>
                <w:sz w:val="21"/>
                <w:u w:val="single"/>
              </w:rPr>
              <w:t>茂名</w:t>
            </w:r>
            <w:r>
              <w:rPr>
                <w:sz w:val="21"/>
                <w:u w:val="single"/>
              </w:rPr>
              <w:t xml:space="preserve">  </w:t>
            </w:r>
            <w:r>
              <w:rPr>
                <w:sz w:val="21"/>
              </w:rPr>
              <w:t>仲裁委员会申请仲裁，仲裁地点为</w:t>
            </w:r>
            <w:r>
              <w:rPr>
                <w:sz w:val="21"/>
                <w:u w:val="single"/>
              </w:rPr>
              <w:t xml:space="preserve"> </w:t>
            </w:r>
            <w:r>
              <w:rPr>
                <w:sz w:val="21"/>
                <w:u w:val="single"/>
              </w:rPr>
              <w:t>广东省茂名市茂南区站前大道</w:t>
            </w:r>
            <w:r>
              <w:rPr>
                <w:sz w:val="21"/>
                <w:u w:val="single"/>
              </w:rPr>
              <w:t xml:space="preserve">16号大院1号楼瑞派工程大厦第18层 </w:t>
            </w:r>
            <w:r>
              <w:rPr>
                <w:sz w:val="21"/>
              </w:rPr>
              <w:t>；</w:t>
            </w:r>
          </w:p>
          <w:p>
            <w:pPr>
              <w:pStyle w:val="null3"/>
              <w:jc w:val="left"/>
            </w:pPr>
            <w:r>
              <w:rPr>
                <w:sz w:val="21"/>
              </w:rPr>
              <w:t>（</w:t>
            </w:r>
            <w:r>
              <w:rPr>
                <w:sz w:val="21"/>
              </w:rPr>
              <w:t>2）向</w:t>
            </w:r>
            <w:r>
              <w:rPr>
                <w:sz w:val="21"/>
                <w:u w:val="single"/>
              </w:rPr>
              <w:t xml:space="preserve">                    </w:t>
            </w:r>
            <w:r>
              <w:rPr>
                <w:sz w:val="21"/>
              </w:rPr>
              <w:t>人民法院起诉。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w:t>
            </w:r>
            <w:r>
              <w:rPr>
                <w:sz w:val="21"/>
              </w:rPr>
              <w:t>3.1</w:t>
            </w:r>
            <w:r>
              <w:rPr>
                <w:sz w:val="21"/>
              </w:rPr>
              <w:t>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440982-2024-02458</w:t>
      </w:r>
    </w:p>
    <w:p>
      <w:pPr>
        <w:pStyle w:val="null3"/>
        <w:jc w:val="center"/>
        <w:outlineLvl w:val="3"/>
      </w:pPr>
      <w:r>
        <w:rPr>
          <w:sz w:val="24"/>
          <w:b/>
        </w:rPr>
        <w:t>采购项目编号：</w:t>
      </w:r>
      <w:r>
        <w:rPr>
          <w:sz w:val="24"/>
          <w:b/>
        </w:rPr>
        <w:t>GDDHZB20240023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广东达禾工程管理有限公司</w:t>
      </w:r>
    </w:p>
    <w:p>
      <w:pPr>
        <w:pStyle w:val="null3"/>
        <w:ind w:firstLine="480"/>
      </w:pPr>
      <w:r>
        <w:rPr/>
        <w:t xml:space="preserve"> 你方组织的</w:t>
      </w:r>
      <w:r>
        <w:rPr>
          <w:u w:val="single"/>
        </w:rPr>
        <w:t>“</w:t>
      </w:r>
      <w:r>
        <w:rPr>
          <w:u w:val="single"/>
        </w:rPr>
        <w:t>创建广东高水平中职学校综合设备采购项目</w:t>
      </w:r>
      <w:r>
        <w:rPr>
          <w:u w:val="single"/>
        </w:rPr>
        <w:t>”</w:t>
      </w:r>
      <w:r>
        <w:rPr/>
        <w:t>项目的招标[采购项目编号为：</w:t>
      </w:r>
      <w:r>
        <w:rPr>
          <w:u w:val="single"/>
        </w:rPr>
        <w:t>GDDHZB20240023</w:t>
      </w:r>
      <w:r>
        <w:rPr/>
        <w:t>]，我方愿参与投标。</w:t>
      </w:r>
    </w:p>
    <w:p>
      <w:pPr>
        <w:pStyle w:val="null3"/>
        <w:ind w:firstLine="480"/>
      </w:pPr>
      <w:r>
        <w:rPr/>
        <w:t>我方确认收到贵方提供的</w:t>
      </w:r>
      <w:r>
        <w:rPr>
          <w:u w:val="single"/>
        </w:rPr>
        <w:t>“</w:t>
      </w:r>
      <w:r>
        <w:rPr>
          <w:u w:val="single"/>
        </w:rPr>
        <w:t>创建广东高水平中职学校综合设备采购项目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广东达禾工程管理有限公司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创建广东高水平中职学校综合设备采购项目</w:t>
      </w:r>
      <w:r>
        <w:rPr/>
        <w:t>”项目采购[采购项目编号为</w:t>
      </w:r>
      <w:r>
        <w:rPr/>
        <w:t>GDDHZB20240023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化州市职业技术学校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广东达禾工程管理有限公司</w:t>
      </w:r>
    </w:p>
    <w:p>
      <w:pPr>
        <w:pStyle w:val="null3"/>
        <w:ind w:firstLine="480"/>
      </w:pPr>
      <w:r>
        <w:rPr/>
        <w:t xml:space="preserve"> 如果我方在贵采购代理机构组织的</w:t>
      </w:r>
      <w:r>
        <w:rPr/>
        <w:t>创建广东高水平中职学校综合设备采购项目</w:t>
      </w:r>
      <w:r>
        <w:rPr/>
        <w:t>招标中获中标（采购项目编号：</w:t>
      </w:r>
      <w:r>
        <w:rPr/>
        <w:t>GDDHZB20240023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广东达禾工程管理有限公司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广东达禾工程管理有限公司</w:t>
      </w:r>
    </w:p>
    <w:p>
      <w:pPr>
        <w:pStyle w:val="null3"/>
        <w:ind w:firstLine="480"/>
      </w:pPr>
      <w:r>
        <w:rPr/>
        <w:t>我单位已登记并准备参与“</w:t>
      </w:r>
      <w:r>
        <w:rPr/>
        <w:t>创建广东高水平中职学校综合设备采购项目</w:t>
      </w:r>
      <w:r>
        <w:rPr/>
        <w:t>”项目（采购项目编号：</w:t>
      </w:r>
      <w:r>
        <w:rPr/>
        <w:t>GDDHZB20240023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