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440901-2024-00313</w:t>
      </w:r>
    </w:p>
    <w:p>
      <w:pPr>
        <w:jc w:val="center"/>
      </w:pPr>
      <w:r>
        <w:rPr>
          <w:b/>
          <w:sz w:val="24"/>
        </w:rPr>
        <w:t>采购项目编号：</w:t>
      </w:r>
      <w:r>
        <w:rPr>
          <w:b/>
          <w:sz w:val="24"/>
        </w:rPr>
        <w:t>GDDHZB20240002</w:t>
      </w:r>
    </w:p>
    <w:p>
      <w:pPr>
        <w:jc w:val="center"/>
      </w:pPr>
      <w:r>
        <w:rPr>
          <w:b/>
          <w:sz w:val="24"/>
        </w:rPr>
        <w:t>项目名称：</w:t>
      </w:r>
      <w:r>
        <w:rPr>
          <w:b/>
          <w:sz w:val="24"/>
        </w:rPr>
        <w:t>2023年茂名市全民健身体育器材</w:t>
      </w:r>
    </w:p>
    <w:p>
      <w:pPr>
        <w:jc w:val="center"/>
      </w:pPr>
      <w:r>
        <w:rPr>
          <w:b/>
          <w:sz w:val="24"/>
        </w:rPr>
        <w:t>采购人：</w:t>
      </w:r>
      <w:r>
        <w:rPr>
          <w:b/>
          <w:sz w:val="24"/>
        </w:rPr>
        <w:t>茂名市文化广电旅游体育局</w:t>
      </w:r>
    </w:p>
    <w:p>
      <w:pPr>
        <w:jc w:val="center"/>
      </w:pPr>
      <w:r>
        <w:rPr>
          <w:b/>
          <w:sz w:val="24"/>
        </w:rPr>
        <w:t>采购代理机构：</w:t>
      </w:r>
      <w:r>
        <w:rPr>
          <w:b/>
          <w:sz w:val="24"/>
        </w:rPr>
        <w:t>广东达禾工程管理有限公司</w:t>
      </w:r>
    </w:p>
    <w:p>
      <w:pPr>
        <w:ind w:firstLine="480"/>
      </w:pPr>
    </w:p>
    <w:p>
      <w:r>
        <w:rPr/>
        <w:t xml:space="preserve"> </w:t>
      </w:r>
    </w:p>
    <w:p/>
    <w:p>
      <w:pPr>
        <w:jc w:val="center"/>
      </w:pPr>
      <w:r>
        <w:rPr>
          <w:b/>
          <w:sz w:val="36"/>
        </w:rPr>
        <w:t>第一章投标邀请</w:t>
      </w:r>
    </w:p>
    <w:p>
      <w:pPr>
        <w:ind w:firstLine="480"/>
      </w:pPr>
      <w:r>
        <w:rPr/>
        <w:t>广东达禾工程管理有限公司</w:t>
      </w:r>
      <w:r>
        <w:rPr/>
        <w:t>受</w:t>
      </w:r>
      <w:r>
        <w:rPr/>
        <w:t>茂名市文化广电旅游体育局</w:t>
      </w:r>
      <w:r>
        <w:rPr/>
        <w:t>的委托，采用</w:t>
      </w:r>
      <w:r>
        <w:rPr/>
        <w:t>公开招标</w:t>
      </w:r>
      <w:r>
        <w:rPr/>
        <w:t>方式组织采购</w:t>
      </w:r>
      <w:r>
        <w:rPr/>
        <w:t>2023年茂名市全民健身体育器材</w:t>
      </w:r>
      <w:r>
        <w:rPr/>
        <w:t>。欢迎符合资格条件的国内供应商参加投标。</w:t>
      </w:r>
    </w:p>
    <w:p>
      <w:r>
        <w:rPr>
          <w:b/>
          <w:sz w:val="28"/>
        </w:rPr>
        <w:t>一.项目概述</w:t>
      </w:r>
    </w:p>
    <w:p>
      <w:r>
        <w:rPr>
          <w:b/>
          <w:sz w:val="24"/>
        </w:rPr>
        <w:t>1.名称与编号</w:t>
      </w:r>
    </w:p>
    <w:p>
      <w:pPr>
        <w:ind w:firstLine="480"/>
      </w:pPr>
      <w:r>
        <w:rPr/>
        <w:t>项目名称：</w:t>
      </w:r>
      <w:r>
        <w:rPr/>
        <w:t>2023年茂名市全民健身体育器材</w:t>
      </w:r>
    </w:p>
    <w:p>
      <w:pPr>
        <w:ind w:firstLine="480"/>
      </w:pPr>
      <w:r>
        <w:rPr/>
        <w:t>采购计划编号：</w:t>
      </w:r>
      <w:r>
        <w:rPr/>
        <w:t>440901-2024-00313</w:t>
      </w:r>
    </w:p>
    <w:p>
      <w:pPr>
        <w:ind w:firstLine="480"/>
      </w:pPr>
      <w:r>
        <w:rPr/>
        <w:t>采购项目编号：</w:t>
      </w:r>
      <w:r>
        <w:rPr/>
        <w:t>GDDHZB20240002</w:t>
      </w:r>
    </w:p>
    <w:p>
      <w:pPr>
        <w:ind w:firstLine="480"/>
      </w:pPr>
      <w:r>
        <w:rPr/>
        <w:t>采购方式：</w:t>
      </w:r>
      <w:r>
        <w:rPr/>
        <w:t>公开招标</w:t>
      </w:r>
    </w:p>
    <w:p>
      <w:pPr>
        <w:ind w:firstLine="480"/>
      </w:pPr>
      <w:r>
        <w:rPr/>
        <w:t>预算金额：</w:t>
      </w:r>
      <w:r>
        <w:rPr/>
        <w:t>2,000,000.00</w:t>
      </w:r>
      <w:r>
        <w:rPr/>
        <w:t>元</w:t>
      </w:r>
    </w:p>
    <w:p>
      <w:r>
        <w:rPr>
          <w:b/>
          <w:sz w:val="24"/>
        </w:rPr>
        <w:t>2.项目内容及需求情况（采购项目技术规格、参数及要求）</w:t>
      </w:r>
    </w:p>
    <w:p>
      <w:pPr>
        <w:ind w:firstLine="480"/>
      </w:pPr>
    </w:p>
    <w:p/>
    <w:p>
      <w:r>
        <w:rPr/>
        <w:t>采购包1(2023年茂名市全民健身体育器材):</w:t>
      </w:r>
    </w:p>
    <w:p>
      <w:r>
        <w:rPr/>
        <w:t>采购包预算金额：2,000,000.00元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健身设备</w:t>
            </w:r>
          </w:p>
        </w:tc>
        <w:tc>
          <w:tcPr>
            <w:tcW w:type="dxa" w:w="2136"/>
          </w:tcPr>
          <w:p>
            <w:r>
              <w:rPr/>
              <w:t>告示牌</w:t>
            </w:r>
          </w:p>
        </w:tc>
        <w:tc>
          <w:tcPr>
            <w:tcW w:type="dxa" w:w="1187"/>
          </w:tcPr>
          <w:p>
            <w:r>
              <w:rPr/>
              <w:t>70.00(件)</w:t>
            </w:r>
          </w:p>
        </w:tc>
        <w:tc>
          <w:tcPr>
            <w:tcW w:type="dxa" w:w="1187"/>
          </w:tcPr>
          <w:p>
            <w:r>
              <w:rPr/>
              <w:t>详见第二章</w:t>
            </w:r>
          </w:p>
        </w:tc>
        <w:tc>
          <w:tcPr>
            <w:tcW w:type="dxa" w:w="1187"/>
          </w:tcPr>
          <w:p>
            <w:r>
              <w:rPr/>
              <w:t>否</w:t>
            </w:r>
          </w:p>
        </w:tc>
      </w:tr>
      <w:tr>
        <w:tc>
          <w:tcPr>
            <w:tcW w:type="dxa" w:w="1187"/>
          </w:tcPr>
          <w:p>
            <w:r>
              <w:rPr/>
              <w:t>1-2</w:t>
            </w:r>
          </w:p>
        </w:tc>
        <w:tc>
          <w:tcPr>
            <w:tcW w:type="dxa" w:w="1424"/>
          </w:tcPr>
          <w:p>
            <w:r>
              <w:rPr/>
              <w:t>健身设备</w:t>
            </w:r>
          </w:p>
        </w:tc>
        <w:tc>
          <w:tcPr>
            <w:tcW w:type="dxa" w:w="2136"/>
          </w:tcPr>
          <w:p>
            <w:r>
              <w:rPr/>
              <w:t>太极揉推器</w:t>
            </w:r>
          </w:p>
        </w:tc>
        <w:tc>
          <w:tcPr>
            <w:tcW w:type="dxa" w:w="1187"/>
          </w:tcPr>
          <w:p>
            <w:r>
              <w:rPr/>
              <w:t>70.00(件)</w:t>
            </w:r>
          </w:p>
        </w:tc>
        <w:tc>
          <w:tcPr>
            <w:tcW w:type="dxa" w:w="1187"/>
          </w:tcPr>
          <w:p>
            <w:r>
              <w:rPr/>
              <w:t>详见第二章</w:t>
            </w:r>
          </w:p>
        </w:tc>
        <w:tc>
          <w:tcPr>
            <w:tcW w:type="dxa" w:w="1187"/>
          </w:tcPr>
          <w:p>
            <w:r>
              <w:rPr/>
              <w:t>否</w:t>
            </w:r>
          </w:p>
        </w:tc>
      </w:tr>
      <w:tr>
        <w:tc>
          <w:tcPr>
            <w:tcW w:type="dxa" w:w="1187"/>
          </w:tcPr>
          <w:p>
            <w:r>
              <w:rPr/>
              <w:t>1-3</w:t>
            </w:r>
          </w:p>
        </w:tc>
        <w:tc>
          <w:tcPr>
            <w:tcW w:type="dxa" w:w="1424"/>
          </w:tcPr>
          <w:p>
            <w:r>
              <w:rPr/>
              <w:t>健身设备</w:t>
            </w:r>
          </w:p>
        </w:tc>
        <w:tc>
          <w:tcPr>
            <w:tcW w:type="dxa" w:w="2136"/>
          </w:tcPr>
          <w:p>
            <w:r>
              <w:rPr/>
              <w:t>上肢牵引器</w:t>
            </w:r>
          </w:p>
        </w:tc>
        <w:tc>
          <w:tcPr>
            <w:tcW w:type="dxa" w:w="1187"/>
          </w:tcPr>
          <w:p>
            <w:r>
              <w:rPr/>
              <w:t>70.00(件)</w:t>
            </w:r>
          </w:p>
        </w:tc>
        <w:tc>
          <w:tcPr>
            <w:tcW w:type="dxa" w:w="1187"/>
          </w:tcPr>
          <w:p>
            <w:r>
              <w:rPr/>
              <w:t>详见第二章</w:t>
            </w:r>
          </w:p>
        </w:tc>
        <w:tc>
          <w:tcPr>
            <w:tcW w:type="dxa" w:w="1187"/>
          </w:tcPr>
          <w:p>
            <w:r>
              <w:rPr/>
              <w:t>否</w:t>
            </w:r>
          </w:p>
        </w:tc>
      </w:tr>
      <w:tr>
        <w:tc>
          <w:tcPr>
            <w:tcW w:type="dxa" w:w="1187"/>
          </w:tcPr>
          <w:p>
            <w:r>
              <w:rPr/>
              <w:t>1-4</w:t>
            </w:r>
          </w:p>
        </w:tc>
        <w:tc>
          <w:tcPr>
            <w:tcW w:type="dxa" w:w="1424"/>
          </w:tcPr>
          <w:p>
            <w:r>
              <w:rPr/>
              <w:t>健身设备</w:t>
            </w:r>
          </w:p>
        </w:tc>
        <w:tc>
          <w:tcPr>
            <w:tcW w:type="dxa" w:w="2136"/>
          </w:tcPr>
          <w:p>
            <w:r>
              <w:rPr/>
              <w:t>双位漫步机</w:t>
            </w:r>
          </w:p>
        </w:tc>
        <w:tc>
          <w:tcPr>
            <w:tcW w:type="dxa" w:w="1187"/>
          </w:tcPr>
          <w:p>
            <w:r>
              <w:rPr/>
              <w:t>70.00(件)</w:t>
            </w:r>
          </w:p>
        </w:tc>
        <w:tc>
          <w:tcPr>
            <w:tcW w:type="dxa" w:w="1187"/>
          </w:tcPr>
          <w:p>
            <w:r>
              <w:rPr/>
              <w:t>详见第二章</w:t>
            </w:r>
          </w:p>
        </w:tc>
        <w:tc>
          <w:tcPr>
            <w:tcW w:type="dxa" w:w="1187"/>
          </w:tcPr>
          <w:p>
            <w:r>
              <w:rPr/>
              <w:t>否</w:t>
            </w:r>
          </w:p>
        </w:tc>
      </w:tr>
      <w:tr>
        <w:tc>
          <w:tcPr>
            <w:tcW w:type="dxa" w:w="1187"/>
          </w:tcPr>
          <w:p>
            <w:r>
              <w:rPr/>
              <w:t>1-5</w:t>
            </w:r>
          </w:p>
        </w:tc>
        <w:tc>
          <w:tcPr>
            <w:tcW w:type="dxa" w:w="1424"/>
          </w:tcPr>
          <w:p>
            <w:r>
              <w:rPr/>
              <w:t>健身设备</w:t>
            </w:r>
          </w:p>
        </w:tc>
        <w:tc>
          <w:tcPr>
            <w:tcW w:type="dxa" w:w="2136"/>
          </w:tcPr>
          <w:p>
            <w:r>
              <w:rPr/>
              <w:t>椭圆机</w:t>
            </w:r>
          </w:p>
        </w:tc>
        <w:tc>
          <w:tcPr>
            <w:tcW w:type="dxa" w:w="1187"/>
          </w:tcPr>
          <w:p>
            <w:r>
              <w:rPr/>
              <w:t>70.00(件)</w:t>
            </w:r>
          </w:p>
        </w:tc>
        <w:tc>
          <w:tcPr>
            <w:tcW w:type="dxa" w:w="1187"/>
          </w:tcPr>
          <w:p>
            <w:r>
              <w:rPr/>
              <w:t>详见第二章</w:t>
            </w:r>
          </w:p>
        </w:tc>
        <w:tc>
          <w:tcPr>
            <w:tcW w:type="dxa" w:w="1187"/>
          </w:tcPr>
          <w:p>
            <w:r>
              <w:rPr/>
              <w:t>否</w:t>
            </w:r>
          </w:p>
        </w:tc>
      </w:tr>
      <w:tr>
        <w:tc>
          <w:tcPr>
            <w:tcW w:type="dxa" w:w="1187"/>
          </w:tcPr>
          <w:p>
            <w:r>
              <w:rPr/>
              <w:t>1-6</w:t>
            </w:r>
          </w:p>
        </w:tc>
        <w:tc>
          <w:tcPr>
            <w:tcW w:type="dxa" w:w="1424"/>
          </w:tcPr>
          <w:p>
            <w:r>
              <w:rPr/>
              <w:t>健身设备</w:t>
            </w:r>
          </w:p>
        </w:tc>
        <w:tc>
          <w:tcPr>
            <w:tcW w:type="dxa" w:w="2136"/>
          </w:tcPr>
          <w:p>
            <w:r>
              <w:rPr/>
              <w:t>腰背按摩器</w:t>
            </w:r>
          </w:p>
        </w:tc>
        <w:tc>
          <w:tcPr>
            <w:tcW w:type="dxa" w:w="1187"/>
          </w:tcPr>
          <w:p>
            <w:r>
              <w:rPr/>
              <w:t>70.00(件)</w:t>
            </w:r>
          </w:p>
        </w:tc>
        <w:tc>
          <w:tcPr>
            <w:tcW w:type="dxa" w:w="1187"/>
          </w:tcPr>
          <w:p>
            <w:r>
              <w:rPr/>
              <w:t>详见第二章</w:t>
            </w:r>
          </w:p>
        </w:tc>
        <w:tc>
          <w:tcPr>
            <w:tcW w:type="dxa" w:w="1187"/>
          </w:tcPr>
          <w:p>
            <w:r>
              <w:rPr/>
              <w:t>否</w:t>
            </w:r>
          </w:p>
        </w:tc>
      </w:tr>
      <w:tr>
        <w:tc>
          <w:tcPr>
            <w:tcW w:type="dxa" w:w="1187"/>
          </w:tcPr>
          <w:p>
            <w:r>
              <w:rPr/>
              <w:t>1-7</w:t>
            </w:r>
          </w:p>
        </w:tc>
        <w:tc>
          <w:tcPr>
            <w:tcW w:type="dxa" w:w="1424"/>
          </w:tcPr>
          <w:p>
            <w:r>
              <w:rPr/>
              <w:t>健身设备</w:t>
            </w:r>
          </w:p>
        </w:tc>
        <w:tc>
          <w:tcPr>
            <w:tcW w:type="dxa" w:w="2136"/>
          </w:tcPr>
          <w:p>
            <w:r>
              <w:rPr/>
              <w:t>腿部按摩伸展器</w:t>
            </w:r>
          </w:p>
        </w:tc>
        <w:tc>
          <w:tcPr>
            <w:tcW w:type="dxa" w:w="1187"/>
          </w:tcPr>
          <w:p>
            <w:r>
              <w:rPr/>
              <w:t>70.00(件)</w:t>
            </w:r>
          </w:p>
        </w:tc>
        <w:tc>
          <w:tcPr>
            <w:tcW w:type="dxa" w:w="1187"/>
          </w:tcPr>
          <w:p>
            <w:r>
              <w:rPr/>
              <w:t>详见第二章</w:t>
            </w:r>
          </w:p>
        </w:tc>
        <w:tc>
          <w:tcPr>
            <w:tcW w:type="dxa" w:w="1187"/>
          </w:tcPr>
          <w:p>
            <w:r>
              <w:rPr/>
              <w:t>否</w:t>
            </w:r>
          </w:p>
        </w:tc>
      </w:tr>
      <w:tr>
        <w:tc>
          <w:tcPr>
            <w:tcW w:type="dxa" w:w="1187"/>
          </w:tcPr>
          <w:p>
            <w:r>
              <w:rPr/>
              <w:t>1-8</w:t>
            </w:r>
          </w:p>
        </w:tc>
        <w:tc>
          <w:tcPr>
            <w:tcW w:type="dxa" w:w="1424"/>
          </w:tcPr>
          <w:p>
            <w:r>
              <w:rPr/>
              <w:t>健身设备</w:t>
            </w:r>
          </w:p>
        </w:tc>
        <w:tc>
          <w:tcPr>
            <w:tcW w:type="dxa" w:w="2136"/>
          </w:tcPr>
          <w:p>
            <w:r>
              <w:rPr/>
              <w:t>钟摆扭腰器</w:t>
            </w:r>
          </w:p>
        </w:tc>
        <w:tc>
          <w:tcPr>
            <w:tcW w:type="dxa" w:w="1187"/>
          </w:tcPr>
          <w:p>
            <w:r>
              <w:rPr/>
              <w:t>70.00(件)</w:t>
            </w:r>
          </w:p>
        </w:tc>
        <w:tc>
          <w:tcPr>
            <w:tcW w:type="dxa" w:w="1187"/>
          </w:tcPr>
          <w:p>
            <w:r>
              <w:rPr/>
              <w:t>详见第二章</w:t>
            </w:r>
          </w:p>
        </w:tc>
        <w:tc>
          <w:tcPr>
            <w:tcW w:type="dxa" w:w="1187"/>
          </w:tcPr>
          <w:p>
            <w:r>
              <w:rPr/>
              <w:t>否</w:t>
            </w:r>
          </w:p>
        </w:tc>
      </w:tr>
      <w:tr>
        <w:tc>
          <w:tcPr>
            <w:tcW w:type="dxa" w:w="1187"/>
          </w:tcPr>
          <w:p>
            <w:r>
              <w:rPr/>
              <w:t>1-9</w:t>
            </w:r>
          </w:p>
        </w:tc>
        <w:tc>
          <w:tcPr>
            <w:tcW w:type="dxa" w:w="1424"/>
          </w:tcPr>
          <w:p>
            <w:r>
              <w:rPr/>
              <w:t>健身设备</w:t>
            </w:r>
          </w:p>
        </w:tc>
        <w:tc>
          <w:tcPr>
            <w:tcW w:type="dxa" w:w="2136"/>
          </w:tcPr>
          <w:p>
            <w:r>
              <w:rPr/>
              <w:t>地埋式篮球架</w:t>
            </w:r>
          </w:p>
        </w:tc>
        <w:tc>
          <w:tcPr>
            <w:tcW w:type="dxa" w:w="1187"/>
          </w:tcPr>
          <w:p>
            <w:r>
              <w:rPr/>
              <w:t>100.00(副)</w:t>
            </w:r>
          </w:p>
        </w:tc>
        <w:tc>
          <w:tcPr>
            <w:tcW w:type="dxa" w:w="1187"/>
          </w:tcPr>
          <w:p>
            <w:r>
              <w:rPr/>
              <w:t>详见第二章</w:t>
            </w:r>
          </w:p>
        </w:tc>
        <w:tc>
          <w:tcPr>
            <w:tcW w:type="dxa" w:w="1187"/>
          </w:tcPr>
          <w:p>
            <w:r>
              <w:rPr/>
              <w:t>否</w:t>
            </w:r>
          </w:p>
        </w:tc>
      </w:tr>
      <w:tr>
        <w:tc>
          <w:tcPr>
            <w:tcW w:type="dxa" w:w="1187"/>
          </w:tcPr>
          <w:p>
            <w:r>
              <w:rPr/>
              <w:t>1-10</w:t>
            </w:r>
          </w:p>
        </w:tc>
        <w:tc>
          <w:tcPr>
            <w:tcW w:type="dxa" w:w="1424"/>
          </w:tcPr>
          <w:p>
            <w:r>
              <w:rPr/>
              <w:t>健身设备</w:t>
            </w:r>
          </w:p>
        </w:tc>
        <w:tc>
          <w:tcPr>
            <w:tcW w:type="dxa" w:w="2136"/>
          </w:tcPr>
          <w:p>
            <w:r>
              <w:rPr/>
              <w:t>室外乒乓球台</w:t>
            </w:r>
          </w:p>
        </w:tc>
        <w:tc>
          <w:tcPr>
            <w:tcW w:type="dxa" w:w="1187"/>
          </w:tcPr>
          <w:p>
            <w:r>
              <w:rPr/>
              <w:t>100.00(张)</w:t>
            </w:r>
          </w:p>
        </w:tc>
        <w:tc>
          <w:tcPr>
            <w:tcW w:type="dxa" w:w="1187"/>
          </w:tcPr>
          <w:p>
            <w:r>
              <w:rPr/>
              <w:t>详见第二章</w:t>
            </w:r>
          </w:p>
        </w:tc>
        <w:tc>
          <w:tcPr>
            <w:tcW w:type="dxa" w:w="1187"/>
          </w:tcPr>
          <w:p>
            <w:r>
              <w:rPr/>
              <w:t>否</w:t>
            </w:r>
          </w:p>
        </w:tc>
      </w:tr>
    </w:tbl>
    <w:p/>
    <w:p>
      <w:r>
        <w:rPr/>
        <w:t>本采购包不接受联合体投标</w:t>
      </w:r>
    </w:p>
    <w:p/>
    <w:p>
      <w:r>
        <w:rPr/>
        <w:t>合同履行期限：自合同生效之日起至合同全部权利义务履行完毕之日止。</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
      <w:r>
        <w:rPr/>
        <w:t>2）有依法缴纳税收和社会保障资金的良好记录：提供《茂名市政府采购投标人资格信用承诺函》。（格式详见公告附件）</w:t>
      </w:r>
    </w:p>
    <w:p/>
    <w:p>
      <w:r>
        <w:rPr/>
        <w:t>3）具有良好的商业信誉和健全的财务会计制度：提供《茂名市政府采购投标人资格信用承诺函》。（格式详见公告附件）</w:t>
      </w:r>
    </w:p>
    <w:p/>
    <w:p>
      <w:r>
        <w:rPr/>
        <w:t>4）履行合同所必需的设备和专业技术能力：提供《茂名市政府采购投标人资格信用承诺函》。（格式详见公告附件）</w:t>
      </w:r>
    </w:p>
    <w:p/>
    <w:p>
      <w:r>
        <w:rPr/>
        <w:t>5）参加采购活动前3年内，在经营活动中没有重大违法记录：提供《茂名市政府采购投标人资格信用承诺函》（格式详见公告附件）。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采购包1（2023年茂名市全民健身体育器材）：</w:t>
      </w:r>
      <w:r>
        <w:rPr/>
        <w:t>参与的投标人提供的货物全部由符合政策要求的中小企业制造。</w:t>
      </w:r>
    </w:p>
    <w:p/>
    <w:p>
      <w:r>
        <w:rPr>
          <w:b/>
          <w:sz w:val="24"/>
        </w:rPr>
        <w:t>3.本项目特定的资格要求：</w:t>
      </w:r>
    </w:p>
    <w:p>
      <w:pPr>
        <w:ind w:firstLine="480"/>
      </w:pPr>
    </w:p>
    <w:p/>
    <w:p>
      <w:r>
        <w:rPr/>
        <w:t>采购包1（2023年茂名市全民健身体育器材）：</w:t>
      </w:r>
    </w:p>
    <w:p/>
    <w:p>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
      <w:r>
        <w:rPr/>
        <w:t>2)单位负责人为同一人或者存在直接控股、管理关系的不同投标人，不得同时参加本采购项目（或采购包）投标（响应）。为本项目提供整体设计、规范编制或者项目管理、监理、检测等服务的投标人，不得再参与本项目投标（响应）。投标（报价）函相关承诺要求内容。</w:t>
      </w:r>
    </w:p>
    <w:p/>
    <w:p>
      <w:r>
        <w:rPr/>
        <w:t>3)本项目不接受联合体投标，不允许分包、转包。</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茂名市文化广电旅游体育局</w:t>
      </w:r>
    </w:p>
    <w:p>
      <w:pPr>
        <w:ind w:firstLine="480"/>
      </w:pPr>
      <w:r>
        <w:rPr/>
        <w:t>地址：</w:t>
      </w:r>
      <w:r>
        <w:rPr/>
        <w:t>茂名市新湖路473号大院</w:t>
      </w:r>
    </w:p>
    <w:p>
      <w:pPr>
        <w:ind w:firstLine="480"/>
      </w:pPr>
      <w:r>
        <w:rPr/>
        <w:t>联系方式：</w:t>
      </w:r>
      <w:r>
        <w:rPr/>
        <w:t>020-2898623</w:t>
      </w:r>
    </w:p>
    <w:p>
      <w:r>
        <w:rPr>
          <w:b/>
          <w:sz w:val="24"/>
        </w:rPr>
        <w:t>2.采购代理机构信息</w:t>
      </w:r>
    </w:p>
    <w:p>
      <w:pPr>
        <w:ind w:firstLine="480"/>
      </w:pPr>
      <w:r>
        <w:rPr/>
        <w:t>名称：</w:t>
      </w:r>
      <w:r>
        <w:rPr/>
        <w:t>广东达禾工程管理有限公司</w:t>
      </w:r>
    </w:p>
    <w:p>
      <w:pPr>
        <w:ind w:firstLine="480"/>
      </w:pPr>
      <w:r>
        <w:rPr/>
        <w:t>地址：</w:t>
      </w:r>
      <w:r>
        <w:rPr/>
        <w:t>茂名市光华南路118号润威商厦6楼602</w:t>
      </w:r>
    </w:p>
    <w:p>
      <w:pPr>
        <w:ind w:firstLine="480"/>
      </w:pPr>
      <w:r>
        <w:rPr/>
        <w:t>联系方式：</w:t>
      </w:r>
      <w:r>
        <w:rPr/>
        <w:t>0668-2998639</w:t>
      </w:r>
    </w:p>
    <w:p>
      <w:r>
        <w:rPr>
          <w:b/>
          <w:sz w:val="24"/>
        </w:rPr>
        <w:t>3.项目联系方式</w:t>
      </w:r>
    </w:p>
    <w:p>
      <w:pPr>
        <w:ind w:firstLine="480"/>
      </w:pPr>
      <w:r>
        <w:rPr/>
        <w:t>项目联系人：</w:t>
      </w:r>
      <w:r>
        <w:rPr/>
        <w:t>詹先生</w:t>
      </w:r>
    </w:p>
    <w:p>
      <w:pPr>
        <w:ind w:firstLine="480"/>
      </w:pPr>
      <w:r>
        <w:rPr/>
        <w:t>电话：</w:t>
      </w:r>
      <w:r>
        <w:rPr/>
        <w:t>0668-2998639</w:t>
      </w:r>
    </w:p>
    <w:p>
      <w:r>
        <w:rPr>
          <w:b/>
          <w:sz w:val="24"/>
        </w:rPr>
        <w:t>4.技术支持联系方式</w:t>
      </w:r>
    </w:p>
    <w:p>
      <w:pPr>
        <w:ind w:firstLine="480"/>
      </w:pPr>
      <w:r>
        <w:rPr/>
        <w:t>云平台联系方式：020-88696588</w:t>
      </w:r>
    </w:p>
    <w:p>
      <w:r>
        <w:rPr/>
        <w:t>采购代理机构：</w:t>
      </w:r>
      <w:r>
        <w:rPr/>
        <w:t>广东达禾工程管理有限公司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1"/>
        </w:rPr>
        <w:t>2023年茂名市全民健身体育器材</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683"/>
        <w:gridCol w:w="4044"/>
        <w:gridCol w:w="1960"/>
        <w:gridCol w:w="1616"/>
      </w:tblGrid>
      <w:tr>
        <w:tc>
          <w:tcPr>
            <w:tcW w:type="dxa" w:w="683"/>
            <w:tcBorders>
              <w:top w:val="single" w:color="000000" w:sz="4"/>
              <w:left w:val="single" w:color="000000" w:sz="4"/>
              <w:bottom w:val="single" w:color="000000" w:sz="4"/>
              <w:right w:val="single" w:color="000000" w:sz="4"/>
            </w:tcBorders>
            <w:vAlign w:val="top"/>
          </w:tcPr>
          <w:p>
            <w:pPr>
              <w:jc w:val="center"/>
            </w:pPr>
          </w:p>
        </w:tc>
        <w:tc>
          <w:tcPr>
            <w:tcW w:type="dxa" w:w="4044"/>
            <w:tcBorders>
              <w:top w:val="single" w:color="000000" w:sz="4"/>
              <w:left w:val="none" w:color="000000" w:sz="4"/>
              <w:bottom w:val="single" w:color="000000" w:sz="4"/>
              <w:right w:val="single" w:color="000000" w:sz="4"/>
            </w:tcBorders>
            <w:vAlign w:val="top"/>
          </w:tcPr>
          <w:p>
            <w:pPr>
              <w:jc w:val="center"/>
            </w:pPr>
            <w:r>
              <w:rPr>
                <w:b/>
                <w:sz w:val="21"/>
              </w:rPr>
              <w:t>器材名称</w:t>
            </w:r>
          </w:p>
        </w:tc>
        <w:tc>
          <w:tcPr>
            <w:tcW w:type="dxa" w:w="1960"/>
            <w:tcBorders>
              <w:top w:val="single" w:color="000000" w:sz="4"/>
              <w:left w:val="none" w:color="000000" w:sz="4"/>
              <w:bottom w:val="single" w:color="000000" w:sz="4"/>
              <w:right w:val="single" w:color="000000" w:sz="4"/>
            </w:tcBorders>
            <w:vAlign w:val="top"/>
          </w:tcPr>
          <w:p>
            <w:pPr>
              <w:jc w:val="center"/>
            </w:pPr>
            <w:r>
              <w:rPr>
                <w:b/>
                <w:sz w:val="21"/>
              </w:rPr>
              <w:t>单</w:t>
            </w:r>
            <w:r>
              <w:rPr>
                <w:b/>
                <w:sz w:val="21"/>
              </w:rPr>
              <w:t>位</w:t>
            </w:r>
          </w:p>
        </w:tc>
        <w:tc>
          <w:tcPr>
            <w:tcW w:type="dxa" w:w="1616"/>
            <w:tcBorders>
              <w:top w:val="single" w:color="000000" w:sz="4"/>
              <w:left w:val="none" w:color="000000" w:sz="4"/>
              <w:bottom w:val="single" w:color="000000" w:sz="4"/>
              <w:right w:val="single" w:color="000000" w:sz="4"/>
            </w:tcBorders>
            <w:vAlign w:val="top"/>
          </w:tcPr>
          <w:p>
            <w:pPr>
              <w:jc w:val="center"/>
            </w:pPr>
            <w:r>
              <w:rPr>
                <w:b/>
                <w:sz w:val="21"/>
              </w:rPr>
              <w:t>数</w:t>
            </w:r>
            <w:r>
              <w:rPr>
                <w:b/>
                <w:sz w:val="21"/>
              </w:rPr>
              <w:t>量</w:t>
            </w:r>
          </w:p>
        </w:tc>
      </w:tr>
      <w:tr>
        <w:tc>
          <w:tcPr>
            <w:tcW w:type="dxa" w:w="683"/>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044"/>
            <w:tcBorders>
              <w:top w:val="none" w:color="000000" w:sz="4"/>
              <w:left w:val="none" w:color="000000" w:sz="4"/>
              <w:bottom w:val="single" w:color="000000" w:sz="4"/>
              <w:right w:val="single" w:color="000000" w:sz="4"/>
            </w:tcBorders>
            <w:vAlign w:val="top"/>
          </w:tcPr>
          <w:p>
            <w:pPr>
              <w:jc w:val="center"/>
            </w:pPr>
            <w:r>
              <w:rPr>
                <w:sz w:val="21"/>
              </w:rPr>
              <w:t>告示牌</w:t>
            </w:r>
          </w:p>
        </w:tc>
        <w:tc>
          <w:tcPr>
            <w:tcW w:type="dxa" w:w="1960"/>
            <w:tcBorders>
              <w:top w:val="none" w:color="000000" w:sz="4"/>
              <w:left w:val="none" w:color="000000" w:sz="4"/>
              <w:bottom w:val="single" w:color="000000" w:sz="4"/>
              <w:right w:val="single" w:color="000000" w:sz="4"/>
            </w:tcBorders>
            <w:vAlign w:val="top"/>
          </w:tcPr>
          <w:p>
            <w:pPr>
              <w:jc w:val="center"/>
            </w:pPr>
            <w:r>
              <w:rPr>
                <w:sz w:val="21"/>
              </w:rPr>
              <w:t>件</w:t>
            </w:r>
          </w:p>
        </w:tc>
        <w:tc>
          <w:tcPr>
            <w:tcW w:type="dxa" w:w="1616"/>
            <w:tcBorders>
              <w:top w:val="none" w:color="000000" w:sz="4"/>
              <w:left w:val="none" w:color="000000" w:sz="4"/>
              <w:bottom w:val="single" w:color="000000" w:sz="4"/>
              <w:right w:val="single" w:color="000000" w:sz="4"/>
            </w:tcBorders>
            <w:vAlign w:val="top"/>
          </w:tcPr>
          <w:p>
            <w:pPr>
              <w:jc w:val="center"/>
            </w:pPr>
            <w:r>
              <w:rPr>
                <w:sz w:val="21"/>
              </w:rPr>
              <w:t>70.00</w:t>
            </w:r>
          </w:p>
        </w:tc>
      </w:tr>
      <w:tr>
        <w:tc>
          <w:tcPr>
            <w:tcW w:type="dxa" w:w="683"/>
            <w:tcBorders>
              <w:top w:val="none" w:color="000000" w:sz="4"/>
              <w:left w:val="single" w:color="000000" w:sz="4"/>
              <w:bottom w:val="single" w:color="000000" w:sz="4"/>
              <w:right w:val="single" w:color="000000" w:sz="4"/>
            </w:tcBorders>
            <w:vAlign w:val="top"/>
          </w:tcPr>
          <w:p>
            <w:pPr>
              <w:jc w:val="center"/>
            </w:pPr>
            <w:r>
              <w:rPr>
                <w:sz w:val="21"/>
              </w:rPr>
              <w:t>2</w:t>
            </w:r>
          </w:p>
        </w:tc>
        <w:tc>
          <w:tcPr>
            <w:tcW w:type="dxa" w:w="4044"/>
            <w:tcBorders>
              <w:top w:val="none" w:color="000000" w:sz="4"/>
              <w:left w:val="none" w:color="000000" w:sz="4"/>
              <w:bottom w:val="single" w:color="000000" w:sz="4"/>
              <w:right w:val="single" w:color="000000" w:sz="4"/>
            </w:tcBorders>
            <w:vAlign w:val="top"/>
          </w:tcPr>
          <w:p>
            <w:pPr>
              <w:jc w:val="center"/>
            </w:pPr>
            <w:r>
              <w:rPr>
                <w:sz w:val="21"/>
              </w:rPr>
              <w:t>太极揉推器</w:t>
            </w:r>
          </w:p>
        </w:tc>
        <w:tc>
          <w:tcPr>
            <w:tcW w:type="dxa" w:w="1960"/>
            <w:tcBorders>
              <w:top w:val="none" w:color="000000" w:sz="4"/>
              <w:left w:val="none" w:color="000000" w:sz="4"/>
              <w:bottom w:val="single" w:color="000000" w:sz="4"/>
              <w:right w:val="single" w:color="000000" w:sz="4"/>
            </w:tcBorders>
            <w:vAlign w:val="top"/>
          </w:tcPr>
          <w:p>
            <w:pPr>
              <w:jc w:val="center"/>
            </w:pPr>
            <w:r>
              <w:rPr>
                <w:sz w:val="21"/>
              </w:rPr>
              <w:t>件</w:t>
            </w:r>
          </w:p>
        </w:tc>
        <w:tc>
          <w:tcPr>
            <w:tcW w:type="dxa" w:w="1616"/>
            <w:tcBorders>
              <w:top w:val="none" w:color="000000" w:sz="4"/>
              <w:left w:val="none" w:color="000000" w:sz="4"/>
              <w:bottom w:val="single" w:color="000000" w:sz="4"/>
              <w:right w:val="single" w:color="000000" w:sz="4"/>
            </w:tcBorders>
            <w:vAlign w:val="top"/>
          </w:tcPr>
          <w:p>
            <w:pPr>
              <w:jc w:val="center"/>
            </w:pPr>
            <w:r>
              <w:rPr>
                <w:sz w:val="21"/>
              </w:rPr>
              <w:t>70.00</w:t>
            </w:r>
          </w:p>
        </w:tc>
      </w:tr>
      <w:tr>
        <w:tc>
          <w:tcPr>
            <w:tcW w:type="dxa" w:w="683"/>
            <w:tcBorders>
              <w:top w:val="none" w:color="000000" w:sz="4"/>
              <w:left w:val="single" w:color="000000" w:sz="4"/>
              <w:bottom w:val="single" w:color="000000" w:sz="4"/>
              <w:right w:val="single" w:color="000000" w:sz="4"/>
            </w:tcBorders>
            <w:vAlign w:val="top"/>
          </w:tcPr>
          <w:p>
            <w:pPr>
              <w:jc w:val="center"/>
            </w:pPr>
            <w:r>
              <w:rPr>
                <w:sz w:val="21"/>
              </w:rPr>
              <w:t>3</w:t>
            </w:r>
          </w:p>
        </w:tc>
        <w:tc>
          <w:tcPr>
            <w:tcW w:type="dxa" w:w="4044"/>
            <w:tcBorders>
              <w:top w:val="none" w:color="000000" w:sz="4"/>
              <w:left w:val="none" w:color="000000" w:sz="4"/>
              <w:bottom w:val="single" w:color="000000" w:sz="4"/>
              <w:right w:val="single" w:color="000000" w:sz="4"/>
            </w:tcBorders>
            <w:vAlign w:val="top"/>
          </w:tcPr>
          <w:p>
            <w:pPr>
              <w:jc w:val="center"/>
            </w:pPr>
            <w:r>
              <w:rPr>
                <w:sz w:val="21"/>
              </w:rPr>
              <w:t>上肢牵引器</w:t>
            </w:r>
          </w:p>
        </w:tc>
        <w:tc>
          <w:tcPr>
            <w:tcW w:type="dxa" w:w="1960"/>
            <w:tcBorders>
              <w:top w:val="none" w:color="000000" w:sz="4"/>
              <w:left w:val="none" w:color="000000" w:sz="4"/>
              <w:bottom w:val="single" w:color="000000" w:sz="4"/>
              <w:right w:val="single" w:color="000000" w:sz="4"/>
            </w:tcBorders>
            <w:vAlign w:val="top"/>
          </w:tcPr>
          <w:p>
            <w:pPr>
              <w:jc w:val="center"/>
            </w:pPr>
            <w:r>
              <w:rPr>
                <w:sz w:val="21"/>
              </w:rPr>
              <w:t>件</w:t>
            </w:r>
          </w:p>
        </w:tc>
        <w:tc>
          <w:tcPr>
            <w:tcW w:type="dxa" w:w="1616"/>
            <w:tcBorders>
              <w:top w:val="none" w:color="000000" w:sz="4"/>
              <w:left w:val="none" w:color="000000" w:sz="4"/>
              <w:bottom w:val="single" w:color="000000" w:sz="4"/>
              <w:right w:val="single" w:color="000000" w:sz="4"/>
            </w:tcBorders>
            <w:vAlign w:val="top"/>
          </w:tcPr>
          <w:p>
            <w:pPr>
              <w:jc w:val="center"/>
            </w:pPr>
            <w:r>
              <w:rPr>
                <w:sz w:val="21"/>
              </w:rPr>
              <w:t>70.00</w:t>
            </w:r>
          </w:p>
        </w:tc>
      </w:tr>
      <w:tr>
        <w:tc>
          <w:tcPr>
            <w:tcW w:type="dxa" w:w="683"/>
            <w:tcBorders>
              <w:top w:val="none" w:color="000000" w:sz="4"/>
              <w:left w:val="single" w:color="000000" w:sz="4"/>
              <w:bottom w:val="single" w:color="000000" w:sz="4"/>
              <w:right w:val="single" w:color="000000" w:sz="4"/>
            </w:tcBorders>
            <w:vAlign w:val="top"/>
          </w:tcPr>
          <w:p>
            <w:pPr>
              <w:jc w:val="center"/>
            </w:pPr>
            <w:r>
              <w:rPr>
                <w:sz w:val="21"/>
              </w:rPr>
              <w:t>4</w:t>
            </w:r>
          </w:p>
        </w:tc>
        <w:tc>
          <w:tcPr>
            <w:tcW w:type="dxa" w:w="4044"/>
            <w:tcBorders>
              <w:top w:val="none" w:color="000000" w:sz="4"/>
              <w:left w:val="none" w:color="000000" w:sz="4"/>
              <w:bottom w:val="single" w:color="000000" w:sz="4"/>
              <w:right w:val="single" w:color="000000" w:sz="4"/>
            </w:tcBorders>
            <w:vAlign w:val="top"/>
          </w:tcPr>
          <w:p>
            <w:pPr>
              <w:jc w:val="center"/>
            </w:pPr>
            <w:r>
              <w:rPr>
                <w:sz w:val="21"/>
              </w:rPr>
              <w:t>双位漫步机</w:t>
            </w:r>
          </w:p>
        </w:tc>
        <w:tc>
          <w:tcPr>
            <w:tcW w:type="dxa" w:w="1960"/>
            <w:tcBorders>
              <w:top w:val="none" w:color="000000" w:sz="4"/>
              <w:left w:val="none" w:color="000000" w:sz="4"/>
              <w:bottom w:val="single" w:color="000000" w:sz="4"/>
              <w:right w:val="single" w:color="000000" w:sz="4"/>
            </w:tcBorders>
            <w:vAlign w:val="top"/>
          </w:tcPr>
          <w:p>
            <w:pPr>
              <w:jc w:val="center"/>
            </w:pPr>
            <w:r>
              <w:rPr>
                <w:sz w:val="21"/>
              </w:rPr>
              <w:t>件</w:t>
            </w:r>
          </w:p>
        </w:tc>
        <w:tc>
          <w:tcPr>
            <w:tcW w:type="dxa" w:w="1616"/>
            <w:tcBorders>
              <w:top w:val="none" w:color="000000" w:sz="4"/>
              <w:left w:val="none" w:color="000000" w:sz="4"/>
              <w:bottom w:val="single" w:color="000000" w:sz="4"/>
              <w:right w:val="single" w:color="000000" w:sz="4"/>
            </w:tcBorders>
            <w:vAlign w:val="top"/>
          </w:tcPr>
          <w:p>
            <w:pPr>
              <w:jc w:val="center"/>
            </w:pPr>
            <w:r>
              <w:rPr>
                <w:sz w:val="21"/>
              </w:rPr>
              <w:t>70.00</w:t>
            </w:r>
          </w:p>
        </w:tc>
      </w:tr>
      <w:tr>
        <w:tc>
          <w:tcPr>
            <w:tcW w:type="dxa" w:w="683"/>
            <w:tcBorders>
              <w:top w:val="none" w:color="000000" w:sz="4"/>
              <w:left w:val="single" w:color="000000" w:sz="4"/>
              <w:bottom w:val="single" w:color="000000" w:sz="4"/>
              <w:right w:val="single" w:color="000000" w:sz="4"/>
            </w:tcBorders>
            <w:vAlign w:val="top"/>
          </w:tcPr>
          <w:p>
            <w:pPr>
              <w:jc w:val="center"/>
            </w:pPr>
            <w:r>
              <w:rPr>
                <w:sz w:val="21"/>
              </w:rPr>
              <w:t>5</w:t>
            </w:r>
          </w:p>
        </w:tc>
        <w:tc>
          <w:tcPr>
            <w:tcW w:type="dxa" w:w="4044"/>
            <w:tcBorders>
              <w:top w:val="none" w:color="000000" w:sz="4"/>
              <w:left w:val="none" w:color="000000" w:sz="4"/>
              <w:bottom w:val="single" w:color="000000" w:sz="4"/>
              <w:right w:val="single" w:color="000000" w:sz="4"/>
            </w:tcBorders>
            <w:vAlign w:val="top"/>
          </w:tcPr>
          <w:p>
            <w:pPr>
              <w:jc w:val="center"/>
            </w:pPr>
            <w:r>
              <w:rPr>
                <w:sz w:val="21"/>
              </w:rPr>
              <w:t>椭圆机</w:t>
            </w:r>
          </w:p>
        </w:tc>
        <w:tc>
          <w:tcPr>
            <w:tcW w:type="dxa" w:w="1960"/>
            <w:tcBorders>
              <w:top w:val="none" w:color="000000" w:sz="4"/>
              <w:left w:val="none" w:color="000000" w:sz="4"/>
              <w:bottom w:val="single" w:color="000000" w:sz="4"/>
              <w:right w:val="single" w:color="000000" w:sz="4"/>
            </w:tcBorders>
            <w:vAlign w:val="top"/>
          </w:tcPr>
          <w:p>
            <w:pPr>
              <w:jc w:val="center"/>
            </w:pPr>
            <w:r>
              <w:rPr>
                <w:sz w:val="21"/>
              </w:rPr>
              <w:t>件</w:t>
            </w:r>
          </w:p>
        </w:tc>
        <w:tc>
          <w:tcPr>
            <w:tcW w:type="dxa" w:w="1616"/>
            <w:tcBorders>
              <w:top w:val="none" w:color="000000" w:sz="4"/>
              <w:left w:val="none" w:color="000000" w:sz="4"/>
              <w:bottom w:val="single" w:color="000000" w:sz="4"/>
              <w:right w:val="single" w:color="000000" w:sz="4"/>
            </w:tcBorders>
            <w:vAlign w:val="top"/>
          </w:tcPr>
          <w:p>
            <w:pPr>
              <w:jc w:val="center"/>
            </w:pPr>
            <w:r>
              <w:rPr>
                <w:sz w:val="21"/>
              </w:rPr>
              <w:t>70.00</w:t>
            </w:r>
          </w:p>
        </w:tc>
      </w:tr>
      <w:tr>
        <w:tc>
          <w:tcPr>
            <w:tcW w:type="dxa" w:w="683"/>
            <w:tcBorders>
              <w:top w:val="none" w:color="000000" w:sz="4"/>
              <w:left w:val="single" w:color="000000" w:sz="4"/>
              <w:bottom w:val="single" w:color="000000" w:sz="4"/>
              <w:right w:val="single" w:color="000000" w:sz="4"/>
            </w:tcBorders>
            <w:vAlign w:val="top"/>
          </w:tcPr>
          <w:p>
            <w:pPr>
              <w:jc w:val="center"/>
            </w:pPr>
            <w:r>
              <w:rPr>
                <w:sz w:val="21"/>
              </w:rPr>
              <w:t>6</w:t>
            </w:r>
          </w:p>
        </w:tc>
        <w:tc>
          <w:tcPr>
            <w:tcW w:type="dxa" w:w="4044"/>
            <w:tcBorders>
              <w:top w:val="none" w:color="000000" w:sz="4"/>
              <w:left w:val="none" w:color="000000" w:sz="4"/>
              <w:bottom w:val="single" w:color="000000" w:sz="4"/>
              <w:right w:val="single" w:color="000000" w:sz="4"/>
            </w:tcBorders>
            <w:vAlign w:val="top"/>
          </w:tcPr>
          <w:p>
            <w:pPr>
              <w:jc w:val="center"/>
            </w:pPr>
            <w:r>
              <w:rPr>
                <w:sz w:val="21"/>
              </w:rPr>
              <w:t>腰背按摩器</w:t>
            </w:r>
          </w:p>
        </w:tc>
        <w:tc>
          <w:tcPr>
            <w:tcW w:type="dxa" w:w="1960"/>
            <w:tcBorders>
              <w:top w:val="none" w:color="000000" w:sz="4"/>
              <w:left w:val="none" w:color="000000" w:sz="4"/>
              <w:bottom w:val="single" w:color="000000" w:sz="4"/>
              <w:right w:val="single" w:color="000000" w:sz="4"/>
            </w:tcBorders>
            <w:vAlign w:val="top"/>
          </w:tcPr>
          <w:p>
            <w:pPr>
              <w:jc w:val="center"/>
            </w:pPr>
            <w:r>
              <w:rPr>
                <w:sz w:val="21"/>
              </w:rPr>
              <w:t>件</w:t>
            </w:r>
          </w:p>
        </w:tc>
        <w:tc>
          <w:tcPr>
            <w:tcW w:type="dxa" w:w="1616"/>
            <w:tcBorders>
              <w:top w:val="none" w:color="000000" w:sz="4"/>
              <w:left w:val="none" w:color="000000" w:sz="4"/>
              <w:bottom w:val="single" w:color="000000" w:sz="4"/>
              <w:right w:val="single" w:color="000000" w:sz="4"/>
            </w:tcBorders>
            <w:vAlign w:val="top"/>
          </w:tcPr>
          <w:p>
            <w:pPr>
              <w:jc w:val="center"/>
            </w:pPr>
            <w:r>
              <w:rPr>
                <w:sz w:val="21"/>
              </w:rPr>
              <w:t>70.00</w:t>
            </w:r>
          </w:p>
        </w:tc>
      </w:tr>
      <w:tr>
        <w:tc>
          <w:tcPr>
            <w:tcW w:type="dxa" w:w="683"/>
            <w:tcBorders>
              <w:top w:val="none" w:color="000000" w:sz="4"/>
              <w:left w:val="single" w:color="000000" w:sz="4"/>
              <w:bottom w:val="single" w:color="000000" w:sz="4"/>
              <w:right w:val="single" w:color="000000" w:sz="4"/>
            </w:tcBorders>
            <w:vAlign w:val="top"/>
          </w:tcPr>
          <w:p>
            <w:pPr>
              <w:jc w:val="center"/>
            </w:pPr>
            <w:r>
              <w:rPr>
                <w:sz w:val="21"/>
              </w:rPr>
              <w:t>7</w:t>
            </w:r>
          </w:p>
        </w:tc>
        <w:tc>
          <w:tcPr>
            <w:tcW w:type="dxa" w:w="4044"/>
            <w:tcBorders>
              <w:top w:val="none" w:color="000000" w:sz="4"/>
              <w:left w:val="none" w:color="000000" w:sz="4"/>
              <w:bottom w:val="single" w:color="000000" w:sz="4"/>
              <w:right w:val="single" w:color="000000" w:sz="4"/>
            </w:tcBorders>
            <w:vAlign w:val="top"/>
          </w:tcPr>
          <w:p>
            <w:pPr>
              <w:jc w:val="center"/>
            </w:pPr>
            <w:r>
              <w:rPr>
                <w:sz w:val="21"/>
              </w:rPr>
              <w:t>腿部按摩伸展器</w:t>
            </w:r>
          </w:p>
        </w:tc>
        <w:tc>
          <w:tcPr>
            <w:tcW w:type="dxa" w:w="1960"/>
            <w:tcBorders>
              <w:top w:val="none" w:color="000000" w:sz="4"/>
              <w:left w:val="none" w:color="000000" w:sz="4"/>
              <w:bottom w:val="single" w:color="000000" w:sz="4"/>
              <w:right w:val="single" w:color="000000" w:sz="4"/>
            </w:tcBorders>
            <w:vAlign w:val="top"/>
          </w:tcPr>
          <w:p>
            <w:pPr>
              <w:jc w:val="center"/>
            </w:pPr>
            <w:r>
              <w:rPr>
                <w:sz w:val="21"/>
              </w:rPr>
              <w:t>件</w:t>
            </w:r>
          </w:p>
        </w:tc>
        <w:tc>
          <w:tcPr>
            <w:tcW w:type="dxa" w:w="1616"/>
            <w:tcBorders>
              <w:top w:val="none" w:color="000000" w:sz="4"/>
              <w:left w:val="none" w:color="000000" w:sz="4"/>
              <w:bottom w:val="single" w:color="000000" w:sz="4"/>
              <w:right w:val="single" w:color="000000" w:sz="4"/>
            </w:tcBorders>
            <w:vAlign w:val="top"/>
          </w:tcPr>
          <w:p>
            <w:pPr>
              <w:jc w:val="center"/>
            </w:pPr>
            <w:r>
              <w:rPr>
                <w:sz w:val="21"/>
              </w:rPr>
              <w:t>70.00</w:t>
            </w:r>
          </w:p>
        </w:tc>
      </w:tr>
      <w:tr>
        <w:tc>
          <w:tcPr>
            <w:tcW w:type="dxa" w:w="683"/>
            <w:tcBorders>
              <w:top w:val="none" w:color="000000" w:sz="4"/>
              <w:left w:val="single" w:color="000000" w:sz="4"/>
              <w:bottom w:val="single" w:color="000000" w:sz="4"/>
              <w:right w:val="single" w:color="000000" w:sz="4"/>
            </w:tcBorders>
            <w:vAlign w:val="top"/>
          </w:tcPr>
          <w:p>
            <w:pPr>
              <w:jc w:val="center"/>
            </w:pPr>
            <w:r>
              <w:rPr>
                <w:sz w:val="21"/>
              </w:rPr>
              <w:t>8</w:t>
            </w:r>
          </w:p>
        </w:tc>
        <w:tc>
          <w:tcPr>
            <w:tcW w:type="dxa" w:w="4044"/>
            <w:tcBorders>
              <w:top w:val="none" w:color="000000" w:sz="4"/>
              <w:left w:val="none" w:color="000000" w:sz="4"/>
              <w:bottom w:val="single" w:color="000000" w:sz="4"/>
              <w:right w:val="single" w:color="000000" w:sz="4"/>
            </w:tcBorders>
            <w:vAlign w:val="top"/>
          </w:tcPr>
          <w:p>
            <w:pPr>
              <w:jc w:val="center"/>
            </w:pPr>
            <w:r>
              <w:rPr>
                <w:sz w:val="21"/>
              </w:rPr>
              <w:t>钟摆扭腰器</w:t>
            </w:r>
          </w:p>
        </w:tc>
        <w:tc>
          <w:tcPr>
            <w:tcW w:type="dxa" w:w="1960"/>
            <w:tcBorders>
              <w:top w:val="none" w:color="000000" w:sz="4"/>
              <w:left w:val="none" w:color="000000" w:sz="4"/>
              <w:bottom w:val="single" w:color="000000" w:sz="4"/>
              <w:right w:val="single" w:color="000000" w:sz="4"/>
            </w:tcBorders>
            <w:vAlign w:val="top"/>
          </w:tcPr>
          <w:p>
            <w:pPr>
              <w:jc w:val="center"/>
            </w:pPr>
            <w:r>
              <w:rPr>
                <w:sz w:val="21"/>
              </w:rPr>
              <w:t>件</w:t>
            </w:r>
          </w:p>
        </w:tc>
        <w:tc>
          <w:tcPr>
            <w:tcW w:type="dxa" w:w="1616"/>
            <w:tcBorders>
              <w:top w:val="none" w:color="000000" w:sz="4"/>
              <w:left w:val="none" w:color="000000" w:sz="4"/>
              <w:bottom w:val="single" w:color="000000" w:sz="4"/>
              <w:right w:val="single" w:color="000000" w:sz="4"/>
            </w:tcBorders>
            <w:vAlign w:val="top"/>
          </w:tcPr>
          <w:p>
            <w:pPr>
              <w:jc w:val="center"/>
            </w:pPr>
            <w:r>
              <w:rPr>
                <w:sz w:val="21"/>
              </w:rPr>
              <w:t>70.00</w:t>
            </w:r>
          </w:p>
        </w:tc>
      </w:tr>
      <w:tr>
        <w:tc>
          <w:tcPr>
            <w:tcW w:type="dxa" w:w="683"/>
            <w:tcBorders>
              <w:top w:val="none" w:color="000000" w:sz="4"/>
              <w:left w:val="single" w:color="000000" w:sz="4"/>
              <w:bottom w:val="single" w:color="000000" w:sz="4"/>
              <w:right w:val="single" w:color="000000" w:sz="4"/>
            </w:tcBorders>
            <w:vAlign w:val="top"/>
          </w:tcPr>
          <w:p>
            <w:pPr>
              <w:jc w:val="center"/>
            </w:pPr>
            <w:r>
              <w:rPr>
                <w:sz w:val="21"/>
              </w:rPr>
              <w:t>9</w:t>
            </w:r>
          </w:p>
        </w:tc>
        <w:tc>
          <w:tcPr>
            <w:tcW w:type="dxa" w:w="4044"/>
            <w:tcBorders>
              <w:top w:val="none" w:color="000000" w:sz="4"/>
              <w:left w:val="none" w:color="000000" w:sz="4"/>
              <w:bottom w:val="single" w:color="000000" w:sz="4"/>
              <w:right w:val="single" w:color="000000" w:sz="4"/>
            </w:tcBorders>
            <w:vAlign w:val="top"/>
          </w:tcPr>
          <w:p>
            <w:pPr>
              <w:jc w:val="center"/>
            </w:pPr>
            <w:r>
              <w:rPr>
                <w:sz w:val="21"/>
              </w:rPr>
              <w:t>地埋式篮球架</w:t>
            </w:r>
          </w:p>
        </w:tc>
        <w:tc>
          <w:tcPr>
            <w:tcW w:type="dxa" w:w="1960"/>
            <w:tcBorders>
              <w:top w:val="none" w:color="000000" w:sz="4"/>
              <w:left w:val="none" w:color="000000" w:sz="4"/>
              <w:bottom w:val="single" w:color="000000" w:sz="4"/>
              <w:right w:val="single" w:color="000000" w:sz="4"/>
            </w:tcBorders>
            <w:vAlign w:val="top"/>
          </w:tcPr>
          <w:p>
            <w:pPr>
              <w:jc w:val="center"/>
            </w:pPr>
            <w:r>
              <w:rPr>
                <w:sz w:val="21"/>
              </w:rPr>
              <w:t>副</w:t>
            </w:r>
          </w:p>
        </w:tc>
        <w:tc>
          <w:tcPr>
            <w:tcW w:type="dxa" w:w="1616"/>
            <w:tcBorders>
              <w:top w:val="none" w:color="000000" w:sz="4"/>
              <w:left w:val="none" w:color="000000" w:sz="4"/>
              <w:bottom w:val="single" w:color="000000" w:sz="4"/>
              <w:right w:val="single" w:color="000000" w:sz="4"/>
            </w:tcBorders>
            <w:vAlign w:val="top"/>
          </w:tcPr>
          <w:p>
            <w:pPr>
              <w:jc w:val="center"/>
            </w:pPr>
            <w:r>
              <w:rPr>
                <w:sz w:val="21"/>
              </w:rPr>
              <w:t>100.00</w:t>
            </w:r>
          </w:p>
        </w:tc>
      </w:tr>
      <w:tr>
        <w:tc>
          <w:tcPr>
            <w:tcW w:type="dxa" w:w="683"/>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4044"/>
            <w:tcBorders>
              <w:top w:val="none" w:color="000000" w:sz="4"/>
              <w:left w:val="none" w:color="000000" w:sz="4"/>
              <w:bottom w:val="single" w:color="000000" w:sz="4"/>
              <w:right w:val="single" w:color="000000" w:sz="4"/>
            </w:tcBorders>
            <w:vAlign w:val="top"/>
          </w:tcPr>
          <w:p>
            <w:pPr>
              <w:jc w:val="center"/>
            </w:pPr>
            <w:r>
              <w:rPr>
                <w:sz w:val="21"/>
              </w:rPr>
              <w:t>室外乒乓球台</w:t>
            </w:r>
          </w:p>
        </w:tc>
        <w:tc>
          <w:tcPr>
            <w:tcW w:type="dxa" w:w="1960"/>
            <w:tcBorders>
              <w:top w:val="none" w:color="000000" w:sz="4"/>
              <w:left w:val="none" w:color="000000" w:sz="4"/>
              <w:bottom w:val="single" w:color="000000" w:sz="4"/>
              <w:right w:val="single" w:color="000000" w:sz="4"/>
            </w:tcBorders>
            <w:vAlign w:val="top"/>
          </w:tcPr>
          <w:p>
            <w:pPr>
              <w:jc w:val="center"/>
            </w:pPr>
            <w:r>
              <w:rPr>
                <w:sz w:val="21"/>
              </w:rPr>
              <w:t>张</w:t>
            </w:r>
          </w:p>
        </w:tc>
        <w:tc>
          <w:tcPr>
            <w:tcW w:type="dxa" w:w="1616"/>
            <w:tcBorders>
              <w:top w:val="none" w:color="000000" w:sz="4"/>
              <w:left w:val="none" w:color="000000" w:sz="4"/>
              <w:bottom w:val="single" w:color="000000" w:sz="4"/>
              <w:right w:val="single" w:color="000000" w:sz="4"/>
            </w:tcBorders>
            <w:vAlign w:val="top"/>
          </w:tcPr>
          <w:p>
            <w:pPr>
              <w:jc w:val="center"/>
            </w:pPr>
            <w:r>
              <w:rPr>
                <w:sz w:val="21"/>
              </w:rPr>
              <w:t>100.00</w:t>
            </w:r>
          </w:p>
        </w:tc>
      </w:tr>
      <w:tr>
        <w:tc>
          <w:tcPr>
            <w:tcW w:type="dxa" w:w="683"/>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4044"/>
            <w:tcBorders>
              <w:top w:val="none" w:color="000000" w:sz="4"/>
              <w:left w:val="none" w:color="000000" w:sz="4"/>
              <w:bottom w:val="single" w:color="000000" w:sz="4"/>
              <w:right w:val="single" w:color="000000" w:sz="4"/>
            </w:tcBorders>
            <w:vAlign w:val="top"/>
          </w:tcPr>
          <w:p>
            <w:pPr>
              <w:jc w:val="center"/>
            </w:pPr>
            <w:r>
              <w:rPr>
                <w:sz w:val="21"/>
              </w:rPr>
              <w:t>合计</w:t>
            </w:r>
          </w:p>
        </w:tc>
        <w:tc>
          <w:tcPr>
            <w:tcW w:type="dxa" w:w="3576"/>
            <w:gridSpan w:val="2"/>
            <w:tcBorders>
              <w:top w:val="none" w:color="000000" w:sz="4"/>
              <w:left w:val="none" w:color="000000" w:sz="4"/>
              <w:bottom w:val="single" w:color="000000" w:sz="4"/>
              <w:right w:val="single" w:color="000000" w:sz="4"/>
            </w:tcBorders>
            <w:vAlign w:val="top"/>
          </w:tcPr>
          <w:p>
            <w:pPr>
              <w:jc w:val="center"/>
            </w:pPr>
            <w:r>
              <w:rPr>
                <w:sz w:val="21"/>
              </w:rPr>
              <w:t>2,000,000.00元</w:t>
            </w:r>
          </w:p>
        </w:tc>
      </w:tr>
    </w:tbl>
    <w:p>
      <w:pPr>
        <w:ind w:firstLine="420"/>
        <w:jc w:val="both"/>
      </w:pPr>
      <w:r>
        <w:rPr>
          <w:sz w:val="21"/>
        </w:rPr>
        <w:t>详细技术规范请参阅招标文件中的用户需求书。投标人必须对本项目内全部内容进行投标报价，如有缺漏，</w:t>
      </w:r>
      <w:r>
        <w:rPr>
          <w:sz w:val="21"/>
        </w:rPr>
        <w:t>或</w:t>
      </w:r>
      <w:r>
        <w:rPr>
          <w:sz w:val="21"/>
        </w:rPr>
        <w:t>投标报价超出最高限价，将导致投标无效。</w:t>
      </w:r>
    </w:p>
    <w:p/>
    <w:p>
      <w:pPr>
        <w:ind w:firstLine="480"/>
      </w:pPr>
    </w:p>
    <w:p/>
    <w:p>
      <w:r>
        <w:rPr/>
        <w:t>采购包1（2023年茂名市全民健身体育器材）</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收到发货通知之日起90天内完成供货、安装、调试及移交工作。</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1期：支付比例50%,本项目合同签订后，中标人提出付款申请，并向采购人提供等额增值税发票及相关请款资料后，采购人于5个工作日内办理支付手续，支付合同总金额的50%。</w:t>
            </w:r>
          </w:p>
          <w:p/>
          <w:p>
            <w:r>
              <w:rPr/>
              <w:t>2期：支付比例50%,本项目通过验收后，中标人提出付款申请，并向采购人提供等额增值税发票及相关请款资料后，采购人于10个工作日内办理支付手续，支付合同总金额的50%。</w:t>
            </w:r>
          </w:p>
        </w:tc>
      </w:tr>
      <w:tr>
        <w:tc>
          <w:tcPr>
            <w:tcW w:type="dxa" w:w="4153"/>
          </w:tcPr>
          <w:p>
            <w:r>
              <w:rPr/>
              <w:t>验收要求</w:t>
            </w:r>
          </w:p>
        </w:tc>
        <w:tc>
          <w:tcPr>
            <w:tcW w:type="dxa" w:w="4153"/>
          </w:tcPr>
          <w:p/>
          <w:p/>
          <w:p/>
          <w:p>
            <w:r>
              <w:rPr/>
              <w:t>1期：（一）货物送达采购人指定地点完成安装、调试，由采购人按照采购程序组织验收。 （二）验收时由验收小组对所投货物逐一检验，并出具最终的验收报告。产品维护期自验收合格之日起算。 （三）中标人交付的货物为原厂商未启封全新包装，具出厂合格证，序列号、包装箱号与出厂批号一致，并可追索查阅。所有随设备的附件必须齐全。设备的用户手册、保修手册、有关单证资料及配备件、随机工具等随货物交付，使用操作及安全须知等重要资料应附有中文说明。  （四）交付验收标准依次序对照适用标准为：①符合中华人民共和国国家安全质量标准、环保标准或行业标准；②符合招标文件和响应承诺中采购人认可的合理最佳配置、参数及各项要求；③货物符合国家标准。 （五）因货物质量问题发生争议时，由本地质量技术监督部门鉴定。货物符合质量技术标准的，鉴定费由采购人承担；否则鉴定费由中标人承担。 （六）凡验收不合格，由中标人返工直至合格，有关返工、再行验收，以及给采购人造成的损失等费用由中标人承担。连续两次项目验收不合格的，采购人有权单方解除合同，由此带来的一切损失由中标人承担。</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p>
      <w:r>
        <w:rPr/>
        <w:t>其他商务需求</w:t>
      </w:r>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其他要求</w:t>
            </w:r>
          </w:p>
        </w:tc>
        <w:tc>
          <w:tcPr>
            <w:tcW w:type="dxa" w:w="2076"/>
          </w:tcPr>
          <w:p>
            <w:pPr>
              <w:jc w:val="left"/>
            </w:pPr>
            <w:r>
              <w:rPr/>
              <w:t>1.产品质量保证及要求 ：（1）中标人提供的货物为原制造商制造的全新产品，整机无污染，无侵权行为、表面无划损、无任何缺陷隐患，在中国境内可依常规安全合法使用，且需要负责产品安装并调试至正常运行的最佳状态。 （2）产品外观清洁，标记编号以及盘面显示等字体清晰，明确。 （3）所有产品提供出厂合格证等质量证明文件。 （4）所投的产品应当是在中国范围内合法销售，原装、全新、并完全符合采购人要求的产品。 2.包装要求 ：（1）由中标人负责按国家相关标准进行货物包装，货物的包装均应有良好的防湿、防锈、防潮、防雨、防腐及防碰撞的措施，并适宜当地的气候条件。凡由于包装不良造成的损失和由此产生的费用均由中标人承担。 （2）所有货物在开箱检验时须完好，无破损，配置与装箱单相符。货物外观清洁，标记编号以及等字体清晰、明确。 3.产品安装调试 ：（1）所有设备均由中标人送货上门并安装调试，中标人应当负责所有货物的安装、调试。按采购人指定的时间地点将产品安装到位，保证整个安装工作的质量和技术指标符合技术要求。 （2）中标人在货物安装期间应遵守相关规定，供电要符合安全标准，加强保护和防漏电措施。 （3）本项目使用的所有材料须按照中标人的投标文件执行，中标人需更换材料或投标文件及采购文件没有规定的材料，中标人须经采购人书面确认才可予以更换及采用，并按照国家检测标准要求进行验收。 （4）所有含电源线的设备须符合国家安全规范，电源线应得到足够保护和位置固定，有相关防漏电的措施。 （5）中标人应提供包括但不限于满足产品安装、使用和维护的技术文件，如产品和附件箱清单、质量合格检定证明文件、保修服务卡、使用中文说明和中文维护手册。如果本项目必需但合同又未作规定的，需要投标人才能提供的技术文件，投标人也应及时向采购人提供。 4.项目团队人员 ：（1）中标人须为本项目设置专门的项目负责人，负责整个项目的对接工作。 （2）中标人须为本项目配备相关技术人员，保证项目的顺利开展。 5.维护期及售后服务要求 ：（1）本项目整体维护期至少1年，从项目验收合格之日开始计算。在维护期内发生故障，由中标人负责联系配件厂家进行维修或更换，由此产生的一切费用均由中标人承担。维护期间采购人所购产品各部件发生非人为故障，中标人应免费上门更换同种品牌不低于原规格型号的新部件。 （2）对采购人的服务通知，中标人须在 4 个小时内响应，并在 24 个小时内派员上门现场维护，需更换配件的 72 小时内采购更换。若在 72 小时内仍未能有效解决，中标人须免费提供同档的设备予采购人临时使用。 （3）维护期内，如设备或零部件因质量原因出现故障而造成短期停用时，则维护期和免费维修期相应顺延。如停用时间累计超过60天则维护期重新计算。  （4）中标人投标时所提供的产品如在实际供货时已经废型，则中标人必须用供货时该厂家的最新产品提供给采购人，其性能指标不得低于所投设备，并且价格不变。 （5）产品安装、调试后，根据采购人要求，中标人免费在采购人工作地为采购人（不限人数）进行培训。确保采购人工作人员熟练及独立操作使用，中标人承诺不限时间，直到采购人工作人员完全掌握操作、使用为止。 6.保密要求： （1）投标人对其因身份、职务、职业或技术关系而知悉的采购人单位保密信息应严格保守，保证不被披露或使用，包括意外或过失。 （2）投标人不得以竞争为目的、或出于私利、或为第三人谋利而擅自保存、披露、使用采购人单位保密信息；不得直接或间接地向无关人员泄露采购人的单位保密信息；不得向不承担保密义务的任何第三人披露采购人的单位保密信息。投标人在开展项目活动时，不得擅自记录、复制、拍摄、摘抄、收藏在工作中涉及的保密信息，严禁将涉及项目的任何资料、数据透露或以其他方式提供给项目以外的其他方或投标人内部与该项目无关的任何人员。 （3）投标人对于工作期间知悉采购人的单位保密信息（包括业务信息在内）或工作过程中接触到的单位文件（包括内部发文、各类通知及会议记录等）的内容，同样承担保密责任。</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p/>
    <w:p/>
    <w:p/>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p>
        </w:tc>
        <w:tc>
          <w:tcPr>
            <w:tcW w:type="dxa" w:w="831"/>
          </w:tcPr>
          <w:p>
            <w:pPr>
              <w:jc w:val="left"/>
            </w:pPr>
            <w:r>
              <w:rPr/>
              <w:t>健身设备</w:t>
            </w:r>
          </w:p>
        </w:tc>
        <w:tc>
          <w:tcPr>
            <w:tcW w:type="dxa" w:w="831"/>
          </w:tcPr>
          <w:p>
            <w:pPr>
              <w:jc w:val="left"/>
            </w:pPr>
            <w:r>
              <w:rPr/>
              <w:t>告示牌</w:t>
            </w:r>
          </w:p>
        </w:tc>
        <w:tc>
          <w:tcPr>
            <w:tcW w:type="dxa" w:w="831"/>
          </w:tcPr>
          <w:p>
            <w:pPr>
              <w:jc w:val="left"/>
            </w:pPr>
            <w:r>
              <w:rPr/>
              <w:t>件</w:t>
            </w:r>
          </w:p>
        </w:tc>
        <w:tc>
          <w:tcPr>
            <w:tcW w:type="dxa" w:w="831"/>
          </w:tcPr>
          <w:p>
            <w:pPr>
              <w:jc w:val="right"/>
            </w:pPr>
            <w:r>
              <w:rPr/>
              <w:t>70.00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w:t>
            </w:r>
          </w:p>
        </w:tc>
      </w:tr>
      <w:tr>
        <w:tc>
          <w:tcPr>
            <w:tcW w:type="dxa" w:w="831"/>
          </w:tcPr>
          <w:p>
            <w:pPr>
              <w:jc w:val="center"/>
            </w:pPr>
            <w:r>
              <w:rPr/>
              <w:t>2</w:t>
            </w:r>
          </w:p>
        </w:tc>
        <w:tc>
          <w:tcPr>
            <w:tcW w:type="dxa" w:w="831"/>
          </w:tcPr>
          <w:p>
            <w:pPr>
              <w:jc w:val="center"/>
            </w:pPr>
          </w:p>
        </w:tc>
        <w:tc>
          <w:tcPr>
            <w:tcW w:type="dxa" w:w="831"/>
          </w:tcPr>
          <w:p>
            <w:pPr>
              <w:jc w:val="left"/>
            </w:pPr>
            <w:r>
              <w:rPr/>
              <w:t>健身设备</w:t>
            </w:r>
          </w:p>
        </w:tc>
        <w:tc>
          <w:tcPr>
            <w:tcW w:type="dxa" w:w="831"/>
          </w:tcPr>
          <w:p>
            <w:pPr>
              <w:jc w:val="left"/>
            </w:pPr>
            <w:r>
              <w:rPr/>
              <w:t>太极揉推器</w:t>
            </w:r>
          </w:p>
        </w:tc>
        <w:tc>
          <w:tcPr>
            <w:tcW w:type="dxa" w:w="831"/>
          </w:tcPr>
          <w:p>
            <w:pPr>
              <w:jc w:val="left"/>
            </w:pPr>
            <w:r>
              <w:rPr/>
              <w:t>件</w:t>
            </w:r>
          </w:p>
        </w:tc>
        <w:tc>
          <w:tcPr>
            <w:tcW w:type="dxa" w:w="831"/>
          </w:tcPr>
          <w:p>
            <w:pPr>
              <w:jc w:val="right"/>
            </w:pPr>
            <w:r>
              <w:rPr/>
              <w:t>70.00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详见附表二</w:t>
            </w:r>
          </w:p>
        </w:tc>
      </w:tr>
      <w:tr>
        <w:tc>
          <w:tcPr>
            <w:tcW w:type="dxa" w:w="831"/>
          </w:tcPr>
          <w:p>
            <w:pPr>
              <w:jc w:val="center"/>
            </w:pPr>
            <w:r>
              <w:rPr/>
              <w:t>3</w:t>
            </w:r>
          </w:p>
        </w:tc>
        <w:tc>
          <w:tcPr>
            <w:tcW w:type="dxa" w:w="831"/>
          </w:tcPr>
          <w:p>
            <w:pPr>
              <w:jc w:val="center"/>
            </w:pPr>
          </w:p>
        </w:tc>
        <w:tc>
          <w:tcPr>
            <w:tcW w:type="dxa" w:w="831"/>
          </w:tcPr>
          <w:p>
            <w:pPr>
              <w:jc w:val="left"/>
            </w:pPr>
            <w:r>
              <w:rPr/>
              <w:t>健身设备</w:t>
            </w:r>
          </w:p>
        </w:tc>
        <w:tc>
          <w:tcPr>
            <w:tcW w:type="dxa" w:w="831"/>
          </w:tcPr>
          <w:p>
            <w:pPr>
              <w:jc w:val="left"/>
            </w:pPr>
            <w:r>
              <w:rPr/>
              <w:t>上肢牵引器</w:t>
            </w:r>
          </w:p>
        </w:tc>
        <w:tc>
          <w:tcPr>
            <w:tcW w:type="dxa" w:w="831"/>
          </w:tcPr>
          <w:p>
            <w:pPr>
              <w:jc w:val="left"/>
            </w:pPr>
            <w:r>
              <w:rPr/>
              <w:t>件</w:t>
            </w:r>
          </w:p>
        </w:tc>
        <w:tc>
          <w:tcPr>
            <w:tcW w:type="dxa" w:w="831"/>
          </w:tcPr>
          <w:p>
            <w:pPr>
              <w:jc w:val="right"/>
            </w:pPr>
            <w:r>
              <w:rPr/>
              <w:t>70.00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详见附表三</w:t>
            </w:r>
          </w:p>
        </w:tc>
      </w:tr>
      <w:tr>
        <w:tc>
          <w:tcPr>
            <w:tcW w:type="dxa" w:w="831"/>
          </w:tcPr>
          <w:p>
            <w:pPr>
              <w:jc w:val="center"/>
            </w:pPr>
            <w:r>
              <w:rPr/>
              <w:t>4</w:t>
            </w:r>
          </w:p>
        </w:tc>
        <w:tc>
          <w:tcPr>
            <w:tcW w:type="dxa" w:w="831"/>
          </w:tcPr>
          <w:p>
            <w:pPr>
              <w:jc w:val="center"/>
            </w:pPr>
          </w:p>
        </w:tc>
        <w:tc>
          <w:tcPr>
            <w:tcW w:type="dxa" w:w="831"/>
          </w:tcPr>
          <w:p>
            <w:pPr>
              <w:jc w:val="left"/>
            </w:pPr>
            <w:r>
              <w:rPr/>
              <w:t>健身设备</w:t>
            </w:r>
          </w:p>
        </w:tc>
        <w:tc>
          <w:tcPr>
            <w:tcW w:type="dxa" w:w="831"/>
          </w:tcPr>
          <w:p>
            <w:pPr>
              <w:jc w:val="left"/>
            </w:pPr>
            <w:r>
              <w:rPr/>
              <w:t>双位漫步机</w:t>
            </w:r>
          </w:p>
        </w:tc>
        <w:tc>
          <w:tcPr>
            <w:tcW w:type="dxa" w:w="831"/>
          </w:tcPr>
          <w:p>
            <w:pPr>
              <w:jc w:val="left"/>
            </w:pPr>
            <w:r>
              <w:rPr/>
              <w:t>件</w:t>
            </w:r>
          </w:p>
        </w:tc>
        <w:tc>
          <w:tcPr>
            <w:tcW w:type="dxa" w:w="831"/>
          </w:tcPr>
          <w:p>
            <w:pPr>
              <w:jc w:val="right"/>
            </w:pPr>
            <w:r>
              <w:rPr/>
              <w:t>70.00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详见附表四</w:t>
            </w:r>
          </w:p>
        </w:tc>
      </w:tr>
      <w:tr>
        <w:tc>
          <w:tcPr>
            <w:tcW w:type="dxa" w:w="831"/>
          </w:tcPr>
          <w:p>
            <w:pPr>
              <w:jc w:val="center"/>
            </w:pPr>
            <w:r>
              <w:rPr/>
              <w:t>5</w:t>
            </w:r>
          </w:p>
        </w:tc>
        <w:tc>
          <w:tcPr>
            <w:tcW w:type="dxa" w:w="831"/>
          </w:tcPr>
          <w:p>
            <w:pPr>
              <w:jc w:val="center"/>
            </w:pPr>
          </w:p>
        </w:tc>
        <w:tc>
          <w:tcPr>
            <w:tcW w:type="dxa" w:w="831"/>
          </w:tcPr>
          <w:p>
            <w:pPr>
              <w:jc w:val="left"/>
            </w:pPr>
            <w:r>
              <w:rPr/>
              <w:t>健身设备</w:t>
            </w:r>
          </w:p>
        </w:tc>
        <w:tc>
          <w:tcPr>
            <w:tcW w:type="dxa" w:w="831"/>
          </w:tcPr>
          <w:p>
            <w:pPr>
              <w:jc w:val="left"/>
            </w:pPr>
            <w:r>
              <w:rPr/>
              <w:t>椭圆机</w:t>
            </w:r>
          </w:p>
        </w:tc>
        <w:tc>
          <w:tcPr>
            <w:tcW w:type="dxa" w:w="831"/>
          </w:tcPr>
          <w:p>
            <w:pPr>
              <w:jc w:val="left"/>
            </w:pPr>
            <w:r>
              <w:rPr/>
              <w:t>件</w:t>
            </w:r>
          </w:p>
        </w:tc>
        <w:tc>
          <w:tcPr>
            <w:tcW w:type="dxa" w:w="831"/>
          </w:tcPr>
          <w:p>
            <w:pPr>
              <w:jc w:val="right"/>
            </w:pPr>
            <w:r>
              <w:rPr/>
              <w:t>70.00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详见附表五</w:t>
            </w:r>
          </w:p>
        </w:tc>
      </w:tr>
      <w:tr>
        <w:tc>
          <w:tcPr>
            <w:tcW w:type="dxa" w:w="831"/>
          </w:tcPr>
          <w:p>
            <w:pPr>
              <w:jc w:val="center"/>
            </w:pPr>
            <w:r>
              <w:rPr/>
              <w:t>6</w:t>
            </w:r>
          </w:p>
        </w:tc>
        <w:tc>
          <w:tcPr>
            <w:tcW w:type="dxa" w:w="831"/>
          </w:tcPr>
          <w:p>
            <w:pPr>
              <w:jc w:val="center"/>
            </w:pPr>
          </w:p>
        </w:tc>
        <w:tc>
          <w:tcPr>
            <w:tcW w:type="dxa" w:w="831"/>
          </w:tcPr>
          <w:p>
            <w:pPr>
              <w:jc w:val="left"/>
            </w:pPr>
            <w:r>
              <w:rPr/>
              <w:t>健身设备</w:t>
            </w:r>
          </w:p>
        </w:tc>
        <w:tc>
          <w:tcPr>
            <w:tcW w:type="dxa" w:w="831"/>
          </w:tcPr>
          <w:p>
            <w:pPr>
              <w:jc w:val="left"/>
            </w:pPr>
            <w:r>
              <w:rPr/>
              <w:t>腰背按摩器</w:t>
            </w:r>
          </w:p>
        </w:tc>
        <w:tc>
          <w:tcPr>
            <w:tcW w:type="dxa" w:w="831"/>
          </w:tcPr>
          <w:p>
            <w:pPr>
              <w:jc w:val="left"/>
            </w:pPr>
            <w:r>
              <w:rPr/>
              <w:t>件</w:t>
            </w:r>
          </w:p>
        </w:tc>
        <w:tc>
          <w:tcPr>
            <w:tcW w:type="dxa" w:w="831"/>
          </w:tcPr>
          <w:p>
            <w:pPr>
              <w:jc w:val="right"/>
            </w:pPr>
            <w:r>
              <w:rPr/>
              <w:t>70.00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详见附表六</w:t>
            </w:r>
          </w:p>
        </w:tc>
      </w:tr>
      <w:tr>
        <w:tc>
          <w:tcPr>
            <w:tcW w:type="dxa" w:w="831"/>
          </w:tcPr>
          <w:p>
            <w:pPr>
              <w:jc w:val="center"/>
            </w:pPr>
            <w:r>
              <w:rPr/>
              <w:t>7</w:t>
            </w:r>
          </w:p>
        </w:tc>
        <w:tc>
          <w:tcPr>
            <w:tcW w:type="dxa" w:w="831"/>
          </w:tcPr>
          <w:p>
            <w:pPr>
              <w:jc w:val="center"/>
            </w:pPr>
          </w:p>
        </w:tc>
        <w:tc>
          <w:tcPr>
            <w:tcW w:type="dxa" w:w="831"/>
          </w:tcPr>
          <w:p>
            <w:pPr>
              <w:jc w:val="left"/>
            </w:pPr>
            <w:r>
              <w:rPr/>
              <w:t>健身设备</w:t>
            </w:r>
          </w:p>
        </w:tc>
        <w:tc>
          <w:tcPr>
            <w:tcW w:type="dxa" w:w="831"/>
          </w:tcPr>
          <w:p>
            <w:pPr>
              <w:jc w:val="left"/>
            </w:pPr>
            <w:r>
              <w:rPr/>
              <w:t>腿部按摩伸展器</w:t>
            </w:r>
          </w:p>
        </w:tc>
        <w:tc>
          <w:tcPr>
            <w:tcW w:type="dxa" w:w="831"/>
          </w:tcPr>
          <w:p>
            <w:pPr>
              <w:jc w:val="left"/>
            </w:pPr>
            <w:r>
              <w:rPr/>
              <w:t>件</w:t>
            </w:r>
          </w:p>
        </w:tc>
        <w:tc>
          <w:tcPr>
            <w:tcW w:type="dxa" w:w="831"/>
          </w:tcPr>
          <w:p>
            <w:pPr>
              <w:jc w:val="right"/>
            </w:pPr>
            <w:r>
              <w:rPr/>
              <w:t>70.00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详见附表七</w:t>
            </w:r>
          </w:p>
        </w:tc>
      </w:tr>
      <w:tr>
        <w:tc>
          <w:tcPr>
            <w:tcW w:type="dxa" w:w="831"/>
          </w:tcPr>
          <w:p>
            <w:pPr>
              <w:jc w:val="center"/>
            </w:pPr>
            <w:r>
              <w:rPr/>
              <w:t>8</w:t>
            </w:r>
          </w:p>
        </w:tc>
        <w:tc>
          <w:tcPr>
            <w:tcW w:type="dxa" w:w="831"/>
          </w:tcPr>
          <w:p>
            <w:pPr>
              <w:jc w:val="center"/>
            </w:pPr>
          </w:p>
        </w:tc>
        <w:tc>
          <w:tcPr>
            <w:tcW w:type="dxa" w:w="831"/>
          </w:tcPr>
          <w:p>
            <w:pPr>
              <w:jc w:val="left"/>
            </w:pPr>
            <w:r>
              <w:rPr/>
              <w:t>健身设备</w:t>
            </w:r>
          </w:p>
        </w:tc>
        <w:tc>
          <w:tcPr>
            <w:tcW w:type="dxa" w:w="831"/>
          </w:tcPr>
          <w:p>
            <w:pPr>
              <w:jc w:val="left"/>
            </w:pPr>
            <w:r>
              <w:rPr/>
              <w:t>钟摆扭腰器</w:t>
            </w:r>
          </w:p>
        </w:tc>
        <w:tc>
          <w:tcPr>
            <w:tcW w:type="dxa" w:w="831"/>
          </w:tcPr>
          <w:p>
            <w:pPr>
              <w:jc w:val="left"/>
            </w:pPr>
            <w:r>
              <w:rPr/>
              <w:t>件</w:t>
            </w:r>
          </w:p>
        </w:tc>
        <w:tc>
          <w:tcPr>
            <w:tcW w:type="dxa" w:w="831"/>
          </w:tcPr>
          <w:p>
            <w:pPr>
              <w:jc w:val="right"/>
            </w:pPr>
            <w:r>
              <w:rPr/>
              <w:t>70.00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详见附表八</w:t>
            </w:r>
          </w:p>
        </w:tc>
      </w:tr>
      <w:tr>
        <w:tc>
          <w:tcPr>
            <w:tcW w:type="dxa" w:w="831"/>
          </w:tcPr>
          <w:p>
            <w:pPr>
              <w:jc w:val="center"/>
            </w:pPr>
            <w:r>
              <w:rPr/>
              <w:t>9</w:t>
            </w:r>
          </w:p>
        </w:tc>
        <w:tc>
          <w:tcPr>
            <w:tcW w:type="dxa" w:w="831"/>
          </w:tcPr>
          <w:p>
            <w:pPr>
              <w:jc w:val="center"/>
            </w:pPr>
            <w:r>
              <w:rPr/>
              <w:t>△</w:t>
            </w:r>
          </w:p>
        </w:tc>
        <w:tc>
          <w:tcPr>
            <w:tcW w:type="dxa" w:w="831"/>
          </w:tcPr>
          <w:p>
            <w:pPr>
              <w:jc w:val="left"/>
            </w:pPr>
            <w:r>
              <w:rPr/>
              <w:t>健身设备</w:t>
            </w:r>
          </w:p>
        </w:tc>
        <w:tc>
          <w:tcPr>
            <w:tcW w:type="dxa" w:w="831"/>
          </w:tcPr>
          <w:p>
            <w:pPr>
              <w:jc w:val="left"/>
            </w:pPr>
            <w:r>
              <w:rPr/>
              <w:t>地埋式篮球架</w:t>
            </w:r>
          </w:p>
        </w:tc>
        <w:tc>
          <w:tcPr>
            <w:tcW w:type="dxa" w:w="831"/>
          </w:tcPr>
          <w:p>
            <w:pPr>
              <w:jc w:val="left"/>
            </w:pPr>
            <w:r>
              <w:rPr/>
              <w:t>副</w:t>
            </w:r>
          </w:p>
        </w:tc>
        <w:tc>
          <w:tcPr>
            <w:tcW w:type="dxa" w:w="831"/>
          </w:tcPr>
          <w:p>
            <w:pPr>
              <w:jc w:val="right"/>
            </w:pPr>
            <w:r>
              <w:rPr/>
              <w:t>100.00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详见附表九</w:t>
            </w:r>
          </w:p>
        </w:tc>
      </w:tr>
      <w:tr>
        <w:tc>
          <w:tcPr>
            <w:tcW w:type="dxa" w:w="831"/>
          </w:tcPr>
          <w:p>
            <w:pPr>
              <w:jc w:val="center"/>
            </w:pPr>
            <w:r>
              <w:rPr/>
              <w:t>10</w:t>
            </w:r>
          </w:p>
        </w:tc>
        <w:tc>
          <w:tcPr>
            <w:tcW w:type="dxa" w:w="831"/>
          </w:tcPr>
          <w:p>
            <w:pPr>
              <w:jc w:val="center"/>
            </w:pPr>
          </w:p>
        </w:tc>
        <w:tc>
          <w:tcPr>
            <w:tcW w:type="dxa" w:w="831"/>
          </w:tcPr>
          <w:p>
            <w:pPr>
              <w:jc w:val="left"/>
            </w:pPr>
            <w:r>
              <w:rPr/>
              <w:t>健身设备</w:t>
            </w:r>
          </w:p>
        </w:tc>
        <w:tc>
          <w:tcPr>
            <w:tcW w:type="dxa" w:w="831"/>
          </w:tcPr>
          <w:p>
            <w:pPr>
              <w:jc w:val="left"/>
            </w:pPr>
            <w:r>
              <w:rPr/>
              <w:t>室外乒乓球台</w:t>
            </w:r>
          </w:p>
        </w:tc>
        <w:tc>
          <w:tcPr>
            <w:tcW w:type="dxa" w:w="831"/>
          </w:tcPr>
          <w:p>
            <w:pPr>
              <w:jc w:val="left"/>
            </w:pPr>
            <w:r>
              <w:rPr/>
              <w:t>张</w:t>
            </w:r>
          </w:p>
        </w:tc>
        <w:tc>
          <w:tcPr>
            <w:tcW w:type="dxa" w:w="831"/>
          </w:tcPr>
          <w:p>
            <w:pPr>
              <w:jc w:val="right"/>
            </w:pPr>
            <w:r>
              <w:rPr/>
              <w:t>100.00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详见附表一十</w:t>
            </w:r>
          </w:p>
        </w:tc>
      </w:tr>
    </w:tbl>
    <w:p/>
    <w:p>
      <w:r>
        <w:rPr>
          <w:b/>
        </w:rPr>
        <w:t>附表</w:t>
      </w:r>
      <w:r>
        <w:rPr>
          <w:b/>
        </w:rPr>
        <w:t>一</w:t>
      </w:r>
      <w:r>
        <w:rPr>
          <w:b/>
        </w:rPr>
        <w:t>：</w:t>
      </w:r>
      <w:r>
        <w:rPr>
          <w:b/>
        </w:rPr>
        <w:t>告示牌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1、规格尺寸不小于：900mm×114mm×1200mm，允差±10%；</w:t>
            </w:r>
          </w:p>
        </w:tc>
      </w:tr>
      <w:tr>
        <w:tc>
          <w:tcPr>
            <w:tcW w:type="dxa" w:w="2076"/>
          </w:tcPr>
          <w:p/>
        </w:tc>
        <w:tc>
          <w:tcPr>
            <w:tcW w:type="dxa" w:w="415"/>
          </w:tcPr>
          <w:p>
            <w:r>
              <w:rPr/>
              <w:t>2</w:t>
            </w:r>
          </w:p>
        </w:tc>
        <w:tc>
          <w:tcPr>
            <w:tcW w:type="dxa" w:w="5814"/>
          </w:tcPr>
          <w:p>
            <w:r>
              <w:rPr/>
              <w:t>2、主要承载立柱采用单一钢管，钢管直径114mm，壁厚3.0mm，允差±10%；</w:t>
            </w:r>
          </w:p>
        </w:tc>
      </w:tr>
      <w:tr>
        <w:tc>
          <w:tcPr>
            <w:tcW w:type="dxa" w:w="2076"/>
          </w:tcPr>
          <w:p/>
        </w:tc>
        <w:tc>
          <w:tcPr>
            <w:tcW w:type="dxa" w:w="415"/>
          </w:tcPr>
          <w:p>
            <w:r>
              <w:rPr/>
              <w:t>3</w:t>
            </w:r>
          </w:p>
        </w:tc>
        <w:tc>
          <w:tcPr>
            <w:tcW w:type="dxa" w:w="5814"/>
          </w:tcPr>
          <w:p>
            <w:r>
              <w:rPr/>
              <w:t>3、主要承载横梁采用不小于30mm×2.5mm方管或圆管，允差±10%；</w:t>
            </w:r>
          </w:p>
        </w:tc>
      </w:tr>
      <w:tr>
        <w:tc>
          <w:tcPr>
            <w:tcW w:type="dxa" w:w="2076"/>
          </w:tcPr>
          <w:p/>
        </w:tc>
        <w:tc>
          <w:tcPr>
            <w:tcW w:type="dxa" w:w="415"/>
          </w:tcPr>
          <w:p>
            <w:r>
              <w:rPr/>
              <w:t>4</w:t>
            </w:r>
          </w:p>
        </w:tc>
        <w:tc>
          <w:tcPr>
            <w:tcW w:type="dxa" w:w="5814"/>
          </w:tcPr>
          <w:p>
            <w:r>
              <w:rPr/>
              <w:t>4、告示牌面板采用不锈钢材质，耐蚀性能相当于0Cr18Ni9（SUS304），厚度不小于1mm，面板边缘及尖角不得翘起，图样及字样蚀刻处理；</w:t>
            </w:r>
          </w:p>
        </w:tc>
      </w:tr>
      <w:tr>
        <w:tc>
          <w:tcPr>
            <w:tcW w:type="dxa" w:w="2076"/>
          </w:tcPr>
          <w:p/>
        </w:tc>
        <w:tc>
          <w:tcPr>
            <w:tcW w:type="dxa" w:w="415"/>
          </w:tcPr>
          <w:p>
            <w:r>
              <w:rPr/>
              <w:t>5</w:t>
            </w:r>
          </w:p>
        </w:tc>
        <w:tc>
          <w:tcPr>
            <w:tcW w:type="dxa" w:w="5814"/>
          </w:tcPr>
          <w:p>
            <w:r>
              <w:rPr/>
              <w:t>5、功能：警示说明。</w:t>
            </w:r>
          </w:p>
        </w:tc>
      </w:tr>
      <w:tr>
        <w:tc>
          <w:tcPr>
            <w:tcW w:type="dxa" w:w="2076"/>
          </w:tcPr>
          <w:p>
            <w:r>
              <w:rPr/>
              <w:t>★</w:t>
            </w:r>
          </w:p>
        </w:tc>
        <w:tc>
          <w:tcPr>
            <w:tcW w:type="dxa" w:w="415"/>
          </w:tcPr>
          <w:p>
            <w:r>
              <w:rPr/>
              <w:t>6</w:t>
            </w:r>
          </w:p>
        </w:tc>
        <w:tc>
          <w:tcPr>
            <w:tcW w:type="dxa" w:w="5814"/>
          </w:tcPr>
          <w:p>
            <w:r>
              <w:rPr/>
              <w:t>★6、产品符合GB19272-2011（室外健身器材的安全通用要求）相关标准要求并在项目公告前通过NSCC国体认证。</w:t>
            </w:r>
            <w:r>
              <w:rPr/>
              <w:t>（须提供认证证书和检测报告复印件并加盖公章）</w:t>
            </w:r>
          </w:p>
        </w:tc>
      </w:tr>
      <w:tr>
        <w:tc>
          <w:tcPr>
            <w:tcW w:type="dxa" w:w="2076"/>
          </w:tcPr>
          <w:p/>
        </w:tc>
        <w:tc>
          <w:tcPr>
            <w:tcW w:type="dxa" w:w="415"/>
          </w:tcPr>
          <w:p>
            <w:r>
              <w:rPr/>
              <w:t>7</w:t>
            </w:r>
          </w:p>
        </w:tc>
        <w:tc>
          <w:tcPr>
            <w:tcW w:type="dxa" w:w="5814"/>
          </w:tcPr>
          <w:p>
            <w:r>
              <w:rPr/>
              <w:t>7、设备需在显眼处印上“中国体育彩票公益金捐赠”字样。</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太极揉推器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1、规格尺寸不小于：1070mm×1060mm×1270mm，允差±10%；</w:t>
            </w:r>
          </w:p>
        </w:tc>
      </w:tr>
      <w:tr>
        <w:tc>
          <w:tcPr>
            <w:tcW w:type="dxa" w:w="2076"/>
          </w:tcPr>
          <w:p/>
        </w:tc>
        <w:tc>
          <w:tcPr>
            <w:tcW w:type="dxa" w:w="415"/>
          </w:tcPr>
          <w:p>
            <w:r>
              <w:rPr/>
              <w:t>2</w:t>
            </w:r>
          </w:p>
        </w:tc>
        <w:tc>
          <w:tcPr>
            <w:tcW w:type="dxa" w:w="5814"/>
          </w:tcPr>
          <w:p>
            <w:r>
              <w:rPr/>
              <w:t>2、主要承载立柱采用单一钢管，钢管直径114mm，壁厚3.0mm，允差±10%；</w:t>
            </w:r>
          </w:p>
        </w:tc>
      </w:tr>
      <w:tr>
        <w:tc>
          <w:tcPr>
            <w:tcW w:type="dxa" w:w="2076"/>
          </w:tcPr>
          <w:p/>
        </w:tc>
        <w:tc>
          <w:tcPr>
            <w:tcW w:type="dxa" w:w="415"/>
          </w:tcPr>
          <w:p>
            <w:r>
              <w:rPr/>
              <w:t>3</w:t>
            </w:r>
          </w:p>
        </w:tc>
        <w:tc>
          <w:tcPr>
            <w:tcW w:type="dxa" w:w="5814"/>
          </w:tcPr>
          <w:p>
            <w:r>
              <w:rPr/>
              <w:t>3、主要承载横梁采用不小于φ60mm×3.0mm钢管，允差±10%；</w:t>
            </w:r>
          </w:p>
        </w:tc>
      </w:tr>
      <w:tr>
        <w:tc>
          <w:tcPr>
            <w:tcW w:type="dxa" w:w="2076"/>
          </w:tcPr>
          <w:p/>
        </w:tc>
        <w:tc>
          <w:tcPr>
            <w:tcW w:type="dxa" w:w="415"/>
          </w:tcPr>
          <w:p>
            <w:r>
              <w:rPr/>
              <w:t>4</w:t>
            </w:r>
          </w:p>
        </w:tc>
        <w:tc>
          <w:tcPr>
            <w:tcW w:type="dxa" w:w="5814"/>
          </w:tcPr>
          <w:p>
            <w:r>
              <w:rPr/>
              <w:t>4、揉推轮盘支撑管采用不小于φ60mm×3.0mm钢管，允差±10%；</w:t>
            </w:r>
          </w:p>
        </w:tc>
      </w:tr>
      <w:tr>
        <w:tc>
          <w:tcPr>
            <w:tcW w:type="dxa" w:w="2076"/>
          </w:tcPr>
          <w:p/>
        </w:tc>
        <w:tc>
          <w:tcPr>
            <w:tcW w:type="dxa" w:w="415"/>
          </w:tcPr>
          <w:p>
            <w:r>
              <w:rPr/>
              <w:t>5</w:t>
            </w:r>
          </w:p>
        </w:tc>
        <w:tc>
          <w:tcPr>
            <w:tcW w:type="dxa" w:w="5814"/>
          </w:tcPr>
          <w:p>
            <w:r>
              <w:rPr/>
              <w:t>5、两轮盘内侧距离不小于230mm，允差±10%，揉推轮盘应采用阻尼装置；</w:t>
            </w:r>
          </w:p>
        </w:tc>
      </w:tr>
      <w:tr>
        <w:tc>
          <w:tcPr>
            <w:tcW w:type="dxa" w:w="2076"/>
          </w:tcPr>
          <w:p/>
        </w:tc>
        <w:tc>
          <w:tcPr>
            <w:tcW w:type="dxa" w:w="415"/>
          </w:tcPr>
          <w:p>
            <w:r>
              <w:rPr/>
              <w:t>6</w:t>
            </w:r>
          </w:p>
        </w:tc>
        <w:tc>
          <w:tcPr>
            <w:tcW w:type="dxa" w:w="5814"/>
          </w:tcPr>
          <w:p>
            <w:r>
              <w:rPr/>
              <w:t>6、功能：器材为2站位，可供两人同时使用，增强肩肘髋膝等部位的活动能力，适于老年人。</w:t>
            </w:r>
          </w:p>
        </w:tc>
      </w:tr>
      <w:tr>
        <w:tc>
          <w:tcPr>
            <w:tcW w:type="dxa" w:w="2076"/>
          </w:tcPr>
          <w:p>
            <w:r>
              <w:rPr/>
              <w:t>★</w:t>
            </w:r>
          </w:p>
        </w:tc>
        <w:tc>
          <w:tcPr>
            <w:tcW w:type="dxa" w:w="415"/>
          </w:tcPr>
          <w:p>
            <w:r>
              <w:rPr/>
              <w:t>7</w:t>
            </w:r>
          </w:p>
        </w:tc>
        <w:tc>
          <w:tcPr>
            <w:tcW w:type="dxa" w:w="5814"/>
          </w:tcPr>
          <w:p>
            <w:r>
              <w:rPr/>
              <w:t>★7、产品符合GB19272-2011（室外健身器材的安全通用要求）相关标准要求并在项目公告前通过NSCC国体认证。</w:t>
            </w:r>
            <w:r>
              <w:rPr/>
              <w:t>（须提供认证证书和检测报告复印件并加盖公章）</w:t>
            </w:r>
          </w:p>
        </w:tc>
      </w:tr>
      <w:tr>
        <w:tc>
          <w:tcPr>
            <w:tcW w:type="dxa" w:w="2076"/>
          </w:tcPr>
          <w:p/>
        </w:tc>
        <w:tc>
          <w:tcPr>
            <w:tcW w:type="dxa" w:w="415"/>
          </w:tcPr>
          <w:p>
            <w:r>
              <w:rPr/>
              <w:t>8</w:t>
            </w:r>
          </w:p>
        </w:tc>
        <w:tc>
          <w:tcPr>
            <w:tcW w:type="dxa" w:w="5814"/>
          </w:tcPr>
          <w:p>
            <w:r>
              <w:rPr/>
              <w:t>8、设备需在显眼处印上“中国体育彩票公益金捐赠”字样。</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三</w:t>
      </w:r>
      <w:r>
        <w:rPr>
          <w:b/>
        </w:rPr>
        <w:t>：</w:t>
      </w:r>
      <w:r>
        <w:rPr>
          <w:b/>
        </w:rPr>
        <w:t>上肢牵引器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1、规格尺寸不小于：680mm×340mm×2300mm，允差±10%；</w:t>
            </w:r>
          </w:p>
        </w:tc>
      </w:tr>
      <w:tr>
        <w:tc>
          <w:tcPr>
            <w:tcW w:type="dxa" w:w="2076"/>
          </w:tcPr>
          <w:p/>
        </w:tc>
        <w:tc>
          <w:tcPr>
            <w:tcW w:type="dxa" w:w="415"/>
          </w:tcPr>
          <w:p>
            <w:r>
              <w:rPr/>
              <w:t>2</w:t>
            </w:r>
          </w:p>
        </w:tc>
        <w:tc>
          <w:tcPr>
            <w:tcW w:type="dxa" w:w="5814"/>
          </w:tcPr>
          <w:p>
            <w:r>
              <w:rPr/>
              <w:t>2、主要承载立柱采用单一钢管，直径114mm，钢管壁厚3mm，允差±10%；</w:t>
            </w:r>
          </w:p>
        </w:tc>
      </w:tr>
      <w:tr>
        <w:tc>
          <w:tcPr>
            <w:tcW w:type="dxa" w:w="2076"/>
          </w:tcPr>
          <w:p/>
        </w:tc>
        <w:tc>
          <w:tcPr>
            <w:tcW w:type="dxa" w:w="415"/>
          </w:tcPr>
          <w:p>
            <w:r>
              <w:rPr/>
              <w:t>3</w:t>
            </w:r>
          </w:p>
        </w:tc>
        <w:tc>
          <w:tcPr>
            <w:tcW w:type="dxa" w:w="5814"/>
          </w:tcPr>
          <w:p>
            <w:r>
              <w:rPr/>
              <w:t>3、主要承载横梁采用不小于φ42mm×3.0mm钢管，允差±10%；</w:t>
            </w:r>
          </w:p>
        </w:tc>
      </w:tr>
      <w:tr>
        <w:tc>
          <w:tcPr>
            <w:tcW w:type="dxa" w:w="2076"/>
          </w:tcPr>
          <w:p/>
        </w:tc>
        <w:tc>
          <w:tcPr>
            <w:tcW w:type="dxa" w:w="415"/>
          </w:tcPr>
          <w:p>
            <w:r>
              <w:rPr/>
              <w:t>4</w:t>
            </w:r>
          </w:p>
        </w:tc>
        <w:tc>
          <w:tcPr>
            <w:tcW w:type="dxa" w:w="5814"/>
          </w:tcPr>
          <w:p>
            <w:r>
              <w:rPr/>
              <w:t>4、上肢牵引类器材活动把手（不含柔性部件）质量不大于600g，且把手端部直径不小于50mm，允差±10%；</w:t>
            </w:r>
          </w:p>
        </w:tc>
      </w:tr>
      <w:tr>
        <w:tc>
          <w:tcPr>
            <w:tcW w:type="dxa" w:w="2076"/>
          </w:tcPr>
          <w:p/>
        </w:tc>
        <w:tc>
          <w:tcPr>
            <w:tcW w:type="dxa" w:w="415"/>
          </w:tcPr>
          <w:p>
            <w:r>
              <w:rPr/>
              <w:t>5</w:t>
            </w:r>
          </w:p>
        </w:tc>
        <w:tc>
          <w:tcPr>
            <w:tcW w:type="dxa" w:w="5814"/>
          </w:tcPr>
          <w:p>
            <w:r>
              <w:rPr/>
              <w:t>5、活动把手若使用链环结构时，链扣之间最大间隙小于8mm；活动把手若采用非链环结构时，采用包覆钢丝绳，每股钢丝绳都应会用合成纤维或植物纤维包覆，包覆层应无断裂接口或单股断裂钢丝；</w:t>
            </w:r>
          </w:p>
        </w:tc>
      </w:tr>
      <w:tr>
        <w:tc>
          <w:tcPr>
            <w:tcW w:type="dxa" w:w="2076"/>
          </w:tcPr>
          <w:p/>
        </w:tc>
        <w:tc>
          <w:tcPr>
            <w:tcW w:type="dxa" w:w="415"/>
          </w:tcPr>
          <w:p>
            <w:r>
              <w:rPr/>
              <w:t>6</w:t>
            </w:r>
          </w:p>
        </w:tc>
        <w:tc>
          <w:tcPr>
            <w:tcW w:type="dxa" w:w="5814"/>
          </w:tcPr>
          <w:p>
            <w:r>
              <w:rPr/>
              <w:t>6、运动幅度过大的器材应有限位装置；</w:t>
            </w:r>
          </w:p>
        </w:tc>
      </w:tr>
      <w:tr>
        <w:tc>
          <w:tcPr>
            <w:tcW w:type="dxa" w:w="2076"/>
          </w:tcPr>
          <w:p/>
        </w:tc>
        <w:tc>
          <w:tcPr>
            <w:tcW w:type="dxa" w:w="415"/>
          </w:tcPr>
          <w:p>
            <w:r>
              <w:rPr/>
              <w:t>7</w:t>
            </w:r>
          </w:p>
        </w:tc>
        <w:tc>
          <w:tcPr>
            <w:tcW w:type="dxa" w:w="5814"/>
          </w:tcPr>
          <w:p>
            <w:r>
              <w:rPr/>
              <w:t>7、使用者在器材下面的杠杆类器材，摆杆运动至极限位置时，其活动杆件底部距地面间的距离应不小于1850mm，允差±10%；</w:t>
            </w:r>
          </w:p>
        </w:tc>
      </w:tr>
      <w:tr>
        <w:tc>
          <w:tcPr>
            <w:tcW w:type="dxa" w:w="2076"/>
          </w:tcPr>
          <w:p/>
        </w:tc>
        <w:tc>
          <w:tcPr>
            <w:tcW w:type="dxa" w:w="415"/>
          </w:tcPr>
          <w:p>
            <w:r>
              <w:rPr/>
              <w:t>8</w:t>
            </w:r>
          </w:p>
        </w:tc>
        <w:tc>
          <w:tcPr>
            <w:tcW w:type="dxa" w:w="5814"/>
          </w:tcPr>
          <w:p>
            <w:r>
              <w:rPr/>
              <w:t>8、功能：器材为2站位，可供两人同时使用，可锻炼手腕，手臂肌肉，促进上肢灵活性；</w:t>
            </w:r>
          </w:p>
        </w:tc>
      </w:tr>
      <w:tr>
        <w:tc>
          <w:tcPr>
            <w:tcW w:type="dxa" w:w="2076"/>
          </w:tcPr>
          <w:p>
            <w:r>
              <w:rPr/>
              <w:t>★</w:t>
            </w:r>
          </w:p>
        </w:tc>
        <w:tc>
          <w:tcPr>
            <w:tcW w:type="dxa" w:w="415"/>
          </w:tcPr>
          <w:p>
            <w:r>
              <w:rPr/>
              <w:t>9</w:t>
            </w:r>
          </w:p>
        </w:tc>
        <w:tc>
          <w:tcPr>
            <w:tcW w:type="dxa" w:w="5814"/>
          </w:tcPr>
          <w:p>
            <w:r>
              <w:rPr/>
              <w:t>★9、产品符合GB19272-2011（室外健身器材的安全 通用要求）相关标准要求并在项目公告日期前通过NSCC国体认证。</w:t>
            </w:r>
            <w:r>
              <w:rPr/>
              <w:t>（须提供认证证书和检测报告复印件并加盖公章）</w:t>
            </w:r>
          </w:p>
        </w:tc>
      </w:tr>
      <w:tr>
        <w:tc>
          <w:tcPr>
            <w:tcW w:type="dxa" w:w="2076"/>
          </w:tcPr>
          <w:p/>
        </w:tc>
        <w:tc>
          <w:tcPr>
            <w:tcW w:type="dxa" w:w="415"/>
          </w:tcPr>
          <w:p>
            <w:r>
              <w:rPr/>
              <w:t>10</w:t>
            </w:r>
          </w:p>
        </w:tc>
        <w:tc>
          <w:tcPr>
            <w:tcW w:type="dxa" w:w="5814"/>
          </w:tcPr>
          <w:p>
            <w:r>
              <w:rPr/>
              <w:t>10、设备需在显眼处印上“中国体育彩票公益金捐赠”字样。</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四</w:t>
      </w:r>
      <w:r>
        <w:rPr>
          <w:b/>
        </w:rPr>
        <w:t>：</w:t>
      </w:r>
      <w:r>
        <w:rPr>
          <w:b/>
        </w:rPr>
        <w:t>双位漫步机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1、规格尺寸不小于：1910mm×540mm×1200mm，允差±10%；</w:t>
            </w:r>
          </w:p>
        </w:tc>
      </w:tr>
      <w:tr>
        <w:tc>
          <w:tcPr>
            <w:tcW w:type="dxa" w:w="2076"/>
          </w:tcPr>
          <w:p/>
        </w:tc>
        <w:tc>
          <w:tcPr>
            <w:tcW w:type="dxa" w:w="415"/>
          </w:tcPr>
          <w:p>
            <w:r>
              <w:rPr/>
              <w:t>2</w:t>
            </w:r>
          </w:p>
        </w:tc>
        <w:tc>
          <w:tcPr>
            <w:tcW w:type="dxa" w:w="5814"/>
          </w:tcPr>
          <w:p>
            <w:r>
              <w:rPr/>
              <w:t>2、主要承载立柱采用单一钢管，钢管直径114mm，壁厚3.0mm，允差±10%；主要承载横梁尺寸不小于φ42×3mm钢管或等强度钢管，允差±10%；</w:t>
            </w:r>
          </w:p>
        </w:tc>
      </w:tr>
      <w:tr>
        <w:tc>
          <w:tcPr>
            <w:tcW w:type="dxa" w:w="2076"/>
          </w:tcPr>
          <w:p/>
        </w:tc>
        <w:tc>
          <w:tcPr>
            <w:tcW w:type="dxa" w:w="415"/>
          </w:tcPr>
          <w:p>
            <w:r>
              <w:rPr/>
              <w:t>3</w:t>
            </w:r>
          </w:p>
        </w:tc>
        <w:tc>
          <w:tcPr>
            <w:tcW w:type="dxa" w:w="5814"/>
          </w:tcPr>
          <w:p>
            <w:r>
              <w:rPr/>
              <w:t>3、摆杆应有可靠限位装置，且单侧摆动幅度不大于65°，摆杆选用不小于φ60mm×3mm或等强度规格的管材，扶手管材实际壁厚不小于2.5mm，允差±10%；</w:t>
            </w:r>
          </w:p>
        </w:tc>
      </w:tr>
      <w:tr>
        <w:tc>
          <w:tcPr>
            <w:tcW w:type="dxa" w:w="2076"/>
          </w:tcPr>
          <w:p/>
        </w:tc>
        <w:tc>
          <w:tcPr>
            <w:tcW w:type="dxa" w:w="415"/>
          </w:tcPr>
          <w:p>
            <w:r>
              <w:rPr/>
              <w:t>4</w:t>
            </w:r>
          </w:p>
        </w:tc>
        <w:tc>
          <w:tcPr>
            <w:tcW w:type="dxa" w:w="5814"/>
          </w:tcPr>
          <w:p>
            <w:r>
              <w:rPr/>
              <w:t>4、摆杆与主立柱内侧的最小距离应大于60mm；踏板的主运动方向和易滑脱方向应设置高度不小于30mm、长度大于踏板周长2/3的防滑脱的凸台或护板；凸台顶部棱边R弧应不小于2mm；</w:t>
            </w:r>
          </w:p>
        </w:tc>
      </w:tr>
      <w:tr>
        <w:tc>
          <w:tcPr>
            <w:tcW w:type="dxa" w:w="2076"/>
          </w:tcPr>
          <w:p/>
        </w:tc>
        <w:tc>
          <w:tcPr>
            <w:tcW w:type="dxa" w:w="415"/>
          </w:tcPr>
          <w:p>
            <w:r>
              <w:rPr/>
              <w:t>5</w:t>
            </w:r>
          </w:p>
        </w:tc>
        <w:tc>
          <w:tcPr>
            <w:tcW w:type="dxa" w:w="5814"/>
          </w:tcPr>
          <w:p>
            <w:r>
              <w:rPr/>
              <w:t>5、脚踏部位应有防滑措施，站立使用的单脚防滑面应不小于（3×10000 ）mm²，摩擦系数应不小于0.5；</w:t>
            </w:r>
          </w:p>
        </w:tc>
      </w:tr>
      <w:tr>
        <w:tc>
          <w:tcPr>
            <w:tcW w:type="dxa" w:w="2076"/>
          </w:tcPr>
          <w:p/>
        </w:tc>
        <w:tc>
          <w:tcPr>
            <w:tcW w:type="dxa" w:w="415"/>
          </w:tcPr>
          <w:p>
            <w:r>
              <w:rPr/>
              <w:t>6</w:t>
            </w:r>
          </w:p>
        </w:tc>
        <w:tc>
          <w:tcPr>
            <w:tcW w:type="dxa" w:w="5814"/>
          </w:tcPr>
          <w:p>
            <w:r>
              <w:rPr/>
              <w:t>6、摆动部件下缘距地面或底面最小高度应不小于80mm；</w:t>
            </w:r>
          </w:p>
        </w:tc>
      </w:tr>
      <w:tr>
        <w:tc>
          <w:tcPr>
            <w:tcW w:type="dxa" w:w="2076"/>
          </w:tcPr>
          <w:p/>
        </w:tc>
        <w:tc>
          <w:tcPr>
            <w:tcW w:type="dxa" w:w="415"/>
          </w:tcPr>
          <w:p>
            <w:r>
              <w:rPr/>
              <w:t>7</w:t>
            </w:r>
          </w:p>
        </w:tc>
        <w:tc>
          <w:tcPr>
            <w:tcW w:type="dxa" w:w="5814"/>
          </w:tcPr>
          <w:p>
            <w:r>
              <w:rPr/>
              <w:t>7、相邻运动的两踏板的间距应不小于100mm；</w:t>
            </w:r>
          </w:p>
        </w:tc>
      </w:tr>
      <w:tr>
        <w:tc>
          <w:tcPr>
            <w:tcW w:type="dxa" w:w="2076"/>
          </w:tcPr>
          <w:p/>
        </w:tc>
        <w:tc>
          <w:tcPr>
            <w:tcW w:type="dxa" w:w="415"/>
          </w:tcPr>
          <w:p>
            <w:r>
              <w:rPr/>
              <w:t>8</w:t>
            </w:r>
          </w:p>
        </w:tc>
        <w:tc>
          <w:tcPr>
            <w:tcW w:type="dxa" w:w="5814"/>
          </w:tcPr>
          <w:p>
            <w:r>
              <w:rPr/>
              <w:t>8、转轴直径不小于30mm并辅以调质热处理，轴承座最薄处壁厚不小于6mm，轴承选用不小于6206承载能力的深沟球轴；</w:t>
            </w:r>
          </w:p>
        </w:tc>
      </w:tr>
      <w:tr>
        <w:tc>
          <w:tcPr>
            <w:tcW w:type="dxa" w:w="2076"/>
          </w:tcPr>
          <w:p/>
        </w:tc>
        <w:tc>
          <w:tcPr>
            <w:tcW w:type="dxa" w:w="415"/>
          </w:tcPr>
          <w:p>
            <w:r>
              <w:rPr/>
              <w:t>9</w:t>
            </w:r>
          </w:p>
        </w:tc>
        <w:tc>
          <w:tcPr>
            <w:tcW w:type="dxa" w:w="5814"/>
          </w:tcPr>
          <w:p>
            <w:r>
              <w:rPr/>
              <w:t>9、踏板前后应采取防止碰撞第三者的缓冲措施；</w:t>
            </w:r>
          </w:p>
        </w:tc>
      </w:tr>
      <w:tr>
        <w:tc>
          <w:tcPr>
            <w:tcW w:type="dxa" w:w="2076"/>
          </w:tcPr>
          <w:p/>
        </w:tc>
        <w:tc>
          <w:tcPr>
            <w:tcW w:type="dxa" w:w="415"/>
          </w:tcPr>
          <w:p>
            <w:r>
              <w:rPr/>
              <w:t>10</w:t>
            </w:r>
          </w:p>
        </w:tc>
        <w:tc>
          <w:tcPr>
            <w:tcW w:type="dxa" w:w="5814"/>
          </w:tcPr>
          <w:p>
            <w:r>
              <w:rPr/>
              <w:t>10、不允许存在衣服、头发钩挂或缠绕危险；</w:t>
            </w:r>
          </w:p>
        </w:tc>
      </w:tr>
      <w:tr>
        <w:tc>
          <w:tcPr>
            <w:tcW w:type="dxa" w:w="2076"/>
          </w:tcPr>
          <w:p/>
        </w:tc>
        <w:tc>
          <w:tcPr>
            <w:tcW w:type="dxa" w:w="415"/>
          </w:tcPr>
          <w:p>
            <w:r>
              <w:rPr/>
              <w:t>11</w:t>
            </w:r>
          </w:p>
        </w:tc>
        <w:tc>
          <w:tcPr>
            <w:tcW w:type="dxa" w:w="5814"/>
          </w:tcPr>
          <w:p>
            <w:r>
              <w:rPr/>
              <w:t>11、功能：增强下肢的活动能力，提高身体的协调性、平衡能力和有氧能力，器材为2站位，可供二人同时使用。</w:t>
            </w:r>
          </w:p>
        </w:tc>
      </w:tr>
      <w:tr>
        <w:tc>
          <w:tcPr>
            <w:tcW w:type="dxa" w:w="2076"/>
          </w:tcPr>
          <w:p>
            <w:r>
              <w:rPr/>
              <w:t>★</w:t>
            </w:r>
          </w:p>
        </w:tc>
        <w:tc>
          <w:tcPr>
            <w:tcW w:type="dxa" w:w="415"/>
          </w:tcPr>
          <w:p>
            <w:r>
              <w:rPr/>
              <w:t>12</w:t>
            </w:r>
          </w:p>
        </w:tc>
        <w:tc>
          <w:tcPr>
            <w:tcW w:type="dxa" w:w="5814"/>
          </w:tcPr>
          <w:p>
            <w:r>
              <w:rPr/>
              <w:t>★12、产品符合GB19272-2011（室外健身器材的安全通用要求）相关标准要求并在项目公告前通过NSCC国体认证。</w:t>
            </w:r>
            <w:r>
              <w:rPr/>
              <w:t>（须提供认证证书和检测报告复印件并加盖公章）</w:t>
            </w:r>
          </w:p>
        </w:tc>
      </w:tr>
      <w:tr>
        <w:tc>
          <w:tcPr>
            <w:tcW w:type="dxa" w:w="2076"/>
          </w:tcPr>
          <w:p/>
        </w:tc>
        <w:tc>
          <w:tcPr>
            <w:tcW w:type="dxa" w:w="415"/>
          </w:tcPr>
          <w:p>
            <w:r>
              <w:rPr/>
              <w:t>13</w:t>
            </w:r>
          </w:p>
        </w:tc>
        <w:tc>
          <w:tcPr>
            <w:tcW w:type="dxa" w:w="5814"/>
          </w:tcPr>
          <w:p>
            <w:r>
              <w:rPr/>
              <w:t>13、设备需在显眼处印上“中国体育彩票公益金捐赠”字样。</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五</w:t>
      </w:r>
      <w:r>
        <w:rPr>
          <w:b/>
        </w:rPr>
        <w:t>：</w:t>
      </w:r>
      <w:r>
        <w:rPr>
          <w:b/>
        </w:rPr>
        <w:t>椭圆机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1、外形尺寸不小于：1040×600×1390（mm），允差±10%；</w:t>
            </w:r>
          </w:p>
        </w:tc>
      </w:tr>
      <w:tr>
        <w:tc>
          <w:tcPr>
            <w:tcW w:type="dxa" w:w="2076"/>
          </w:tcPr>
          <w:p/>
        </w:tc>
        <w:tc>
          <w:tcPr>
            <w:tcW w:type="dxa" w:w="415"/>
          </w:tcPr>
          <w:p>
            <w:r>
              <w:rPr/>
              <w:t>2</w:t>
            </w:r>
          </w:p>
        </w:tc>
        <w:tc>
          <w:tcPr>
            <w:tcW w:type="dxa" w:w="5814"/>
          </w:tcPr>
          <w:p>
            <w:r>
              <w:rPr/>
              <w:t>2、主要承载立柱采用单一钢管，直径114mm，钢管壁厚3mm；</w:t>
            </w:r>
          </w:p>
        </w:tc>
      </w:tr>
      <w:tr>
        <w:tc>
          <w:tcPr>
            <w:tcW w:type="dxa" w:w="2076"/>
          </w:tcPr>
          <w:p/>
        </w:tc>
        <w:tc>
          <w:tcPr>
            <w:tcW w:type="dxa" w:w="415"/>
          </w:tcPr>
          <w:p>
            <w:r>
              <w:rPr/>
              <w:t>3</w:t>
            </w:r>
          </w:p>
        </w:tc>
        <w:tc>
          <w:tcPr>
            <w:tcW w:type="dxa" w:w="5814"/>
          </w:tcPr>
          <w:p>
            <w:r>
              <w:rPr/>
              <w:t>3、摆杆与立柱的最小距离应不小于60mm;</w:t>
            </w:r>
          </w:p>
        </w:tc>
      </w:tr>
      <w:tr>
        <w:tc>
          <w:tcPr>
            <w:tcW w:type="dxa" w:w="2076"/>
          </w:tcPr>
          <w:p/>
        </w:tc>
        <w:tc>
          <w:tcPr>
            <w:tcW w:type="dxa" w:w="415"/>
          </w:tcPr>
          <w:p>
            <w:r>
              <w:rPr/>
              <w:t>4</w:t>
            </w:r>
          </w:p>
        </w:tc>
        <w:tc>
          <w:tcPr>
            <w:tcW w:type="dxa" w:w="5814"/>
          </w:tcPr>
          <w:p>
            <w:r>
              <w:rPr/>
              <w:t>4、摆动部件下缘距地面高度不小于80mm；</w:t>
            </w:r>
          </w:p>
        </w:tc>
      </w:tr>
      <w:tr>
        <w:tc>
          <w:tcPr>
            <w:tcW w:type="dxa" w:w="2076"/>
          </w:tcPr>
          <w:p/>
        </w:tc>
        <w:tc>
          <w:tcPr>
            <w:tcW w:type="dxa" w:w="415"/>
          </w:tcPr>
          <w:p>
            <w:r>
              <w:rPr/>
              <w:t>5</w:t>
            </w:r>
          </w:p>
        </w:tc>
        <w:tc>
          <w:tcPr>
            <w:tcW w:type="dxa" w:w="5814"/>
          </w:tcPr>
          <w:p>
            <w:r>
              <w:rPr/>
              <w:t>5、相邻运动的两踏板的间距不小于100mm；</w:t>
            </w:r>
          </w:p>
        </w:tc>
      </w:tr>
      <w:tr>
        <w:tc>
          <w:tcPr>
            <w:tcW w:type="dxa" w:w="2076"/>
          </w:tcPr>
          <w:p/>
        </w:tc>
        <w:tc>
          <w:tcPr>
            <w:tcW w:type="dxa" w:w="415"/>
          </w:tcPr>
          <w:p>
            <w:r>
              <w:rPr/>
              <w:t>6</w:t>
            </w:r>
          </w:p>
        </w:tc>
        <w:tc>
          <w:tcPr>
            <w:tcW w:type="dxa" w:w="5814"/>
          </w:tcPr>
          <w:p>
            <w:r>
              <w:rPr/>
              <w:t>6、转轴直径不小于25mm，采用不小于6205承载能力的深沟球轴承；</w:t>
            </w:r>
          </w:p>
        </w:tc>
      </w:tr>
      <w:tr>
        <w:tc>
          <w:tcPr>
            <w:tcW w:type="dxa" w:w="2076"/>
          </w:tcPr>
          <w:p/>
        </w:tc>
        <w:tc>
          <w:tcPr>
            <w:tcW w:type="dxa" w:w="415"/>
          </w:tcPr>
          <w:p>
            <w:r>
              <w:rPr/>
              <w:t>7</w:t>
            </w:r>
          </w:p>
        </w:tc>
        <w:tc>
          <w:tcPr>
            <w:tcW w:type="dxa" w:w="5814"/>
          </w:tcPr>
          <w:p>
            <w:r>
              <w:rPr/>
              <w:t>7、脚踏部位应有防滑措施，站立使用的单脚防滑面积不小于30000mm2，防滑面摩擦系数0.5；</w:t>
            </w:r>
          </w:p>
        </w:tc>
      </w:tr>
      <w:tr>
        <w:tc>
          <w:tcPr>
            <w:tcW w:type="dxa" w:w="2076"/>
          </w:tcPr>
          <w:p/>
        </w:tc>
        <w:tc>
          <w:tcPr>
            <w:tcW w:type="dxa" w:w="415"/>
          </w:tcPr>
          <w:p>
            <w:r>
              <w:rPr/>
              <w:t>8</w:t>
            </w:r>
          </w:p>
        </w:tc>
        <w:tc>
          <w:tcPr>
            <w:tcW w:type="dxa" w:w="5814"/>
          </w:tcPr>
          <w:p>
            <w:r>
              <w:rPr/>
              <w:t>8、踏板的主运动方向和易滑脱方向应设置高度不小于30mm、长度大于踏板周长2/3的防滑脱的凸台或护板；凸台顶部棱边R弧应不小于2mm；</w:t>
            </w:r>
          </w:p>
        </w:tc>
      </w:tr>
      <w:tr>
        <w:tc>
          <w:tcPr>
            <w:tcW w:type="dxa" w:w="2076"/>
          </w:tcPr>
          <w:p/>
        </w:tc>
        <w:tc>
          <w:tcPr>
            <w:tcW w:type="dxa" w:w="415"/>
          </w:tcPr>
          <w:p>
            <w:r>
              <w:rPr/>
              <w:t>9</w:t>
            </w:r>
          </w:p>
        </w:tc>
        <w:tc>
          <w:tcPr>
            <w:tcW w:type="dxa" w:w="5814"/>
          </w:tcPr>
          <w:p>
            <w:r>
              <w:rPr/>
              <w:t>9、止退装置设计，不锈钢螺丝连接，螺丝藏于防盗盖内部，可防锈防盗；</w:t>
            </w:r>
          </w:p>
        </w:tc>
      </w:tr>
      <w:tr>
        <w:tc>
          <w:tcPr>
            <w:tcW w:type="dxa" w:w="2076"/>
          </w:tcPr>
          <w:p/>
        </w:tc>
        <w:tc>
          <w:tcPr>
            <w:tcW w:type="dxa" w:w="415"/>
          </w:tcPr>
          <w:p>
            <w:r>
              <w:rPr/>
              <w:t>10</w:t>
            </w:r>
          </w:p>
        </w:tc>
        <w:tc>
          <w:tcPr>
            <w:tcW w:type="dxa" w:w="5814"/>
          </w:tcPr>
          <w:p>
            <w:r>
              <w:rPr/>
              <w:t>10、功能：活动全是各关节，增强人体心肺功能，促进体形健美。</w:t>
            </w:r>
          </w:p>
        </w:tc>
      </w:tr>
      <w:tr>
        <w:tc>
          <w:tcPr>
            <w:tcW w:type="dxa" w:w="2076"/>
          </w:tcPr>
          <w:p>
            <w:r>
              <w:rPr/>
              <w:t>★</w:t>
            </w:r>
          </w:p>
        </w:tc>
        <w:tc>
          <w:tcPr>
            <w:tcW w:type="dxa" w:w="415"/>
          </w:tcPr>
          <w:p>
            <w:r>
              <w:rPr/>
              <w:t>11</w:t>
            </w:r>
          </w:p>
        </w:tc>
        <w:tc>
          <w:tcPr>
            <w:tcW w:type="dxa" w:w="5814"/>
          </w:tcPr>
          <w:p>
            <w:r>
              <w:rPr/>
              <w:t>★11、产品符合GB19272-2011（室外健身器材的安全 通用要求）相关标准要求并在项目公告前通过NSCC国体认证。</w:t>
            </w:r>
            <w:r>
              <w:rPr/>
              <w:t>（须提供认证证书和检测报告复印件并加盖公章）</w:t>
            </w:r>
          </w:p>
        </w:tc>
      </w:tr>
      <w:tr>
        <w:tc>
          <w:tcPr>
            <w:tcW w:type="dxa" w:w="2076"/>
          </w:tcPr>
          <w:p/>
        </w:tc>
        <w:tc>
          <w:tcPr>
            <w:tcW w:type="dxa" w:w="415"/>
          </w:tcPr>
          <w:p>
            <w:r>
              <w:rPr/>
              <w:t>12</w:t>
            </w:r>
          </w:p>
        </w:tc>
        <w:tc>
          <w:tcPr>
            <w:tcW w:type="dxa" w:w="5814"/>
          </w:tcPr>
          <w:p>
            <w:r>
              <w:rPr/>
              <w:t>12、设备需在显眼处印上“中国体育彩票公益金捐赠”字样。</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六</w:t>
      </w:r>
      <w:r>
        <w:rPr>
          <w:b/>
        </w:rPr>
        <w:t>：</w:t>
      </w:r>
      <w:r>
        <w:rPr>
          <w:b/>
        </w:rPr>
        <w:t>腰背按摩器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1、规格尺寸不小于：930mm×800mm×1430mm，允差±10%；</w:t>
            </w:r>
          </w:p>
        </w:tc>
      </w:tr>
      <w:tr>
        <w:tc>
          <w:tcPr>
            <w:tcW w:type="dxa" w:w="2076"/>
          </w:tcPr>
          <w:p/>
        </w:tc>
        <w:tc>
          <w:tcPr>
            <w:tcW w:type="dxa" w:w="415"/>
          </w:tcPr>
          <w:p>
            <w:r>
              <w:rPr/>
              <w:t>2</w:t>
            </w:r>
          </w:p>
        </w:tc>
        <w:tc>
          <w:tcPr>
            <w:tcW w:type="dxa" w:w="5814"/>
          </w:tcPr>
          <w:p>
            <w:r>
              <w:rPr/>
              <w:t>2、主要承载立柱采用单一钢管，钢管直径114mm，壁厚3.0mm；</w:t>
            </w:r>
          </w:p>
        </w:tc>
      </w:tr>
      <w:tr>
        <w:tc>
          <w:tcPr>
            <w:tcW w:type="dxa" w:w="2076"/>
          </w:tcPr>
          <w:p/>
        </w:tc>
        <w:tc>
          <w:tcPr>
            <w:tcW w:type="dxa" w:w="415"/>
          </w:tcPr>
          <w:p>
            <w:r>
              <w:rPr/>
              <w:t>3</w:t>
            </w:r>
          </w:p>
        </w:tc>
        <w:tc>
          <w:tcPr>
            <w:tcW w:type="dxa" w:w="5814"/>
          </w:tcPr>
          <w:p>
            <w:r>
              <w:rPr/>
              <w:t>3、主要承载横梁尺寸不小于φ32mm×3.0mm或50mm×50mm×3.0mm钢管，允差±10%；</w:t>
            </w:r>
          </w:p>
        </w:tc>
      </w:tr>
      <w:tr>
        <w:tc>
          <w:tcPr>
            <w:tcW w:type="dxa" w:w="2076"/>
          </w:tcPr>
          <w:p/>
        </w:tc>
        <w:tc>
          <w:tcPr>
            <w:tcW w:type="dxa" w:w="415"/>
          </w:tcPr>
          <w:p>
            <w:r>
              <w:rPr/>
              <w:t>4</w:t>
            </w:r>
          </w:p>
        </w:tc>
        <w:tc>
          <w:tcPr>
            <w:tcW w:type="dxa" w:w="5814"/>
          </w:tcPr>
          <w:p>
            <w:r>
              <w:rPr/>
              <w:t>4、按摩轮与刚性固定部件间最小距离应大于30mm；</w:t>
            </w:r>
          </w:p>
        </w:tc>
      </w:tr>
      <w:tr>
        <w:tc>
          <w:tcPr>
            <w:tcW w:type="dxa" w:w="2076"/>
          </w:tcPr>
          <w:p/>
        </w:tc>
        <w:tc>
          <w:tcPr>
            <w:tcW w:type="dxa" w:w="415"/>
          </w:tcPr>
          <w:p>
            <w:r>
              <w:rPr/>
              <w:t>5</w:t>
            </w:r>
          </w:p>
        </w:tc>
        <w:tc>
          <w:tcPr>
            <w:tcW w:type="dxa" w:w="5814"/>
          </w:tcPr>
          <w:p>
            <w:r>
              <w:rPr/>
              <w:t>5、不允许存在剪切点、挤压点、引入点，不允许存在刚性碰撞；</w:t>
            </w:r>
          </w:p>
        </w:tc>
      </w:tr>
      <w:tr>
        <w:tc>
          <w:tcPr>
            <w:tcW w:type="dxa" w:w="2076"/>
          </w:tcPr>
          <w:p/>
        </w:tc>
        <w:tc>
          <w:tcPr>
            <w:tcW w:type="dxa" w:w="415"/>
          </w:tcPr>
          <w:p>
            <w:r>
              <w:rPr/>
              <w:t>6</w:t>
            </w:r>
          </w:p>
        </w:tc>
        <w:tc>
          <w:tcPr>
            <w:tcW w:type="dxa" w:w="5814"/>
          </w:tcPr>
          <w:p>
            <w:r>
              <w:rPr/>
              <w:t>6、主立柱以外其他各连接管实际壁厚不小于2.5mm,各连接片、耳片实际壁厚不小于5mm；</w:t>
            </w:r>
          </w:p>
        </w:tc>
      </w:tr>
      <w:tr>
        <w:tc>
          <w:tcPr>
            <w:tcW w:type="dxa" w:w="2076"/>
          </w:tcPr>
          <w:p/>
        </w:tc>
        <w:tc>
          <w:tcPr>
            <w:tcW w:type="dxa" w:w="415"/>
          </w:tcPr>
          <w:p>
            <w:r>
              <w:rPr/>
              <w:t>7</w:t>
            </w:r>
          </w:p>
        </w:tc>
        <w:tc>
          <w:tcPr>
            <w:tcW w:type="dxa" w:w="5814"/>
          </w:tcPr>
          <w:p>
            <w:r>
              <w:rPr/>
              <w:t>7、按摩轮转轴直径不小于25mm；按摩轮转动轴心处应采用滚动轴承，轴承选用不小于6205承载能力的深沟球轴；</w:t>
            </w:r>
          </w:p>
        </w:tc>
      </w:tr>
      <w:tr>
        <w:tc>
          <w:tcPr>
            <w:tcW w:type="dxa" w:w="2076"/>
          </w:tcPr>
          <w:p/>
        </w:tc>
        <w:tc>
          <w:tcPr>
            <w:tcW w:type="dxa" w:w="415"/>
          </w:tcPr>
          <w:p>
            <w:r>
              <w:rPr/>
              <w:t>8</w:t>
            </w:r>
          </w:p>
        </w:tc>
        <w:tc>
          <w:tcPr>
            <w:tcW w:type="dxa" w:w="5814"/>
          </w:tcPr>
          <w:p>
            <w:r>
              <w:rPr/>
              <w:t>8、功能：器材为2站位，可供两人同时使用，放松背部、腰部肌肉，消除疲劳，调节神经系统。</w:t>
            </w:r>
          </w:p>
        </w:tc>
      </w:tr>
      <w:tr>
        <w:tc>
          <w:tcPr>
            <w:tcW w:type="dxa" w:w="2076"/>
          </w:tcPr>
          <w:p>
            <w:r>
              <w:rPr/>
              <w:t>★</w:t>
            </w:r>
          </w:p>
        </w:tc>
        <w:tc>
          <w:tcPr>
            <w:tcW w:type="dxa" w:w="415"/>
          </w:tcPr>
          <w:p>
            <w:r>
              <w:rPr/>
              <w:t>9</w:t>
            </w:r>
          </w:p>
        </w:tc>
        <w:tc>
          <w:tcPr>
            <w:tcW w:type="dxa" w:w="5814"/>
          </w:tcPr>
          <w:p>
            <w:r>
              <w:rPr/>
              <w:t>★9、产品符合GB19272-2011（室外健身器材的安全通用要求）相关标准要求并在项目公告前通过NSCC国体认证。</w:t>
            </w:r>
            <w:r>
              <w:rPr/>
              <w:t>（须提供认证证书和检测报告复印件并加盖公章）</w:t>
            </w:r>
          </w:p>
        </w:tc>
      </w:tr>
      <w:tr>
        <w:tc>
          <w:tcPr>
            <w:tcW w:type="dxa" w:w="2076"/>
          </w:tcPr>
          <w:p/>
        </w:tc>
        <w:tc>
          <w:tcPr>
            <w:tcW w:type="dxa" w:w="415"/>
          </w:tcPr>
          <w:p>
            <w:r>
              <w:rPr/>
              <w:t>10</w:t>
            </w:r>
          </w:p>
        </w:tc>
        <w:tc>
          <w:tcPr>
            <w:tcW w:type="dxa" w:w="5814"/>
          </w:tcPr>
          <w:p>
            <w:r>
              <w:rPr/>
              <w:t>10、设备需在显眼处印上“中国体育彩票公益金捐赠”字样。</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七</w:t>
      </w:r>
      <w:r>
        <w:rPr>
          <w:b/>
        </w:rPr>
        <w:t>：</w:t>
      </w:r>
      <w:r>
        <w:rPr>
          <w:b/>
        </w:rPr>
        <w:t>腿部按摩伸展器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1、规格尺寸不小于：1540mm×440mm×1300mm，允差±10%；</w:t>
            </w:r>
          </w:p>
        </w:tc>
      </w:tr>
      <w:tr>
        <w:tc>
          <w:tcPr>
            <w:tcW w:type="dxa" w:w="2076"/>
          </w:tcPr>
          <w:p/>
        </w:tc>
        <w:tc>
          <w:tcPr>
            <w:tcW w:type="dxa" w:w="415"/>
          </w:tcPr>
          <w:p>
            <w:r>
              <w:rPr/>
              <w:t>2</w:t>
            </w:r>
          </w:p>
        </w:tc>
        <w:tc>
          <w:tcPr>
            <w:tcW w:type="dxa" w:w="5814"/>
          </w:tcPr>
          <w:p>
            <w:r>
              <w:rPr/>
              <w:t>2、主要承载立柱材料及尺寸：不小于φ114mm×3mm钢管，允差±10%；</w:t>
            </w:r>
          </w:p>
        </w:tc>
      </w:tr>
      <w:tr>
        <w:tc>
          <w:tcPr>
            <w:tcW w:type="dxa" w:w="2076"/>
          </w:tcPr>
          <w:p/>
        </w:tc>
        <w:tc>
          <w:tcPr>
            <w:tcW w:type="dxa" w:w="415"/>
          </w:tcPr>
          <w:p>
            <w:r>
              <w:rPr/>
              <w:t>3</w:t>
            </w:r>
          </w:p>
        </w:tc>
        <w:tc>
          <w:tcPr>
            <w:tcW w:type="dxa" w:w="5814"/>
          </w:tcPr>
          <w:p>
            <w:r>
              <w:rPr/>
              <w:t>3、主要承载横梁材料及尺寸：不小于φ60mm×3mm钢管，允差±10%；</w:t>
            </w:r>
          </w:p>
        </w:tc>
      </w:tr>
      <w:tr>
        <w:tc>
          <w:tcPr>
            <w:tcW w:type="dxa" w:w="2076"/>
          </w:tcPr>
          <w:p/>
        </w:tc>
        <w:tc>
          <w:tcPr>
            <w:tcW w:type="dxa" w:w="415"/>
          </w:tcPr>
          <w:p>
            <w:r>
              <w:rPr/>
              <w:t>4</w:t>
            </w:r>
          </w:p>
        </w:tc>
        <w:tc>
          <w:tcPr>
            <w:tcW w:type="dxa" w:w="5814"/>
          </w:tcPr>
          <w:p>
            <w:r>
              <w:rPr/>
              <w:t>4、伸展器具有限制运动幅度过大的限位装置；</w:t>
            </w:r>
          </w:p>
        </w:tc>
      </w:tr>
      <w:tr>
        <w:tc>
          <w:tcPr>
            <w:tcW w:type="dxa" w:w="2076"/>
          </w:tcPr>
          <w:p/>
        </w:tc>
        <w:tc>
          <w:tcPr>
            <w:tcW w:type="dxa" w:w="415"/>
          </w:tcPr>
          <w:p>
            <w:r>
              <w:rPr/>
              <w:t>5</w:t>
            </w:r>
          </w:p>
        </w:tc>
        <w:tc>
          <w:tcPr>
            <w:tcW w:type="dxa" w:w="5814"/>
          </w:tcPr>
          <w:p>
            <w:r>
              <w:rPr/>
              <w:t>5、脚踏部位应有防滑措施，座椅采用4mm厚钢板冲压一体成型，翻边弧度R不小于3mm；</w:t>
            </w:r>
          </w:p>
        </w:tc>
      </w:tr>
      <w:tr>
        <w:tc>
          <w:tcPr>
            <w:tcW w:type="dxa" w:w="2076"/>
          </w:tcPr>
          <w:p/>
        </w:tc>
        <w:tc>
          <w:tcPr>
            <w:tcW w:type="dxa" w:w="415"/>
          </w:tcPr>
          <w:p>
            <w:r>
              <w:rPr/>
              <w:t>6</w:t>
            </w:r>
          </w:p>
        </w:tc>
        <w:tc>
          <w:tcPr>
            <w:tcW w:type="dxa" w:w="5814"/>
          </w:tcPr>
          <w:p>
            <w:r>
              <w:rPr/>
              <w:t>6、脚或腿的卡夹活动部件底面与地面或其他部件的间距不小于80mm；</w:t>
            </w:r>
          </w:p>
        </w:tc>
      </w:tr>
      <w:tr>
        <w:tc>
          <w:tcPr>
            <w:tcW w:type="dxa" w:w="2076"/>
          </w:tcPr>
          <w:p/>
        </w:tc>
        <w:tc>
          <w:tcPr>
            <w:tcW w:type="dxa" w:w="415"/>
          </w:tcPr>
          <w:p>
            <w:r>
              <w:rPr/>
              <w:t>7</w:t>
            </w:r>
          </w:p>
        </w:tc>
        <w:tc>
          <w:tcPr>
            <w:tcW w:type="dxa" w:w="5814"/>
          </w:tcPr>
          <w:p>
            <w:r>
              <w:rPr/>
              <w:t>7、器材各支撑人体的表面所有棱边和尖角其半径不小于3.0mm，使用者或第三者易接触的零部件所有棱边予以圆滑过渡或加以防护；</w:t>
            </w:r>
          </w:p>
        </w:tc>
      </w:tr>
      <w:tr>
        <w:tc>
          <w:tcPr>
            <w:tcW w:type="dxa" w:w="2076"/>
          </w:tcPr>
          <w:p/>
        </w:tc>
        <w:tc>
          <w:tcPr>
            <w:tcW w:type="dxa" w:w="415"/>
          </w:tcPr>
          <w:p>
            <w:r>
              <w:rPr/>
              <w:t>8</w:t>
            </w:r>
          </w:p>
        </w:tc>
        <w:tc>
          <w:tcPr>
            <w:tcW w:type="dxa" w:w="5814"/>
          </w:tcPr>
          <w:p>
            <w:r>
              <w:rPr/>
              <w:t>8、不存在衣服、头发钩挂或缠绕结构，不应有易接近且与使用功能无关的突出物；</w:t>
            </w:r>
          </w:p>
        </w:tc>
      </w:tr>
      <w:tr>
        <w:tc>
          <w:tcPr>
            <w:tcW w:type="dxa" w:w="2076"/>
          </w:tcPr>
          <w:p/>
        </w:tc>
        <w:tc>
          <w:tcPr>
            <w:tcW w:type="dxa" w:w="415"/>
          </w:tcPr>
          <w:p>
            <w:r>
              <w:rPr/>
              <w:t>9</w:t>
            </w:r>
          </w:p>
        </w:tc>
        <w:tc>
          <w:tcPr>
            <w:tcW w:type="dxa" w:w="5814"/>
          </w:tcPr>
          <w:p>
            <w:r>
              <w:rPr/>
              <w:t>9、器材各部位螺钉、螺母等紧固件紧固可靠且防锈、防松和防盗；</w:t>
            </w:r>
          </w:p>
        </w:tc>
      </w:tr>
      <w:tr>
        <w:tc>
          <w:tcPr>
            <w:tcW w:type="dxa" w:w="2076"/>
          </w:tcPr>
          <w:p/>
        </w:tc>
        <w:tc>
          <w:tcPr>
            <w:tcW w:type="dxa" w:w="415"/>
          </w:tcPr>
          <w:p>
            <w:r>
              <w:rPr/>
              <w:t>10</w:t>
            </w:r>
          </w:p>
        </w:tc>
        <w:tc>
          <w:tcPr>
            <w:tcW w:type="dxa" w:w="5814"/>
          </w:tcPr>
          <w:p>
            <w:r>
              <w:rPr/>
              <w:t>10、功能：器材为2站位，可供两人同时使用，本产品为一根立柱同时具备两种使用功能的组合型健身器，不接受拆开报价。腿部按摩器可按摩腿部肌群，舒筋活络，缓解腿部疲劳；伸展器可锻炼背部肌肉，增强腰部灵活性及柔韧性。</w:t>
            </w:r>
          </w:p>
        </w:tc>
      </w:tr>
      <w:tr>
        <w:tc>
          <w:tcPr>
            <w:tcW w:type="dxa" w:w="2076"/>
          </w:tcPr>
          <w:p>
            <w:r>
              <w:rPr/>
              <w:t>★</w:t>
            </w:r>
          </w:p>
        </w:tc>
        <w:tc>
          <w:tcPr>
            <w:tcW w:type="dxa" w:w="415"/>
          </w:tcPr>
          <w:p>
            <w:r>
              <w:rPr/>
              <w:t>11</w:t>
            </w:r>
          </w:p>
        </w:tc>
        <w:tc>
          <w:tcPr>
            <w:tcW w:type="dxa" w:w="5814"/>
          </w:tcPr>
          <w:p>
            <w:r>
              <w:rPr/>
              <w:t>★11、产品符合GB19272-2011（室外健身器材的安全 通用要求）相关标准要求并在项目公告前通过NSCC国体认证。</w:t>
            </w:r>
            <w:r>
              <w:rPr/>
              <w:t>（须提供认证证书和检测报告复印件并加盖公章）</w:t>
            </w:r>
          </w:p>
        </w:tc>
      </w:tr>
      <w:tr>
        <w:tc>
          <w:tcPr>
            <w:tcW w:type="dxa" w:w="2076"/>
          </w:tcPr>
          <w:p/>
        </w:tc>
        <w:tc>
          <w:tcPr>
            <w:tcW w:type="dxa" w:w="415"/>
          </w:tcPr>
          <w:p>
            <w:r>
              <w:rPr/>
              <w:t>12</w:t>
            </w:r>
          </w:p>
        </w:tc>
        <w:tc>
          <w:tcPr>
            <w:tcW w:type="dxa" w:w="5814"/>
          </w:tcPr>
          <w:p>
            <w:r>
              <w:rPr/>
              <w:t>12、设备需在显眼处印上“中国体育彩票公益金捐赠”字样。</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八</w:t>
      </w:r>
      <w:r>
        <w:rPr>
          <w:b/>
        </w:rPr>
        <w:t>：</w:t>
      </w:r>
      <w:r>
        <w:rPr>
          <w:b/>
        </w:rPr>
        <w:t>钟摆扭腰器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1、规格尺寸不小于：1050mm×600mm×1110mm，允差±10%；</w:t>
            </w:r>
          </w:p>
        </w:tc>
      </w:tr>
      <w:tr>
        <w:tc>
          <w:tcPr>
            <w:tcW w:type="dxa" w:w="2076"/>
          </w:tcPr>
          <w:p/>
        </w:tc>
        <w:tc>
          <w:tcPr>
            <w:tcW w:type="dxa" w:w="415"/>
          </w:tcPr>
          <w:p>
            <w:r>
              <w:rPr/>
              <w:t>2</w:t>
            </w:r>
          </w:p>
        </w:tc>
        <w:tc>
          <w:tcPr>
            <w:tcW w:type="dxa" w:w="5814"/>
          </w:tcPr>
          <w:p>
            <w:r>
              <w:rPr/>
              <w:t>2、主要承载立柱材料及尺寸：不小于φ114mm×3mm钢管，允差±10%；</w:t>
            </w:r>
          </w:p>
        </w:tc>
      </w:tr>
      <w:tr>
        <w:tc>
          <w:tcPr>
            <w:tcW w:type="dxa" w:w="2076"/>
          </w:tcPr>
          <w:p/>
        </w:tc>
        <w:tc>
          <w:tcPr>
            <w:tcW w:type="dxa" w:w="415"/>
          </w:tcPr>
          <w:p>
            <w:r>
              <w:rPr/>
              <w:t>3</w:t>
            </w:r>
          </w:p>
        </w:tc>
        <w:tc>
          <w:tcPr>
            <w:tcW w:type="dxa" w:w="5814"/>
          </w:tcPr>
          <w:p>
            <w:r>
              <w:rPr/>
              <w:t>3、主要承载横梁材料及尺寸：不小于φ60mm×3mm圆管或40mm×60mm×3mm矩管，允差±10%；</w:t>
            </w:r>
          </w:p>
        </w:tc>
      </w:tr>
      <w:tr>
        <w:tc>
          <w:tcPr>
            <w:tcW w:type="dxa" w:w="2076"/>
          </w:tcPr>
          <w:p/>
        </w:tc>
        <w:tc>
          <w:tcPr>
            <w:tcW w:type="dxa" w:w="415"/>
          </w:tcPr>
          <w:p>
            <w:r>
              <w:rPr/>
              <w:t>4</w:t>
            </w:r>
          </w:p>
        </w:tc>
        <w:tc>
          <w:tcPr>
            <w:tcW w:type="dxa" w:w="5814"/>
          </w:tcPr>
          <w:p>
            <w:r>
              <w:rPr/>
              <w:t>4、钟摆器摆杆有内限位装置约束摆动幅度，且单侧摆动幅度不大于65°，摆杆距立柱内侧距离不小于60mm，防止手及手指的剪切、挤压、卡夹；</w:t>
            </w:r>
          </w:p>
        </w:tc>
      </w:tr>
      <w:tr>
        <w:tc>
          <w:tcPr>
            <w:tcW w:type="dxa" w:w="2076"/>
          </w:tcPr>
          <w:p/>
        </w:tc>
        <w:tc>
          <w:tcPr>
            <w:tcW w:type="dxa" w:w="415"/>
          </w:tcPr>
          <w:p>
            <w:r>
              <w:rPr/>
              <w:t>5</w:t>
            </w:r>
          </w:p>
        </w:tc>
        <w:tc>
          <w:tcPr>
            <w:tcW w:type="dxa" w:w="5814"/>
          </w:tcPr>
          <w:p>
            <w:r>
              <w:rPr/>
              <w:t>5、钟摆器脚踏板采用钢板冲压一体成型，脚踏板左右两侧设有缓冲垫保护；踏板的主运动方向和易滑脱方向设置高度不小于30mm、长度大于踏板周长2/3的防滑脱的凸台或护板；</w:t>
            </w:r>
          </w:p>
        </w:tc>
      </w:tr>
      <w:tr>
        <w:tc>
          <w:tcPr>
            <w:tcW w:type="dxa" w:w="2076"/>
          </w:tcPr>
          <w:p/>
        </w:tc>
        <w:tc>
          <w:tcPr>
            <w:tcW w:type="dxa" w:w="415"/>
          </w:tcPr>
          <w:p>
            <w:r>
              <w:rPr/>
              <w:t>6</w:t>
            </w:r>
          </w:p>
        </w:tc>
        <w:tc>
          <w:tcPr>
            <w:tcW w:type="dxa" w:w="5814"/>
          </w:tcPr>
          <w:p>
            <w:r>
              <w:rPr/>
              <w:t>6、钟摆器脚踏部位有防滑措施，站立使用的单脚防滑面面积不小于30000mm2，站立使用的防滑面摩擦系数不小于0.5;</w:t>
            </w:r>
          </w:p>
        </w:tc>
      </w:tr>
      <w:tr>
        <w:tc>
          <w:tcPr>
            <w:tcW w:type="dxa" w:w="2076"/>
          </w:tcPr>
          <w:p/>
        </w:tc>
        <w:tc>
          <w:tcPr>
            <w:tcW w:type="dxa" w:w="415"/>
          </w:tcPr>
          <w:p>
            <w:r>
              <w:rPr/>
              <w:t>7</w:t>
            </w:r>
          </w:p>
        </w:tc>
        <w:tc>
          <w:tcPr>
            <w:tcW w:type="dxa" w:w="5814"/>
          </w:tcPr>
          <w:p>
            <w:r>
              <w:rPr/>
              <w:t>7、钟摆器摆动部件下缘距地面或底面高度不小于80mm，防止脚的卡夹；</w:t>
            </w:r>
          </w:p>
        </w:tc>
      </w:tr>
      <w:tr>
        <w:tc>
          <w:tcPr>
            <w:tcW w:type="dxa" w:w="2076"/>
          </w:tcPr>
          <w:p/>
        </w:tc>
        <w:tc>
          <w:tcPr>
            <w:tcW w:type="dxa" w:w="415"/>
          </w:tcPr>
          <w:p>
            <w:r>
              <w:rPr/>
              <w:t>8</w:t>
            </w:r>
          </w:p>
        </w:tc>
        <w:tc>
          <w:tcPr>
            <w:tcW w:type="dxa" w:w="5814"/>
          </w:tcPr>
          <w:p>
            <w:r>
              <w:rPr/>
              <w:t>8、钟摆器转轴直径不小于φ25mm经调质热处理，选用6205深沟球轴承,并作防水、防尘密封，对轴承形成良好保护；</w:t>
            </w:r>
          </w:p>
        </w:tc>
      </w:tr>
      <w:tr>
        <w:tc>
          <w:tcPr>
            <w:tcW w:type="dxa" w:w="2076"/>
          </w:tcPr>
          <w:p/>
        </w:tc>
        <w:tc>
          <w:tcPr>
            <w:tcW w:type="dxa" w:w="415"/>
          </w:tcPr>
          <w:p>
            <w:r>
              <w:rPr/>
              <w:t>9</w:t>
            </w:r>
          </w:p>
        </w:tc>
        <w:tc>
          <w:tcPr>
            <w:tcW w:type="dxa" w:w="5814"/>
          </w:tcPr>
          <w:p>
            <w:r>
              <w:rPr/>
              <w:t>9、扭腰盘内部采用深沟球轴承+推力球轴承；深沟球轴承选用不小于6205承载能力的深沟球轴；推力球轴承选用不小于30205承载能力的圆锥柱推力球轴承；</w:t>
            </w:r>
          </w:p>
        </w:tc>
      </w:tr>
      <w:tr>
        <w:tc>
          <w:tcPr>
            <w:tcW w:type="dxa" w:w="2076"/>
          </w:tcPr>
          <w:p/>
        </w:tc>
        <w:tc>
          <w:tcPr>
            <w:tcW w:type="dxa" w:w="415"/>
          </w:tcPr>
          <w:p>
            <w:r>
              <w:rPr/>
              <w:t>10</w:t>
            </w:r>
          </w:p>
        </w:tc>
        <w:tc>
          <w:tcPr>
            <w:tcW w:type="dxa" w:w="5814"/>
          </w:tcPr>
          <w:p>
            <w:r>
              <w:rPr/>
              <w:t>10、扭腰盘不应使用塑料材质；</w:t>
            </w:r>
          </w:p>
        </w:tc>
      </w:tr>
      <w:tr>
        <w:tc>
          <w:tcPr>
            <w:tcW w:type="dxa" w:w="2076"/>
          </w:tcPr>
          <w:p/>
        </w:tc>
        <w:tc>
          <w:tcPr>
            <w:tcW w:type="dxa" w:w="415"/>
          </w:tcPr>
          <w:p>
            <w:r>
              <w:rPr/>
              <w:t>11</w:t>
            </w:r>
          </w:p>
        </w:tc>
        <w:tc>
          <w:tcPr>
            <w:tcW w:type="dxa" w:w="5814"/>
          </w:tcPr>
          <w:p>
            <w:r>
              <w:rPr/>
              <w:t>11、扭腰盘上表面边缘以R3mm的圆弧过渡；脚踏部位有防滑措施，站立使用的单脚防滑面积不小于30000mm2，站立使用的防滑面摩擦系数不小于0.5;</w:t>
            </w:r>
          </w:p>
        </w:tc>
      </w:tr>
      <w:tr>
        <w:tc>
          <w:tcPr>
            <w:tcW w:type="dxa" w:w="2076"/>
          </w:tcPr>
          <w:p/>
        </w:tc>
        <w:tc>
          <w:tcPr>
            <w:tcW w:type="dxa" w:w="415"/>
          </w:tcPr>
          <w:p>
            <w:r>
              <w:rPr/>
              <w:t>12</w:t>
            </w:r>
          </w:p>
        </w:tc>
        <w:tc>
          <w:tcPr>
            <w:tcW w:type="dxa" w:w="5814"/>
          </w:tcPr>
          <w:p>
            <w:r>
              <w:rPr/>
              <w:t>12、扭腰盘设置防止超速运转的阻尼装置防止由于转动惯性可能对使用者或第三者造成伤害；</w:t>
            </w:r>
          </w:p>
        </w:tc>
      </w:tr>
      <w:tr>
        <w:tc>
          <w:tcPr>
            <w:tcW w:type="dxa" w:w="2076"/>
          </w:tcPr>
          <w:p/>
        </w:tc>
        <w:tc>
          <w:tcPr>
            <w:tcW w:type="dxa" w:w="415"/>
          </w:tcPr>
          <w:p>
            <w:r>
              <w:rPr/>
              <w:t>13</w:t>
            </w:r>
          </w:p>
        </w:tc>
        <w:tc>
          <w:tcPr>
            <w:tcW w:type="dxa" w:w="5814"/>
          </w:tcPr>
          <w:p>
            <w:r>
              <w:rPr/>
              <w:t>13、功能：器材为2站位，可供两人同时使用，锻炼腰、髋部，增强腰部的灵活性和柔韧性，增强心肺功能的协调能力。</w:t>
            </w:r>
          </w:p>
        </w:tc>
      </w:tr>
      <w:tr>
        <w:tc>
          <w:tcPr>
            <w:tcW w:type="dxa" w:w="2076"/>
          </w:tcPr>
          <w:p>
            <w:r>
              <w:rPr/>
              <w:t>★</w:t>
            </w:r>
          </w:p>
        </w:tc>
        <w:tc>
          <w:tcPr>
            <w:tcW w:type="dxa" w:w="415"/>
          </w:tcPr>
          <w:p>
            <w:r>
              <w:rPr/>
              <w:t>14</w:t>
            </w:r>
          </w:p>
        </w:tc>
        <w:tc>
          <w:tcPr>
            <w:tcW w:type="dxa" w:w="5814"/>
          </w:tcPr>
          <w:p>
            <w:r>
              <w:rPr/>
              <w:t>★14、产品符合GB19272-2011（室外健身器材的安全 通用要求）相关标准要求并在项目公告前通过NSCC国体认证。（须提供认证证书和检测报告复印件并加盖公章）</w:t>
            </w:r>
          </w:p>
        </w:tc>
      </w:tr>
      <w:tr>
        <w:tc>
          <w:tcPr>
            <w:tcW w:type="dxa" w:w="2076"/>
          </w:tcPr>
          <w:p/>
        </w:tc>
        <w:tc>
          <w:tcPr>
            <w:tcW w:type="dxa" w:w="415"/>
          </w:tcPr>
          <w:p>
            <w:r>
              <w:rPr/>
              <w:t>15</w:t>
            </w:r>
          </w:p>
        </w:tc>
        <w:tc>
          <w:tcPr>
            <w:tcW w:type="dxa" w:w="5814"/>
          </w:tcPr>
          <w:p>
            <w:r>
              <w:rPr/>
              <w:t>15、设备需在显眼处印上“中国体育彩票公益金捐赠”字样。</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九</w:t>
      </w:r>
      <w:r>
        <w:rPr>
          <w:b/>
        </w:rPr>
        <w:t>：</w:t>
      </w:r>
      <w:r>
        <w:rPr>
          <w:b/>
        </w:rPr>
        <w:t>地埋式篮球架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1、规格尺寸不小于：2690mm×1800mm×3950mm，允差±10%；</w:t>
            </w:r>
          </w:p>
        </w:tc>
      </w:tr>
      <w:tr>
        <w:tc>
          <w:tcPr>
            <w:tcW w:type="dxa" w:w="2076"/>
          </w:tcPr>
          <w:p/>
        </w:tc>
        <w:tc>
          <w:tcPr>
            <w:tcW w:type="dxa" w:w="415"/>
          </w:tcPr>
          <w:p>
            <w:r>
              <w:rPr/>
              <w:t>2</w:t>
            </w:r>
          </w:p>
        </w:tc>
        <w:tc>
          <w:tcPr>
            <w:tcW w:type="dxa" w:w="5814"/>
          </w:tcPr>
          <w:p>
            <w:r>
              <w:rPr/>
              <w:t>2、立柱规格不小于φ219mm×4mm定制的优质圆钢管整体弯制而成，允差±10%；</w:t>
            </w:r>
          </w:p>
        </w:tc>
      </w:tr>
      <w:tr>
        <w:tc>
          <w:tcPr>
            <w:tcW w:type="dxa" w:w="2076"/>
          </w:tcPr>
          <w:p/>
        </w:tc>
        <w:tc>
          <w:tcPr>
            <w:tcW w:type="dxa" w:w="415"/>
          </w:tcPr>
          <w:p>
            <w:r>
              <w:rPr/>
              <w:t>3</w:t>
            </w:r>
          </w:p>
        </w:tc>
        <w:tc>
          <w:tcPr>
            <w:tcW w:type="dxa" w:w="5814"/>
          </w:tcPr>
          <w:p>
            <w:r>
              <w:rPr/>
              <w:t>3、篮板符合GB 19272-2011中5.12.1.3的要求：篮板应选用GB19272-2011中5.12.1.3.2规定的1800mm×1050mm的矩形篮板（材质为SMC），篮板面板厚度为5mm，翻边宽度为50mm，翻边厚度为7.8mm，背面用“井”字形加强筋，加强筋厚度为不低于5mm，允差±10%；篮板的质量应满足GB19272-2011中5.12.1.3.3条至5.12.1.3.6条的要求；矩形篮板背部连接有不少于5点的连接安装位置，且安装位置尺寸符合GB19272-2011的要求；</w:t>
            </w:r>
          </w:p>
        </w:tc>
      </w:tr>
      <w:tr>
        <w:tc>
          <w:tcPr>
            <w:tcW w:type="dxa" w:w="2076"/>
          </w:tcPr>
          <w:p/>
        </w:tc>
        <w:tc>
          <w:tcPr>
            <w:tcW w:type="dxa" w:w="415"/>
          </w:tcPr>
          <w:p>
            <w:r>
              <w:rPr/>
              <w:t>4</w:t>
            </w:r>
          </w:p>
        </w:tc>
        <w:tc>
          <w:tcPr>
            <w:tcW w:type="dxa" w:w="5814"/>
          </w:tcPr>
          <w:p>
            <w:r>
              <w:rPr/>
              <w:t>4、具有调节篮板垂直度的结构：篮架上、下拉杆采用不小于Φ48×2mm优质钢管在弯管机上一次成型。通过调节上下拉杆可调节篮板的平面度和垂直度；主立柱和伸臂间采用外径不小于φ48x2.5mm的优质钢管做斜撑加固；</w:t>
            </w:r>
          </w:p>
        </w:tc>
      </w:tr>
      <w:tr>
        <w:tc>
          <w:tcPr>
            <w:tcW w:type="dxa" w:w="2076"/>
          </w:tcPr>
          <w:p/>
        </w:tc>
        <w:tc>
          <w:tcPr>
            <w:tcW w:type="dxa" w:w="415"/>
          </w:tcPr>
          <w:p>
            <w:r>
              <w:rPr/>
              <w:t>5</w:t>
            </w:r>
          </w:p>
        </w:tc>
        <w:tc>
          <w:tcPr>
            <w:tcW w:type="dxa" w:w="5814"/>
          </w:tcPr>
          <w:p>
            <w:r>
              <w:rPr/>
              <w:t>5、篮板投篮区背面应有不小于570mm×150mm×5mm的加强钢板，允差±10%；</w:t>
            </w:r>
          </w:p>
        </w:tc>
      </w:tr>
      <w:tr>
        <w:tc>
          <w:tcPr>
            <w:tcW w:type="dxa" w:w="2076"/>
          </w:tcPr>
          <w:p/>
        </w:tc>
        <w:tc>
          <w:tcPr>
            <w:tcW w:type="dxa" w:w="415"/>
          </w:tcPr>
          <w:p>
            <w:r>
              <w:rPr/>
              <w:t>6</w:t>
            </w:r>
          </w:p>
        </w:tc>
        <w:tc>
          <w:tcPr>
            <w:tcW w:type="dxa" w:w="5814"/>
          </w:tcPr>
          <w:p>
            <w:r>
              <w:rPr/>
              <w:t>6、篮圈：优质圆钢，呈橙色，弹簧篮圈；</w:t>
            </w:r>
          </w:p>
        </w:tc>
      </w:tr>
      <w:tr>
        <w:tc>
          <w:tcPr>
            <w:tcW w:type="dxa" w:w="2076"/>
          </w:tcPr>
          <w:p/>
        </w:tc>
        <w:tc>
          <w:tcPr>
            <w:tcW w:type="dxa" w:w="415"/>
          </w:tcPr>
          <w:p>
            <w:r>
              <w:rPr/>
              <w:t>7</w:t>
            </w:r>
          </w:p>
        </w:tc>
        <w:tc>
          <w:tcPr>
            <w:tcW w:type="dxa" w:w="5814"/>
          </w:tcPr>
          <w:p>
            <w:r>
              <w:rPr/>
              <w:t>7、固定方式：采用直埋式；</w:t>
            </w:r>
          </w:p>
        </w:tc>
      </w:tr>
      <w:tr>
        <w:tc>
          <w:tcPr>
            <w:tcW w:type="dxa" w:w="2076"/>
          </w:tcPr>
          <w:p>
            <w:r>
              <w:rPr/>
              <w:t>★</w:t>
            </w:r>
          </w:p>
        </w:tc>
        <w:tc>
          <w:tcPr>
            <w:tcW w:type="dxa" w:w="415"/>
          </w:tcPr>
          <w:p>
            <w:r>
              <w:rPr/>
              <w:t>8</w:t>
            </w:r>
          </w:p>
        </w:tc>
        <w:tc>
          <w:tcPr>
            <w:tcW w:type="dxa" w:w="5814"/>
          </w:tcPr>
          <w:p>
            <w:r>
              <w:rPr/>
              <w:t>★8.产品符合GB19272-2011（室外健身器材的安全 通用要求）相关标准要求并在项目公告日期前通过NSCC国体认证。（须提供认证证书和检测报告复印件并加盖公章）</w:t>
            </w:r>
          </w:p>
        </w:tc>
      </w:tr>
      <w:tr>
        <w:tc>
          <w:tcPr>
            <w:tcW w:type="dxa" w:w="2076"/>
          </w:tcPr>
          <w:p/>
        </w:tc>
        <w:tc>
          <w:tcPr>
            <w:tcW w:type="dxa" w:w="415"/>
          </w:tcPr>
          <w:p>
            <w:r>
              <w:rPr/>
              <w:t>9</w:t>
            </w:r>
          </w:p>
        </w:tc>
        <w:tc>
          <w:tcPr>
            <w:tcW w:type="dxa" w:w="5814"/>
          </w:tcPr>
          <w:p>
            <w:r>
              <w:rPr/>
              <w:t>9、设备需在显眼处印上“中国体育彩票公益金捐赠”字样。</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w:t>
      </w:r>
      <w:r>
        <w:rPr>
          <w:b/>
        </w:rPr>
        <w:t>：</w:t>
      </w:r>
      <w:r>
        <w:rPr>
          <w:b/>
        </w:rPr>
        <w:t>室外乒乓球台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1、规格尺寸不小于：2740mm×1525mm×760mm允差±10%；</w:t>
            </w:r>
          </w:p>
        </w:tc>
      </w:tr>
      <w:tr>
        <w:tc>
          <w:tcPr>
            <w:tcW w:type="dxa" w:w="2076"/>
          </w:tcPr>
          <w:p/>
        </w:tc>
        <w:tc>
          <w:tcPr>
            <w:tcW w:type="dxa" w:w="415"/>
          </w:tcPr>
          <w:p>
            <w:r>
              <w:rPr/>
              <w:t>2</w:t>
            </w:r>
          </w:p>
        </w:tc>
        <w:tc>
          <w:tcPr>
            <w:tcW w:type="dxa" w:w="5814"/>
          </w:tcPr>
          <w:p>
            <w:r>
              <w:rPr/>
              <w:t>2、球台腿管材采用不小于φ60mm×3mm钢管允差±10%；</w:t>
            </w:r>
          </w:p>
        </w:tc>
      </w:tr>
      <w:tr>
        <w:tc>
          <w:tcPr>
            <w:tcW w:type="dxa" w:w="2076"/>
          </w:tcPr>
          <w:p/>
        </w:tc>
        <w:tc>
          <w:tcPr>
            <w:tcW w:type="dxa" w:w="415"/>
          </w:tcPr>
          <w:p>
            <w:r>
              <w:rPr/>
              <w:t>3</w:t>
            </w:r>
          </w:p>
        </w:tc>
        <w:tc>
          <w:tcPr>
            <w:tcW w:type="dxa" w:w="5814"/>
          </w:tcPr>
          <w:p>
            <w:r>
              <w:rPr/>
              <w:t>3、乒乓球台面应符合GB 19272-2011中5.12.1.4的要求；</w:t>
            </w:r>
          </w:p>
        </w:tc>
      </w:tr>
      <w:tr>
        <w:tc>
          <w:tcPr>
            <w:tcW w:type="dxa" w:w="2076"/>
          </w:tcPr>
          <w:p/>
        </w:tc>
        <w:tc>
          <w:tcPr>
            <w:tcW w:type="dxa" w:w="415"/>
          </w:tcPr>
          <w:p>
            <w:r>
              <w:rPr/>
              <w:t>4</w:t>
            </w:r>
          </w:p>
        </w:tc>
        <w:tc>
          <w:tcPr>
            <w:tcW w:type="dxa" w:w="5814"/>
          </w:tcPr>
          <w:p>
            <w:r>
              <w:rPr/>
              <w:t>4、台面支撑框规格不小于宽20mm×高30mm×壁厚2mm允差±10%；</w:t>
            </w:r>
          </w:p>
        </w:tc>
      </w:tr>
      <w:tr>
        <w:tc>
          <w:tcPr>
            <w:tcW w:type="dxa" w:w="2076"/>
          </w:tcPr>
          <w:p/>
        </w:tc>
        <w:tc>
          <w:tcPr>
            <w:tcW w:type="dxa" w:w="415"/>
          </w:tcPr>
          <w:p>
            <w:r>
              <w:rPr/>
              <w:t>5</w:t>
            </w:r>
          </w:p>
        </w:tc>
        <w:tc>
          <w:tcPr>
            <w:tcW w:type="dxa" w:w="5814"/>
          </w:tcPr>
          <w:p>
            <w:r>
              <w:rPr/>
              <w:t>5、台面采用SMC片状模塑料，整体高温模压一次成型。台面面板厚度4.5 mm，翻边宽度50mm，翻边厚度7mm。面板背面必须采用“井”字形加强筋并在内部预埋螺丝，加强筋厚度不低于4mm，“井”字形加强筋呈小长方形均匀排列，每个小长方形尺寸不大于160×140mm允差±10%。球台与支撑框架安装位置应符合GB9272-2011中的尺寸要求，两块台板与主架的连接均采用四角连接；</w:t>
            </w:r>
          </w:p>
        </w:tc>
      </w:tr>
      <w:tr>
        <w:tc>
          <w:tcPr>
            <w:tcW w:type="dxa" w:w="2076"/>
          </w:tcPr>
          <w:p/>
        </w:tc>
        <w:tc>
          <w:tcPr>
            <w:tcW w:type="dxa" w:w="415"/>
          </w:tcPr>
          <w:p>
            <w:r>
              <w:rPr/>
              <w:t>6</w:t>
            </w:r>
          </w:p>
        </w:tc>
        <w:tc>
          <w:tcPr>
            <w:tcW w:type="dxa" w:w="5814"/>
          </w:tcPr>
          <w:p>
            <w:r>
              <w:rPr/>
              <w:t>6、安装方式：预埋式；</w:t>
            </w:r>
          </w:p>
        </w:tc>
      </w:tr>
      <w:tr>
        <w:tc>
          <w:tcPr>
            <w:tcW w:type="dxa" w:w="2076"/>
          </w:tcPr>
          <w:p/>
        </w:tc>
        <w:tc>
          <w:tcPr>
            <w:tcW w:type="dxa" w:w="415"/>
          </w:tcPr>
          <w:p>
            <w:r>
              <w:rPr/>
              <w:t>7</w:t>
            </w:r>
          </w:p>
        </w:tc>
        <w:tc>
          <w:tcPr>
            <w:tcW w:type="dxa" w:w="5814"/>
          </w:tcPr>
          <w:p>
            <w:r>
              <w:rPr/>
              <w:t>7、功能：通过进行乒乓球运动，可锻炼手眼协调能力及全身协作能力。</w:t>
            </w:r>
          </w:p>
        </w:tc>
      </w:tr>
      <w:tr>
        <w:tc>
          <w:tcPr>
            <w:tcW w:type="dxa" w:w="2076"/>
          </w:tcPr>
          <w:p>
            <w:r>
              <w:rPr/>
              <w:t>★</w:t>
            </w:r>
          </w:p>
        </w:tc>
        <w:tc>
          <w:tcPr>
            <w:tcW w:type="dxa" w:w="415"/>
          </w:tcPr>
          <w:p>
            <w:r>
              <w:rPr/>
              <w:t>8</w:t>
            </w:r>
          </w:p>
        </w:tc>
        <w:tc>
          <w:tcPr>
            <w:tcW w:type="dxa" w:w="5814"/>
          </w:tcPr>
          <w:p>
            <w:r>
              <w:rPr/>
              <w:t>★8、产品符合GB19272-2011（室外健身器材的安全通用要求）相关标准要求并在项目公告日期前通过NSCC国体认证。（须提供认证证书和检测报告复印件并加盖公章）</w:t>
            </w:r>
          </w:p>
        </w:tc>
      </w:tr>
      <w:tr>
        <w:tc>
          <w:tcPr>
            <w:tcW w:type="dxa" w:w="2076"/>
          </w:tcPr>
          <w:p/>
        </w:tc>
        <w:tc>
          <w:tcPr>
            <w:tcW w:type="dxa" w:w="415"/>
          </w:tcPr>
          <w:p>
            <w:r>
              <w:rPr/>
              <w:t>9</w:t>
            </w:r>
          </w:p>
        </w:tc>
        <w:tc>
          <w:tcPr>
            <w:tcW w:type="dxa" w:w="5814"/>
          </w:tcPr>
          <w:p>
            <w:r>
              <w:rPr/>
              <w:t>9、设备需在显眼处印上“中国体育彩票公益金捐赠”字样。</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1.采购代理机构：本项目是指广东达禾工程管理有限公司，负责整个采购活动的组织，依法负责编制和发布招标文件，对招标文件拥有最终的解释权，不以任何身份出任评标委员会成员。</w:t>
      </w:r>
    </w:p>
    <w:p>
      <w:pPr>
        <w:ind w:firstLine="480"/>
      </w:pPr>
      <w:r>
        <w:rPr/>
        <w:t>2.采购人：本项目是指</w:t>
      </w:r>
      <w:r>
        <w:rPr/>
        <w:t>茂名市文化广电旅游体育局</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采购机构代理服务收费标准：定额收取人民币贰万陆仟元整（￥26,000.00）</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广东达禾工程管理有限公司</w:t>
      </w:r>
      <w:r>
        <w:rPr/>
        <w:t>代收。具体操作要求详见</w:t>
      </w:r>
      <w:r>
        <w:rPr/>
        <w:t>广东达禾工程管理有限公司</w:t>
      </w:r>
      <w:r>
        <w:rPr/>
        <w:t>有关指引，递交事宜请自行咨询</w:t>
      </w:r>
      <w:r>
        <w:rPr/>
        <w:t>广东达禾工程管理有限公司</w:t>
      </w:r>
      <w:r>
        <w:rPr/>
        <w:t>；请各投标人在投标文件递交截止时间前按须知前附表规定的金额递交至</w:t>
      </w:r>
      <w:r>
        <w:rPr/>
        <w:t>广东达禾工程管理有限公司</w:t>
      </w:r>
      <w:r>
        <w:rPr/>
        <w:t>，到账情况以开标时</w:t>
      </w:r>
      <w:r>
        <w:rPr/>
        <w:t>广东达禾工程管理有限公司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詹先生</w:t>
      </w:r>
    </w:p>
    <w:p>
      <w:pPr>
        <w:ind w:firstLine="480"/>
      </w:pPr>
      <w:r>
        <w:rPr/>
        <w:t>电话：</w:t>
      </w:r>
      <w:r>
        <w:rPr/>
        <w:t>0668-2998639</w:t>
      </w:r>
    </w:p>
    <w:p>
      <w:pPr>
        <w:ind w:firstLine="480"/>
      </w:pPr>
      <w:r>
        <w:rPr/>
        <w:t>传真：</w:t>
      </w:r>
      <w:r>
        <w:rPr/>
        <w:t>/</w:t>
      </w:r>
    </w:p>
    <w:p>
      <w:pPr>
        <w:ind w:firstLine="480"/>
      </w:pPr>
      <w:r>
        <w:rPr/>
        <w:t>邮箱：</w:t>
      </w:r>
      <w:r>
        <w:rPr/>
        <w:t>gddhzb@163.com</w:t>
      </w:r>
    </w:p>
    <w:p>
      <w:pPr>
        <w:ind w:firstLine="480"/>
      </w:pPr>
      <w:r>
        <w:rPr/>
        <w:t>地址：</w:t>
      </w:r>
      <w:r>
        <w:rPr/>
        <w:t>茂名市光华南路118号润威商厦6楼602</w:t>
      </w:r>
    </w:p>
    <w:p>
      <w:pPr>
        <w:ind w:firstLine="480"/>
      </w:pPr>
      <w:r>
        <w:rPr/>
        <w:t>邮编：</w:t>
      </w:r>
      <w:r>
        <w:rPr/>
        <w:t>525000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政府采购监督管理机构名称：茂名市财政局政府采购监管科</w:t>
      </w:r>
    </w:p>
    <w:p>
      <w:r>
        <w:rPr/>
        <w:t>地  址：茂名市茂南区双山三路13号大院1号楼2楼</w:t>
      </w:r>
    </w:p>
    <w:p>
      <w:r>
        <w:rPr/>
        <w:t>电  话：0668-2291458 0668-2282538</w:t>
      </w:r>
    </w:p>
    <w:p>
      <w:r>
        <w:rPr/>
        <w:t>邮  编：525000</w:t>
      </w:r>
    </w:p>
    <w:p>
      <w:r>
        <w:rPr/>
        <w:t>传  真：</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(2023年茂名市全民健身体育器材)：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广东达禾工程管理有限公司</w:t>
      </w:r>
      <w:r>
        <w:rPr/>
        <w:t>统一对外发布。</w:t>
      </w:r>
    </w:p>
    <w:p>
      <w:pPr>
        <w:ind w:firstLine="480"/>
      </w:pPr>
      <w:r>
        <w:rPr/>
        <w:t>（2）对</w:t>
      </w:r>
      <w:r>
        <w:rPr/>
        <w:t>广东达禾工程管理有限公司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采购包1（2023年茂名市全民健身体育器材）：</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采购包1（2023年茂名市全民健身体育器材）：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提供《茂名市政府采购投标人资格信用承诺函》。（格式详见公告附件）</w:t>
            </w:r>
          </w:p>
        </w:tc>
      </w:tr>
      <w:tr>
        <w:tc>
          <w:tcPr>
            <w:tcW w:type="dxa" w:w="890"/>
          </w:tcPr>
          <w:p>
            <w:r>
              <w:rPr/>
              <w:t>3</w:t>
            </w:r>
          </w:p>
        </w:tc>
        <w:tc>
          <w:tcPr>
            <w:tcW w:type="dxa" w:w="3178"/>
          </w:tcPr>
          <w:p>
            <w:r>
              <w:rPr/>
              <w:t>具有良好的商业信誉和健全的财务会计制度</w:t>
            </w:r>
          </w:p>
        </w:tc>
        <w:tc>
          <w:tcPr>
            <w:tcW w:type="dxa" w:w="4238"/>
          </w:tcPr>
          <w:p>
            <w:r>
              <w:rPr/>
              <w:t>提供《茂名市政府采购投标人资格信用承诺函》。（格式详见公告附件）</w:t>
            </w:r>
          </w:p>
        </w:tc>
      </w:tr>
      <w:tr>
        <w:tc>
          <w:tcPr>
            <w:tcW w:type="dxa" w:w="890"/>
          </w:tcPr>
          <w:p>
            <w:r>
              <w:rPr/>
              <w:t>4</w:t>
            </w:r>
          </w:p>
        </w:tc>
        <w:tc>
          <w:tcPr>
            <w:tcW w:type="dxa" w:w="3178"/>
          </w:tcPr>
          <w:p>
            <w:r>
              <w:rPr/>
              <w:t>履行合同所必需的设备和专业技术能力</w:t>
            </w:r>
          </w:p>
        </w:tc>
        <w:tc>
          <w:tcPr>
            <w:tcW w:type="dxa" w:w="4238"/>
          </w:tcPr>
          <w:p>
            <w:r>
              <w:rPr/>
              <w:t>提供《茂名市政府采购投标人资格信用承诺函》。（格式详见公告附件）</w:t>
            </w:r>
          </w:p>
        </w:tc>
      </w:tr>
      <w:tr>
        <w:tc>
          <w:tcPr>
            <w:tcW w:type="dxa" w:w="890"/>
          </w:tcPr>
          <w:p>
            <w:r>
              <w:rPr/>
              <w:t>5</w:t>
            </w:r>
          </w:p>
        </w:tc>
        <w:tc>
          <w:tcPr>
            <w:tcW w:type="dxa" w:w="3178"/>
          </w:tcPr>
          <w:p>
            <w:r>
              <w:rPr/>
              <w:t>参加采购活动前3年内，在经营活动中没有重大违法记录</w:t>
            </w:r>
          </w:p>
        </w:tc>
        <w:tc>
          <w:tcPr>
            <w:tcW w:type="dxa" w:w="4238"/>
          </w:tcPr>
          <w:p>
            <w:r>
              <w:rPr/>
              <w:t>提供《茂名市政府采购投标人资格信用承诺函》（格式详见公告附件）。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投标人，不得同时参加本采购项目（或采购包）投标（响应）。为本项目提供整体设计、规范编制或者项目管理、监理、检测等服务的投标人，不得再参与本项目投标（响应）。投标（报价）函相关承诺要求内容。</w:t>
            </w:r>
          </w:p>
        </w:tc>
      </w:tr>
      <w:tr>
        <w:tc>
          <w:tcPr>
            <w:tcW w:type="dxa" w:w="890"/>
          </w:tcPr>
          <w:p>
            <w:r>
              <w:rPr/>
              <w:t>8</w:t>
            </w:r>
          </w:p>
        </w:tc>
        <w:tc>
          <w:tcPr>
            <w:tcW w:type="dxa" w:w="3178"/>
          </w:tcPr>
          <w:p>
            <w:r>
              <w:rPr/>
              <w:t>其他要求</w:t>
            </w:r>
          </w:p>
        </w:tc>
        <w:tc>
          <w:tcPr>
            <w:tcW w:type="dxa" w:w="4238"/>
          </w:tcPr>
          <w:p>
            <w:r>
              <w:rPr/>
              <w:t>本项目不接受联合体投标，不允许分包、转包。</w:t>
            </w:r>
          </w:p>
        </w:tc>
      </w:tr>
      <w:tr>
        <w:tc>
          <w:tcPr>
            <w:tcW w:type="dxa" w:w="890"/>
          </w:tcPr>
          <w:p>
            <w:r>
              <w:rPr/>
              <w:t>9</w:t>
            </w:r>
          </w:p>
        </w:tc>
        <w:tc>
          <w:tcPr>
            <w:tcW w:type="dxa" w:w="3178"/>
          </w:tcPr>
          <w:p>
            <w:r>
              <w:rPr/>
              <w:t>本采购包专门面向中小企业采购</w:t>
            </w:r>
          </w:p>
        </w:tc>
        <w:tc>
          <w:tcPr>
            <w:tcW w:type="dxa" w:w="4238"/>
          </w:tcPr>
          <w:p>
            <w:r>
              <w:rPr/>
              <w:t>参与的投标人提供的货物全部由符合政策要求的中小企业制造。</w:t>
            </w:r>
          </w:p>
        </w:tc>
      </w:tr>
    </w:tbl>
    <w:p/>
    <w:p>
      <w:pPr>
        <w:ind w:firstLine="480"/>
      </w:pPr>
      <w:r>
        <w:rPr/>
        <w:t>表二符合性审查表：</w:t>
      </w:r>
    </w:p>
    <w:p>
      <w:pPr>
        <w:ind w:firstLine="480"/>
      </w:pPr>
    </w:p>
    <w:p/>
    <w:p>
      <w:r>
        <w:rPr/>
        <w:t>采购包1（2023年茂名市全民健身体育器材）：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投标函</w:t>
            </w:r>
          </w:p>
        </w:tc>
        <w:tc>
          <w:tcPr>
            <w:tcW w:type="dxa" w:w="4238"/>
          </w:tcPr>
          <w:p>
            <w:r>
              <w:rPr/>
              <w:t>按招标文件要求提交投标函，内容完整，无重大错漏，按对应格式文件签署和盖章。</w:t>
            </w:r>
          </w:p>
        </w:tc>
      </w:tr>
      <w:tr>
        <w:tc>
          <w:tcPr>
            <w:tcW w:type="dxa" w:w="890"/>
          </w:tcPr>
          <w:p>
            <w:r>
              <w:rPr/>
              <w:t>2</w:t>
            </w:r>
          </w:p>
        </w:tc>
        <w:tc>
          <w:tcPr>
            <w:tcW w:type="dxa" w:w="3178"/>
          </w:tcPr>
          <w:p>
            <w:r>
              <w:rPr/>
              <w:t>投标有效期</w:t>
            </w:r>
          </w:p>
        </w:tc>
        <w:tc>
          <w:tcPr>
            <w:tcW w:type="dxa" w:w="4238"/>
          </w:tcPr>
          <w:p>
            <w:r>
              <w:rPr/>
              <w:t>投标有效期符合招标文件要求。</w:t>
            </w:r>
          </w:p>
        </w:tc>
      </w:tr>
      <w:tr>
        <w:tc>
          <w:tcPr>
            <w:tcW w:type="dxa" w:w="890"/>
          </w:tcPr>
          <w:p>
            <w:r>
              <w:rPr/>
              <w:t>3</w:t>
            </w:r>
          </w:p>
        </w:tc>
        <w:tc>
          <w:tcPr>
            <w:tcW w:type="dxa" w:w="3178"/>
          </w:tcPr>
          <w:p>
            <w:r>
              <w:rPr/>
              <w:t>投标报价</w:t>
            </w:r>
          </w:p>
        </w:tc>
        <w:tc>
          <w:tcPr>
            <w:tcW w:type="dxa" w:w="4238"/>
          </w:tcPr>
          <w:p>
            <w:r>
              <w:rPr/>
              <w:t>投标报价是固定价且是唯一的，未超过项目预算总金额或最高限价的。</w:t>
            </w:r>
          </w:p>
        </w:tc>
      </w:tr>
      <w:tr>
        <w:tc>
          <w:tcPr>
            <w:tcW w:type="dxa" w:w="890"/>
          </w:tcPr>
          <w:p>
            <w:r>
              <w:rPr/>
              <w:t>4</w:t>
            </w:r>
          </w:p>
        </w:tc>
        <w:tc>
          <w:tcPr>
            <w:tcW w:type="dxa" w:w="3178"/>
          </w:tcPr>
          <w:p>
            <w:r>
              <w:rPr/>
              <w:t>法定代表人证明书和法定代表人授权书</w:t>
            </w:r>
          </w:p>
        </w:tc>
        <w:tc>
          <w:tcPr>
            <w:tcW w:type="dxa" w:w="4238"/>
          </w:tcPr>
          <w:p>
            <w:r>
              <w:rPr/>
              <w:t>投标人提供的法定代表人证明书及法定代表人授权书，按格式要求签署并盖章。</w:t>
            </w:r>
          </w:p>
        </w:tc>
      </w:tr>
      <w:tr>
        <w:tc>
          <w:tcPr>
            <w:tcW w:type="dxa" w:w="890"/>
          </w:tcPr>
          <w:p>
            <w:r>
              <w:rPr/>
              <w:t>5</w:t>
            </w:r>
          </w:p>
        </w:tc>
        <w:tc>
          <w:tcPr>
            <w:tcW w:type="dxa" w:w="3178"/>
          </w:tcPr>
          <w:p>
            <w:r>
              <w:rPr/>
              <w:t>“★”号条款（如有）</w:t>
            </w:r>
          </w:p>
        </w:tc>
        <w:tc>
          <w:tcPr>
            <w:tcW w:type="dxa" w:w="4238"/>
          </w:tcPr>
          <w:p>
            <w:r>
              <w:rPr/>
              <w:t>“★”号条款满足招标文件要求。</w:t>
            </w:r>
          </w:p>
        </w:tc>
      </w:tr>
      <w:tr>
        <w:tc>
          <w:tcPr>
            <w:tcW w:type="dxa" w:w="890"/>
          </w:tcPr>
          <w:p>
            <w:r>
              <w:rPr/>
              <w:t>6</w:t>
            </w:r>
          </w:p>
        </w:tc>
        <w:tc>
          <w:tcPr>
            <w:tcW w:type="dxa" w:w="3178"/>
          </w:tcPr>
          <w:p>
            <w:r>
              <w:rPr/>
              <w:t>附加条件</w:t>
            </w:r>
          </w:p>
        </w:tc>
        <w:tc>
          <w:tcPr>
            <w:tcW w:type="dxa" w:w="4238"/>
          </w:tcPr>
          <w:p>
            <w:r>
              <w:rPr/>
              <w:t>响应文件未含有采购人不能接受的附加条件。</w:t>
            </w:r>
          </w:p>
        </w:tc>
      </w:tr>
      <w:tr>
        <w:tc>
          <w:tcPr>
            <w:tcW w:type="dxa" w:w="890"/>
          </w:tcPr>
          <w:p>
            <w:r>
              <w:rPr/>
              <w:t>7</w:t>
            </w:r>
          </w:p>
        </w:tc>
        <w:tc>
          <w:tcPr>
            <w:tcW w:type="dxa" w:w="3178"/>
          </w:tcPr>
          <w:p>
            <w:r>
              <w:rPr/>
              <w:t>投标文件签署或盖章要求</w:t>
            </w:r>
          </w:p>
        </w:tc>
        <w:tc>
          <w:tcPr>
            <w:tcW w:type="dxa" w:w="4238"/>
          </w:tcPr>
          <w:p>
            <w:r>
              <w:rPr/>
              <w:t>投标文件按照招标文件要求签署或盖章。</w:t>
            </w:r>
          </w:p>
        </w:tc>
      </w:tr>
      <w:tr>
        <w:tc>
          <w:tcPr>
            <w:tcW w:type="dxa" w:w="890"/>
          </w:tcPr>
          <w:p>
            <w:r>
              <w:rPr/>
              <w:t>8</w:t>
            </w:r>
          </w:p>
        </w:tc>
        <w:tc>
          <w:tcPr>
            <w:tcW w:type="dxa" w:w="3178"/>
          </w:tcPr>
          <w:p>
            <w:r>
              <w:rPr/>
              <w:t>法律、法规和规章及招标文件规定的其他无效情形</w:t>
            </w:r>
          </w:p>
        </w:tc>
        <w:tc>
          <w:tcPr>
            <w:tcW w:type="dxa" w:w="4238"/>
          </w:tcPr>
          <w:p>
            <w:r>
              <w:rPr/>
              <w:t>投标文件中不存在有关法律、法规和规章及招标文件规定的其他无效情形。</w:t>
            </w:r>
          </w:p>
        </w:tc>
      </w:tr>
    </w:tbl>
    <w:p/>
    <w:p>
      <w:r>
        <w:rPr>
          <w:b/>
          <w:sz w:val="24"/>
        </w:rPr>
        <w:t>2.投标文件澄清</w:t>
      </w:r>
    </w:p>
    <w:p>
      <w:pPr>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采购包1(2023年茂名市全民健身体育器材):</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商务部分35.0分</w:t>
            </w:r>
          </w:p>
          <w:p>
            <w:r>
              <w:rPr/>
              <w:t>技术部分35.0分</w:t>
            </w:r>
          </w:p>
          <w:p>
            <w:r>
              <w:rPr/>
              <w:t>报价得分30.0分</w:t>
            </w:r>
          </w:p>
        </w:tc>
      </w:tr>
      <w:tr>
        <w:tc>
          <w:tcPr>
            <w:tcW w:type="dxa" w:w="922"/>
            <w:gridSpan w:val="2"/>
            <w:vMerge w:val="restart"/>
          </w:tcPr>
          <w:p>
            <w:pPr>
              <w:jc w:val="center"/>
            </w:pPr>
            <w:r>
              <w:rPr/>
              <w:t>技术部分</w:t>
            </w:r>
          </w:p>
        </w:tc>
        <w:tc>
          <w:tcPr>
            <w:tcW w:type="dxa" w:w="2307"/>
          </w:tcPr>
          <w:p>
            <w:pPr>
              <w:jc w:val="left"/>
            </w:pPr>
            <w:r>
              <w:rPr/>
              <w:t>技术参数响应程度 (15.0分)</w:t>
            </w:r>
          </w:p>
        </w:tc>
        <w:tc>
          <w:tcPr>
            <w:tcW w:type="dxa" w:w="5076"/>
          </w:tcPr>
          <w:p>
            <w:pPr>
              <w:jc w:val="left"/>
            </w:pPr>
            <w:r>
              <w:rPr/>
              <w:t>完全响应或正偏离的，得15分；每偏离1-5项的，得10分；每偏离6-10项的，得5分；每偏离11项或以上的，得0分。注：（技术参数需提供制造商技术支撑材料，产品检验报告、NSCC认证具体数值并加盖制造商公章，不提供不得分）</w:t>
            </w:r>
          </w:p>
        </w:tc>
      </w:tr>
      <w:tr>
        <w:tc>
          <w:tcPr>
            <w:tcW w:type="dxa" w:w="922"/>
            <w:gridSpan w:val="2"/>
            <w:vMerge/>
          </w:tcPr>
          <w:p/>
        </w:tc>
        <w:tc>
          <w:tcPr>
            <w:tcW w:type="dxa" w:w="2307"/>
          </w:tcPr>
          <w:p>
            <w:pPr>
              <w:jc w:val="left"/>
            </w:pPr>
            <w:r>
              <w:rPr/>
              <w:t>供货方案 (20.0分)</w:t>
            </w:r>
          </w:p>
        </w:tc>
        <w:tc>
          <w:tcPr>
            <w:tcW w:type="dxa" w:w="5076"/>
          </w:tcPr>
          <w:p>
            <w:pPr>
              <w:jc w:val="left"/>
            </w:pPr>
            <w:r>
              <w:rPr/>
              <w:t>根据投标人提供供货方案进行评比（供货方案不限于货物包装保存、配送运输、质量及安全的保证措施、安装方案）： 1.投标货物包装保存、配送运输、安装科学合理，质量及安全的保证措施完善，完全满足并优于采购文件要求，得20分； 2.投标货物包装保存、配送运输、安装较科学，质量及安全的保证措施完善，较完善，基本合理，满足采购文件要求，得15分； 3.投标货物包装保存、配送运输、安装一般，质量及安全的保证措施有所欠缺，但基本合理得10分； 4.投标货物包装保存、配送运输、安装一般，质量及安全的保证措施不够完善，不合理，得5分； 5.未提供项目实施方案的，得0分。</w:t>
            </w:r>
          </w:p>
        </w:tc>
      </w:tr>
      <w:tr>
        <w:tc>
          <w:tcPr>
            <w:tcW w:type="dxa" w:w="922"/>
            <w:gridSpan w:val="2"/>
            <w:vMerge w:val="restart"/>
          </w:tcPr>
          <w:p>
            <w:pPr>
              <w:jc w:val="center"/>
            </w:pPr>
            <w:r>
              <w:rPr/>
              <w:t>商务部分</w:t>
            </w:r>
          </w:p>
        </w:tc>
        <w:tc>
          <w:tcPr>
            <w:tcW w:type="dxa" w:w="2307"/>
          </w:tcPr>
          <w:p>
            <w:pPr>
              <w:jc w:val="left"/>
            </w:pPr>
            <w:r>
              <w:rPr/>
              <w:t>企业业绩 (15.0分)</w:t>
            </w:r>
          </w:p>
        </w:tc>
        <w:tc>
          <w:tcPr>
            <w:tcW w:type="dxa" w:w="5076"/>
          </w:tcPr>
          <w:p>
            <w:pPr>
              <w:jc w:val="left"/>
            </w:pPr>
            <w:r>
              <w:rPr/>
              <w:t>投标人具有健身器材类供应项目经验：每提供一个合同得5分，最高得分15分。 注：投标文件中须提供相关的合同关键页（含签订合同双方的单位名称、合同项目名称与含签订合同双方的落款盖章、签订日期的关键页及发票）复印件加盖公章，不提供不得分。</w:t>
            </w:r>
          </w:p>
        </w:tc>
      </w:tr>
      <w:tr>
        <w:tc>
          <w:tcPr>
            <w:tcW w:type="dxa" w:w="922"/>
            <w:gridSpan w:val="2"/>
            <w:vMerge/>
          </w:tcPr>
          <w:p/>
        </w:tc>
        <w:tc>
          <w:tcPr>
            <w:tcW w:type="dxa" w:w="2307"/>
          </w:tcPr>
          <w:p>
            <w:pPr>
              <w:jc w:val="left"/>
            </w:pPr>
            <w:r>
              <w:rPr/>
              <w:t>器材保险证明 (4.0分)</w:t>
            </w:r>
          </w:p>
        </w:tc>
        <w:tc>
          <w:tcPr>
            <w:tcW w:type="dxa" w:w="5076"/>
          </w:tcPr>
          <w:p>
            <w:pPr>
              <w:jc w:val="left"/>
            </w:pPr>
            <w:r>
              <w:rPr/>
              <w:t>1.所投健身器材产品制造商投保产品质量险、产品责任险、公众责任险及团体意外伤害保险，每种险种累计赔偿限额均≥3000万得4分； 2.每种险种累计赔偿限额均≥2000万得3分； 3.每种险种累计赔偿限额均≥1000万得2分； 4.其他得1分，不提供不得分。（投标文件内附证明材料原件扫描件，缺项或不符不得分）</w:t>
            </w:r>
          </w:p>
        </w:tc>
      </w:tr>
      <w:tr>
        <w:tc>
          <w:tcPr>
            <w:tcW w:type="dxa" w:w="922"/>
            <w:gridSpan w:val="2"/>
            <w:vMerge/>
          </w:tcPr>
          <w:p/>
        </w:tc>
        <w:tc>
          <w:tcPr>
            <w:tcW w:type="dxa" w:w="2307"/>
          </w:tcPr>
          <w:p>
            <w:pPr>
              <w:jc w:val="left"/>
            </w:pPr>
            <w:r>
              <w:rPr/>
              <w:t>维修响应承诺 (4.0分)</w:t>
            </w:r>
          </w:p>
        </w:tc>
        <w:tc>
          <w:tcPr>
            <w:tcW w:type="dxa" w:w="5076"/>
          </w:tcPr>
          <w:p>
            <w:pPr>
              <w:jc w:val="left"/>
            </w:pPr>
            <w:r>
              <w:rPr/>
              <w:t>根据投标人承诺在接到使用单位电话通知后，维修人员到场维修的时间进行评审： 1.承诺3小时内到场维修的，得4分； 2.承诺5小时内到场维修的，得3分；  3.承诺8小时内到场维修的，得2分；  4.承诺超过24小时到场维修的，得1分； 5.不承诺或不提供相关承诺函的，得0分 注：投标文件中须提供相关承诺函。</w:t>
            </w:r>
          </w:p>
        </w:tc>
      </w:tr>
      <w:tr>
        <w:tc>
          <w:tcPr>
            <w:tcW w:type="dxa" w:w="922"/>
            <w:gridSpan w:val="2"/>
            <w:vMerge/>
          </w:tcPr>
          <w:p/>
        </w:tc>
        <w:tc>
          <w:tcPr>
            <w:tcW w:type="dxa" w:w="2307"/>
          </w:tcPr>
          <w:p>
            <w:pPr>
              <w:jc w:val="left"/>
            </w:pPr>
            <w:r>
              <w:rPr/>
              <w:t>售后服务方案 (12.0分)</w:t>
            </w:r>
          </w:p>
        </w:tc>
        <w:tc>
          <w:tcPr>
            <w:tcW w:type="dxa" w:w="5076"/>
          </w:tcPr>
          <w:p>
            <w:pPr>
              <w:jc w:val="left"/>
            </w:pPr>
            <w:r>
              <w:rPr/>
              <w:t>根据投标人提供的售后服务能力、响应时间、售后服务点的技术力量以及对招标文件响应程度进行综合评审： 1.售后服务方案具体、详细、可行，有利于项目售后质量保证的，得12分； 2.售后服务方案一般、较详细、可行性一般，利于项目售后质量保证的，得7分； 3.售后服务方案差、不详细、可行性差，不有利于项目售后质量保证的，得2分； 4.未提供售后服务方案的，得0分。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sz w:val="48"/>
        </w:rPr>
        <w:t xml:space="preserve"> </w:t>
      </w:r>
    </w:p>
    <w:p>
      <w:pPr>
        <w:jc w:val="center"/>
      </w:pPr>
      <w:r>
        <w:rPr>
          <w:b/>
          <w:sz w:val="48"/>
        </w:rPr>
        <w:t xml:space="preserve"> </w:t>
      </w:r>
    </w:p>
    <w:p>
      <w:pPr>
        <w:jc w:val="center"/>
      </w:pPr>
      <w:r>
        <w:rPr>
          <w:b/>
          <w:sz w:val="48"/>
        </w:rPr>
        <w:t xml:space="preserve"> </w:t>
      </w:r>
    </w:p>
    <w:p>
      <w:pPr>
        <w:jc w:val="center"/>
      </w:pPr>
      <w:r>
        <w:rPr>
          <w:b/>
          <w:sz w:val="48"/>
        </w:rPr>
        <w:t>广东省政府采购</w:t>
      </w:r>
    </w:p>
    <w:p>
      <w:pPr>
        <w:jc w:val="both"/>
      </w:pPr>
      <w:r>
        <w:rPr>
          <w:b/>
          <w:sz w:val="48"/>
        </w:rPr>
        <w:t xml:space="preserve"> </w:t>
      </w:r>
    </w:p>
    <w:p>
      <w:pPr>
        <w:jc w:val="center"/>
      </w:pPr>
      <w:r>
        <w:rPr>
          <w:b/>
          <w:sz w:val="48"/>
        </w:rPr>
        <w:t>合　同　书</w:t>
      </w:r>
    </w:p>
    <w:p>
      <w:pPr>
        <w:jc w:val="center"/>
      </w:pPr>
      <w:r>
        <w:br/>
      </w:r>
      <w:r>
        <w:br/>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both"/>
      </w:pPr>
      <w:r>
        <w:rPr>
          <w:b/>
          <w:sz w:val="27"/>
        </w:rPr>
        <w:t>甲　　方：</w:t>
      </w:r>
      <w:r>
        <w:rPr>
          <w:sz w:val="27"/>
          <w:u w:val="single"/>
        </w:rPr>
        <w:t>　　　　　</w:t>
      </w:r>
    </w:p>
    <w:p>
      <w:pPr>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jc w:val="both"/>
      </w:pPr>
      <w:r>
        <w:rPr>
          <w:b/>
          <w:sz w:val="27"/>
        </w:rPr>
        <w:t>乙　　方：</w:t>
      </w:r>
      <w:r>
        <w:rPr>
          <w:sz w:val="27"/>
          <w:u w:val="single"/>
        </w:rPr>
        <w:t>　　　　　</w:t>
      </w:r>
    </w:p>
    <w:p>
      <w:pPr>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jc w:val="both"/>
      </w:pPr>
      <w:r>
        <w:rPr>
          <w:sz w:val="27"/>
        </w:rPr>
        <w:t xml:space="preserve"> </w:t>
      </w:r>
    </w:p>
    <w:p>
      <w:pPr>
        <w:ind w:firstLine="404"/>
        <w:jc w:val="both"/>
      </w:pPr>
      <w:r>
        <w:rPr>
          <w:sz w:val="27"/>
        </w:rPr>
        <w:t>根据</w:t>
      </w:r>
      <w:r>
        <w:rPr>
          <w:sz w:val="27"/>
          <w:u w:val="single"/>
        </w:rPr>
        <w:t xml:space="preserve">             项目</w:t>
      </w:r>
      <w:r>
        <w:rPr>
          <w:sz w:val="27"/>
        </w:rPr>
        <w:t>的采购结果，按照《中华人民共和国政府采购法》、《中华人民共和国民法典(合同编)》的规定，</w:t>
      </w:r>
      <w:r>
        <w:rPr>
          <w:sz w:val="27"/>
        </w:rPr>
        <w:t>经双方协商，</w:t>
      </w:r>
      <w:r>
        <w:rPr>
          <w:sz w:val="27"/>
        </w:rPr>
        <w:t>本着平等互利和诚实信用的原则，</w:t>
      </w:r>
      <w:r>
        <w:rPr>
          <w:sz w:val="27"/>
        </w:rPr>
        <w:t>一致同意签订本合同如下。</w:t>
      </w:r>
    </w:p>
    <w:p>
      <w:pPr>
        <w:jc w:val="both"/>
      </w:pPr>
      <w:r>
        <w:rPr>
          <w:b/>
          <w:sz w:val="27"/>
        </w:rPr>
        <w:t>一、</w:t>
      </w:r>
      <w:r>
        <w:rPr>
          <w:b/>
          <w:sz w:val="27"/>
        </w:rPr>
        <w:t>货物内容</w:t>
      </w:r>
    </w:p>
    <w:p>
      <w:pPr>
        <w:jc w:val="center"/>
      </w:pP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vAlign w:val="center"/>
          </w:tcPr>
          <w:p>
            <w:pPr>
              <w:jc w:val="both"/>
            </w:pPr>
            <w:r>
              <w:rPr>
                <w:sz w:val="24"/>
              </w:rPr>
              <w:t>名称</w:t>
            </w:r>
          </w:p>
        </w:tc>
        <w:tc>
          <w:tcPr>
            <w:tcW w:type="dxa" w:w="3516"/>
            <w:tcBorders>
              <w:top w:val="single" w:color="CCCCCC" w:sz="4"/>
              <w:bottom w:val="single" w:color="CCCCCC" w:sz="8"/>
              <w:right w:val="single" w:color="CCCCCC" w:sz="4"/>
            </w:tcBorders>
            <w:vAlign w:val="center"/>
          </w:tcPr>
          <w:p>
            <w:pPr>
              <w:jc w:val="center"/>
            </w:pPr>
            <w:r>
              <w:rPr>
                <w:sz w:val="24"/>
              </w:rPr>
              <w:t>品牌、规格、标准/主要服务内容</w:t>
            </w:r>
            <w:r>
              <w:rPr>
                <w:sz w:val="24"/>
              </w:rPr>
              <w:t xml:space="preserve"> </w:t>
            </w:r>
          </w:p>
        </w:tc>
        <w:tc>
          <w:tcPr>
            <w:tcW w:type="dxa" w:w="696"/>
            <w:tcBorders>
              <w:top w:val="single" w:color="CCCCCC" w:sz="4"/>
              <w:bottom w:val="single" w:color="CCCCCC" w:sz="8"/>
              <w:right w:val="single" w:color="CCCCCC" w:sz="4"/>
            </w:tcBorders>
            <w:vAlign w:val="center"/>
          </w:tcPr>
          <w:p>
            <w:pPr>
              <w:jc w:val="both"/>
            </w:pPr>
            <w:r>
              <w:rPr>
                <w:sz w:val="24"/>
              </w:rPr>
              <w:t>产地</w:t>
            </w:r>
          </w:p>
        </w:tc>
        <w:tc>
          <w:tcPr>
            <w:tcW w:type="dxa" w:w="470"/>
            <w:tcBorders>
              <w:top w:val="single" w:color="CCCCCC" w:sz="4"/>
              <w:bottom w:val="single" w:color="CCCCCC" w:sz="8"/>
              <w:right w:val="single" w:color="CCCCCC" w:sz="4"/>
            </w:tcBorders>
            <w:vAlign w:val="center"/>
          </w:tcPr>
          <w:p>
            <w:pPr>
              <w:jc w:val="center"/>
            </w:pPr>
            <w:r>
              <w:rPr>
                <w:sz w:val="24"/>
              </w:rPr>
              <w:t>数量</w:t>
            </w:r>
          </w:p>
        </w:tc>
        <w:tc>
          <w:tcPr>
            <w:tcW w:type="dxa" w:w="470"/>
            <w:tcBorders>
              <w:top w:val="single" w:color="CCCCCC" w:sz="4"/>
              <w:bottom w:val="single" w:color="CCCCCC" w:sz="8"/>
              <w:right w:val="single" w:color="CCCCCC" w:sz="4"/>
            </w:tcBorders>
            <w:vAlign w:val="center"/>
          </w:tcPr>
          <w:p>
            <w:pPr>
              <w:jc w:val="center"/>
            </w:pPr>
            <w:r>
              <w:rPr>
                <w:sz w:val="24"/>
              </w:rPr>
              <w:t>单位</w:t>
            </w:r>
          </w:p>
        </w:tc>
        <w:tc>
          <w:tcPr>
            <w:tcW w:type="dxa" w:w="705"/>
            <w:tcBorders>
              <w:top w:val="single" w:color="CCCCCC" w:sz="4"/>
              <w:bottom w:val="single" w:color="CCCCCC" w:sz="8"/>
              <w:right w:val="single" w:color="CCCCCC" w:sz="4"/>
            </w:tcBorders>
            <w:vAlign w:val="center"/>
          </w:tcPr>
          <w:p>
            <w:pPr>
              <w:jc w:val="center"/>
            </w:pPr>
            <w:r>
              <w:rPr>
                <w:sz w:val="24"/>
              </w:rPr>
              <w:t>单价</w:t>
            </w:r>
          </w:p>
          <w:p>
            <w:pPr>
              <w:jc w:val="center"/>
            </w:pPr>
            <w:r>
              <w:rPr>
                <w:sz w:val="24"/>
              </w:rPr>
              <w:t>（元）</w:t>
            </w:r>
          </w:p>
        </w:tc>
        <w:tc>
          <w:tcPr>
            <w:tcW w:type="dxa" w:w="705"/>
            <w:tcBorders>
              <w:top w:val="single" w:color="CCCCCC" w:sz="4"/>
              <w:bottom w:val="single" w:color="CCCCCC" w:sz="8"/>
              <w:right w:val="single" w:color="CCCCCC" w:sz="4"/>
            </w:tcBorders>
            <w:vAlign w:val="center"/>
          </w:tcPr>
          <w:p>
            <w:pPr>
              <w:jc w:val="center"/>
            </w:pPr>
            <w:r>
              <w:rPr>
                <w:sz w:val="24"/>
              </w:rPr>
              <w:t>金额</w:t>
            </w:r>
          </w:p>
          <w:p>
            <w:pPr>
              <w:jc w:val="center"/>
            </w:pPr>
            <w:r>
              <w:rPr>
                <w:sz w:val="24"/>
              </w:rPr>
              <w:t>（元）</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r>
              <w:rPr>
                <w:sz w:val="24"/>
              </w:rPr>
              <w:t>**</w:t>
            </w:r>
          </w:p>
        </w:tc>
        <w:tc>
          <w:tcPr>
            <w:tcW w:type="dxa" w:w="3516"/>
            <w:tcBorders>
              <w:bottom w:val="single" w:color="CCCCCC" w:sz="4"/>
              <w:right w:val="single" w:color="CCCCCC" w:sz="4"/>
            </w:tcBorders>
            <w:vAlign w:val="center"/>
          </w:tcPr>
          <w:p>
            <w:pPr>
              <w:jc w:val="center"/>
            </w:pPr>
            <w:r>
              <w:rPr>
                <w:sz w:val="24"/>
              </w:rPr>
              <w:t>**</w:t>
            </w:r>
            <w:r>
              <w:rPr>
                <w:sz w:val="24"/>
              </w:rPr>
              <w:t xml:space="preserve"> </w:t>
            </w:r>
          </w:p>
        </w:tc>
        <w:tc>
          <w:tcPr>
            <w:tcW w:type="dxa" w:w="696"/>
            <w:tcBorders>
              <w:bottom w:val="single" w:color="CCCCCC" w:sz="4"/>
              <w:right w:val="single" w:color="CCCCCC" w:sz="4"/>
            </w:tcBorders>
            <w:vAlign w:val="center"/>
          </w:tcPr>
          <w:p>
            <w:pPr>
              <w:jc w:val="center"/>
            </w:pPr>
            <w:r>
              <w:rPr>
                <w:sz w:val="24"/>
              </w:rPr>
              <w:t>**</w:t>
            </w:r>
            <w:r>
              <w:rPr>
                <w:sz w:val="24"/>
              </w:rPr>
              <w:t xml:space="preserve"> </w:t>
            </w:r>
          </w:p>
        </w:tc>
        <w:tc>
          <w:tcPr>
            <w:tcW w:type="dxa" w:w="470"/>
            <w:tcBorders>
              <w:bottom w:val="single" w:color="CCCCCC" w:sz="4"/>
              <w:right w:val="single" w:color="CCCCCC" w:sz="4"/>
            </w:tcBorders>
            <w:vAlign w:val="center"/>
          </w:tcPr>
          <w:p>
            <w:pPr>
              <w:jc w:val="center"/>
            </w:pPr>
            <w:r>
              <w:rPr>
                <w:sz w:val="24"/>
              </w:rPr>
              <w:t>**</w:t>
            </w:r>
            <w:r>
              <w:rPr>
                <w:sz w:val="24"/>
              </w:rPr>
              <w:t xml:space="preserve"> </w:t>
            </w:r>
          </w:p>
        </w:tc>
        <w:tc>
          <w:tcPr>
            <w:tcW w:type="dxa" w:w="470"/>
            <w:tcBorders>
              <w:bottom w:val="single" w:color="CCCCCC" w:sz="4"/>
              <w:right w:val="single" w:color="CCCCCC" w:sz="4"/>
            </w:tcBorders>
            <w:vAlign w:val="center"/>
          </w:tcPr>
          <w:p>
            <w:pPr>
              <w:jc w:val="center"/>
            </w:pPr>
            <w:r>
              <w:rPr>
                <w:sz w:val="24"/>
              </w:rPr>
              <w:t>**</w:t>
            </w: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r>
              <w:rPr>
                <w:sz w:val="24"/>
              </w:rPr>
              <w:t>**</w:t>
            </w:r>
          </w:p>
        </w:tc>
        <w:tc>
          <w:tcPr>
            <w:tcW w:type="dxa" w:w="705"/>
            <w:tcBorders>
              <w:bottom w:val="single" w:color="CCCCCC" w:sz="4"/>
              <w:right w:val="single" w:color="CCCCCC" w:sz="4"/>
            </w:tcBorders>
            <w:vAlign w:val="center"/>
          </w:tcPr>
          <w:p>
            <w:pPr>
              <w:jc w:val="center"/>
            </w:pPr>
            <w:r>
              <w:rPr>
                <w:sz w:val="24"/>
              </w:rPr>
              <w:t>**</w:t>
            </w: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553"/>
            <w:gridSpan w:val="6"/>
            <w:tcBorders>
              <w:left w:val="single" w:color="CCCCCC" w:sz="4"/>
              <w:bottom w:val="single" w:color="CCCCCC" w:sz="4"/>
              <w:right w:val="single" w:color="CCCCCC" w:sz="4"/>
            </w:tcBorders>
            <w:vAlign w:val="center"/>
          </w:tcPr>
          <w:p>
            <w:pPr>
              <w:jc w:val="center"/>
            </w:pPr>
            <w:r>
              <w:rPr>
                <w:sz w:val="24"/>
              </w:rPr>
              <w:t>合计：人民币大写：**元整</w:t>
            </w:r>
          </w:p>
        </w:tc>
        <w:tc>
          <w:tcPr>
            <w:tcW w:type="dxa" w:w="705"/>
            <w:tcBorders>
              <w:bottom w:val="single" w:color="CCCCCC" w:sz="4"/>
              <w:right w:val="single" w:color="CCCCCC" w:sz="4"/>
            </w:tcBorders>
            <w:vAlign w:val="center"/>
          </w:tcPr>
          <w:p>
            <w:pPr>
              <w:jc w:val="center"/>
            </w:pPr>
            <w:r>
              <w:rPr>
                <w:sz w:val="24"/>
              </w:rPr>
              <w:t>￥：**</w:t>
            </w:r>
          </w:p>
        </w:tc>
      </w:tr>
      <w:tr>
        <w:tc>
          <w:tcPr>
            <w:tcW w:type="dxa" w:w="696"/>
            <w:tcBorders>
              <w:top w:val="none" w:color="000000" w:sz="4"/>
              <w:left w:val="none" w:color="000000" w:sz="4"/>
              <w:bottom w:val="none" w:color="000000" w:sz="4"/>
              <w:right w:val="none" w:color="000000" w:sz="4"/>
            </w:tcBorders>
          </w:tcPr>
          <w:p>
            <w:r>
              <w:rPr/>
              <w:t xml:space="preserve"> </w:t>
            </w:r>
          </w:p>
        </w:tc>
        <w:tc>
          <w:tcPr>
            <w:tcW w:type="dxa" w:w="3516"/>
            <w:tcBorders>
              <w:top w:val="none" w:color="000000" w:sz="4"/>
              <w:left w:val="none" w:color="000000" w:sz="4"/>
              <w:bottom w:val="none" w:color="000000" w:sz="4"/>
              <w:right w:val="none" w:color="000000" w:sz="4"/>
            </w:tcBorders>
          </w:tcPr>
          <w:p>
            <w:r>
              <w:rPr/>
              <w:t xml:space="preserve"> </w:t>
            </w:r>
          </w:p>
        </w:tc>
        <w:tc>
          <w:tcPr>
            <w:tcW w:type="dxa" w:w="696"/>
            <w:tcBorders>
              <w:top w:val="none" w:color="000000" w:sz="4"/>
              <w:left w:val="none" w:color="000000" w:sz="4"/>
              <w:bottom w:val="none" w:color="000000" w:sz="4"/>
              <w:right w:val="none" w:color="000000" w:sz="4"/>
            </w:tcBorders>
          </w:tcPr>
          <w:p>
            <w:r>
              <w:rPr/>
              <w:t xml:space="preserve"> </w:t>
            </w:r>
          </w:p>
        </w:tc>
        <w:tc>
          <w:tcPr>
            <w:tcW w:type="dxa" w:w="470"/>
            <w:tcBorders>
              <w:top w:val="none" w:color="000000" w:sz="4"/>
              <w:left w:val="none" w:color="000000" w:sz="4"/>
              <w:bottom w:val="none" w:color="000000" w:sz="4"/>
              <w:right w:val="none" w:color="000000" w:sz="4"/>
            </w:tcBorders>
          </w:tcPr>
          <w:p>
            <w:r>
              <w:rPr/>
              <w:t xml:space="preserve"> </w:t>
            </w:r>
          </w:p>
        </w:tc>
        <w:tc>
          <w:tcPr>
            <w:tcW w:type="dxa" w:w="470"/>
            <w:tcBorders>
              <w:top w:val="none" w:color="000000" w:sz="4"/>
              <w:left w:val="none" w:color="000000" w:sz="4"/>
              <w:bottom w:val="none" w:color="000000" w:sz="4"/>
              <w:right w:val="none" w:color="000000" w:sz="4"/>
            </w:tcBorders>
          </w:tcPr>
          <w:p>
            <w:r>
              <w:rPr/>
              <w:t xml:space="preserve"> </w:t>
            </w:r>
          </w:p>
        </w:tc>
        <w:tc>
          <w:tcPr>
            <w:tcW w:type="dxa" w:w="705"/>
            <w:tcBorders>
              <w:top w:val="none" w:color="000000" w:sz="4"/>
              <w:left w:val="none" w:color="000000" w:sz="4"/>
              <w:bottom w:val="none" w:color="000000" w:sz="4"/>
              <w:right w:val="none" w:color="000000" w:sz="4"/>
            </w:tcBorders>
          </w:tcPr>
          <w:p>
            <w:r>
              <w:rPr/>
              <w:t xml:space="preserve"> </w:t>
            </w:r>
          </w:p>
        </w:tc>
        <w:tc>
          <w:tcPr>
            <w:tcW w:type="dxa" w:w="705"/>
            <w:tcBorders>
              <w:top w:val="none" w:color="000000" w:sz="4"/>
              <w:left w:val="none" w:color="000000" w:sz="4"/>
              <w:bottom w:val="none" w:color="000000" w:sz="4"/>
              <w:right w:val="none" w:color="000000" w:sz="4"/>
            </w:tcBorders>
          </w:tcPr>
          <w:p>
            <w:r>
              <w:rPr/>
              <w:t xml:space="preserve"> </w:t>
            </w:r>
          </w:p>
        </w:tc>
      </w:tr>
    </w:tbl>
    <w:p>
      <w:pPr>
        <w:jc w:val="both"/>
      </w:pPr>
      <w:r>
        <w:rPr>
          <w:sz w:val="32"/>
        </w:rPr>
        <w:t xml:space="preserve"> </w:t>
      </w:r>
    </w:p>
    <w:p>
      <w:pPr>
        <w:ind w:firstLine="400"/>
        <w:jc w:val="both"/>
      </w:pPr>
      <w:r>
        <w:rPr>
          <w:sz w:val="27"/>
        </w:rPr>
        <w:t>合同总额包括乙方设计、安装、随机零配件、标配工具、运输保险、调试、培训、质保期服务、各项税费及合同实施过程中不可预见费用等。</w:t>
      </w:r>
    </w:p>
    <w:p>
      <w:pPr>
        <w:ind w:firstLine="400"/>
        <w:jc w:val="both"/>
      </w:pPr>
      <w:r>
        <w:rPr>
          <w:sz w:val="27"/>
        </w:rPr>
        <w:t>注：货物名称内容必须与投标文件中货物名称内容一致。</w:t>
      </w:r>
    </w:p>
    <w:p>
      <w:pPr>
        <w:jc w:val="both"/>
      </w:pPr>
      <w:r>
        <w:rPr>
          <w:b/>
          <w:sz w:val="27"/>
        </w:rPr>
        <w:t>二、</w:t>
      </w:r>
      <w:r>
        <w:rPr>
          <w:b/>
          <w:sz w:val="27"/>
        </w:rPr>
        <w:t>合同金额</w:t>
      </w:r>
    </w:p>
    <w:p>
      <w:pPr>
        <w:jc w:val="both"/>
      </w:pPr>
      <w:r>
        <w:rPr>
          <w:sz w:val="27"/>
        </w:rPr>
        <w:t>合同金额为（大写）：_________________元（￥_______________元）人民币。</w:t>
      </w:r>
    </w:p>
    <w:p>
      <w:pPr>
        <w:jc w:val="both"/>
      </w:pPr>
      <w:r>
        <w:rPr>
          <w:b/>
          <w:sz w:val="27"/>
        </w:rPr>
        <w:t>三、</w:t>
      </w:r>
      <w:r>
        <w:rPr>
          <w:b/>
          <w:sz w:val="27"/>
        </w:rPr>
        <w:t>设备要求</w:t>
      </w:r>
    </w:p>
    <w:p>
      <w:pPr>
        <w:jc w:val="both"/>
      </w:pPr>
      <w:r>
        <w:rPr>
          <w:sz w:val="27"/>
        </w:rPr>
        <w:t>货物为原制造商制造的全新产品，整机无污染，无侵权行为、表面无划损、无任何缺陷隐患，在中国境内可依常规安全合法使用。</w:t>
      </w:r>
    </w:p>
    <w:p>
      <w:pPr>
        <w:jc w:val="both"/>
      </w:pPr>
      <w:r>
        <w:rPr>
          <w:b/>
          <w:sz w:val="27"/>
        </w:rPr>
        <w:t>四、</w:t>
      </w:r>
      <w:r>
        <w:rPr>
          <w:b/>
          <w:sz w:val="27"/>
        </w:rPr>
        <w:t>交货期、交货方式及交货地点</w:t>
      </w:r>
    </w:p>
    <w:p>
      <w:pPr>
        <w:jc w:val="both"/>
      </w:pPr>
      <w:r>
        <w:rPr>
          <w:sz w:val="27"/>
        </w:rPr>
        <w:t xml:space="preserve">       </w:t>
      </w:r>
      <w:r>
        <w:rPr>
          <w:sz w:val="27"/>
        </w:rPr>
        <w:t>1.</w:t>
      </w:r>
      <w:r>
        <w:rPr>
          <w:sz w:val="27"/>
        </w:rPr>
        <w:t>交货期：</w:t>
      </w:r>
    </w:p>
    <w:p>
      <w:pPr>
        <w:jc w:val="both"/>
      </w:pPr>
      <w:r>
        <w:rPr>
          <w:sz w:val="27"/>
        </w:rPr>
        <w:t xml:space="preserve">       </w:t>
      </w:r>
      <w:r>
        <w:rPr>
          <w:sz w:val="27"/>
        </w:rPr>
        <w:t>2.</w:t>
      </w:r>
      <w:r>
        <w:rPr>
          <w:sz w:val="27"/>
        </w:rPr>
        <w:t>交货方式：</w:t>
      </w:r>
    </w:p>
    <w:p>
      <w:pPr>
        <w:jc w:val="both"/>
      </w:pPr>
      <w:r>
        <w:rPr>
          <w:sz w:val="27"/>
        </w:rPr>
        <w:t xml:space="preserve">       </w:t>
      </w:r>
      <w:r>
        <w:rPr>
          <w:sz w:val="27"/>
        </w:rPr>
        <w:t>3.</w:t>
      </w:r>
      <w:r>
        <w:rPr>
          <w:sz w:val="27"/>
        </w:rPr>
        <w:t>交货地点：</w:t>
      </w:r>
    </w:p>
    <w:p>
      <w:pPr>
        <w:jc w:val="both"/>
      </w:pPr>
      <w:r>
        <w:rPr>
          <w:b/>
          <w:sz w:val="27"/>
        </w:rPr>
        <w:t>五、</w:t>
      </w:r>
      <w:r>
        <w:rPr>
          <w:b/>
          <w:sz w:val="27"/>
        </w:rPr>
        <w:t>付款方式</w:t>
      </w:r>
    </w:p>
    <w:p>
      <w:pPr>
        <w:jc w:val="both"/>
      </w:pPr>
      <w:r>
        <w:rPr>
          <w:sz w:val="27"/>
        </w:rPr>
        <w:t>由甲方按下列程序在       内付款：</w:t>
      </w:r>
    </w:p>
    <w:p>
      <w:r>
        <w:rPr>
          <w:sz w:val="27"/>
        </w:rPr>
        <w:t>1.预付款：签订合同后，支付合同总价的     %。</w:t>
      </w:r>
    </w:p>
    <w:p>
      <w:r>
        <w:rPr>
          <w:sz w:val="27"/>
        </w:rPr>
        <w:t>2.设备安装调试结束，提交全部报告材料，调试完成并验收合格后，支付至合同金额的     %。</w:t>
      </w:r>
    </w:p>
    <w:p>
      <w:r>
        <w:rPr>
          <w:sz w:val="27"/>
        </w:rPr>
        <w:t>3.从验收合格之日起，正常使用    个月后，支付合同总价的   ％。</w:t>
      </w:r>
    </w:p>
    <w:p>
      <w:r>
        <w:rPr>
          <w:sz w:val="27"/>
        </w:rPr>
        <w:t>4.  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jc w:val="both"/>
      </w:pPr>
    </w:p>
    <w:p>
      <w:pPr>
        <w:jc w:val="both"/>
      </w:pPr>
      <w:r>
        <w:rPr>
          <w:b/>
          <w:sz w:val="27"/>
        </w:rPr>
        <w:t>六、</w:t>
      </w:r>
      <w:r>
        <w:rPr>
          <w:b/>
          <w:sz w:val="27"/>
        </w:rPr>
        <w:t>质保期及售后服务要求</w:t>
      </w:r>
    </w:p>
    <w:p>
      <w:pPr>
        <w:jc w:val="both"/>
      </w:pPr>
      <w:r>
        <w:rPr>
          <w:sz w:val="27"/>
        </w:rPr>
        <w:t>1.</w:t>
      </w:r>
      <w:r>
        <w:rPr>
          <w:sz w:val="27"/>
        </w:rPr>
        <w:t>本合同的质量保证期（简称“质保期”）为</w:t>
      </w:r>
      <w:r>
        <w:rPr>
          <w:sz w:val="27"/>
          <w:u w:val="single"/>
        </w:rPr>
        <w:t xml:space="preserve">    </w:t>
      </w:r>
      <w:r>
        <w:rPr>
          <w:sz w:val="27"/>
        </w:rPr>
        <w:t>年，质保期内乙方对所供货物实行包修、包换、包退及合同约定的其它事项，期满后可同时提供终身</w:t>
      </w:r>
      <w:r>
        <w:rPr>
          <w:sz w:val="27"/>
          <w:u w:val="single"/>
        </w:rPr>
        <w:t>(免费/有偿)</w:t>
      </w:r>
      <w:r>
        <w:rPr>
          <w:sz w:val="27"/>
        </w:rPr>
        <w:t>维修保养服务。</w:t>
      </w:r>
    </w:p>
    <w:p>
      <w:pPr>
        <w:jc w:val="both"/>
      </w:pPr>
      <w:r>
        <w:rPr>
          <w:sz w:val="27"/>
        </w:rPr>
        <w:t>2.</w:t>
      </w:r>
      <w:r>
        <w:rPr>
          <w:sz w:val="27"/>
        </w:rPr>
        <w:t>质保期内，如设备或零部件因质量原因出现故障而造成短期停用时，则质保期和免费维修期相应顺延。如停用时间累计超过60天则质保期重新计算。</w:t>
      </w:r>
    </w:p>
    <w:p>
      <w:pPr>
        <w:jc w:val="both"/>
      </w:pPr>
      <w:r>
        <w:rPr>
          <w:sz w:val="27"/>
        </w:rPr>
        <w:t>3.</w:t>
      </w:r>
      <w:r>
        <w:rPr>
          <w:sz w:val="27"/>
        </w:rPr>
        <w:t>对甲方的服务通知，乙方在接报后1小时内响应，4小时内到达现场，48小时内处理完毕。若在48小时内仍未能有效解决，乙方须免费提供同档的设备予甲方临时使用。</w:t>
      </w:r>
    </w:p>
    <w:p>
      <w:pPr>
        <w:jc w:val="both"/>
      </w:pPr>
      <w:r>
        <w:rPr>
          <w:b/>
          <w:sz w:val="27"/>
        </w:rPr>
        <w:t>七、</w:t>
      </w:r>
      <w:r>
        <w:rPr>
          <w:b/>
          <w:sz w:val="27"/>
        </w:rPr>
        <w:t>安装与调试</w:t>
      </w:r>
    </w:p>
    <w:p>
      <w:pPr>
        <w:jc w:val="both"/>
      </w:pPr>
      <w:r>
        <w:rPr>
          <w:sz w:val="27"/>
        </w:rPr>
        <w:t>1.</w:t>
      </w:r>
      <w:r>
        <w:rPr>
          <w:sz w:val="27"/>
        </w:rPr>
        <w:t>乙方必须依照招标文件的要求和报价文件的承诺，将设备、系统安装并调试至正常运行的最佳状态。</w:t>
      </w:r>
    </w:p>
    <w:p>
      <w:pPr>
        <w:jc w:val="both"/>
      </w:pPr>
      <w:r>
        <w:rPr>
          <w:b/>
          <w:sz w:val="27"/>
        </w:rPr>
        <w:t>八、</w:t>
      </w:r>
      <w:r>
        <w:rPr>
          <w:b/>
          <w:sz w:val="27"/>
        </w:rPr>
        <w:t>验收：</w:t>
      </w:r>
    </w:p>
    <w:p>
      <w:pPr>
        <w:jc w:val="both"/>
      </w:pPr>
      <w:r>
        <w:rPr>
          <w:sz w:val="27"/>
        </w:rPr>
        <w:t>1.</w:t>
      </w:r>
      <w:r>
        <w:rPr>
          <w:sz w:val="27"/>
        </w:rPr>
        <w:t>交付验收标准</w:t>
      </w:r>
      <w:r>
        <w:rPr>
          <w:sz w:val="27"/>
        </w:rPr>
        <w:t>依次序对照适用</w:t>
      </w:r>
      <w:r>
        <w:rPr>
          <w:sz w:val="27"/>
        </w:rPr>
        <w:t>标准</w:t>
      </w:r>
      <w:r>
        <w:rPr>
          <w:sz w:val="27"/>
        </w:rPr>
        <w:t>为：</w:t>
      </w:r>
      <w:r>
        <w:rPr>
          <w:sz w:val="27"/>
        </w:rPr>
        <w:t>①符合中华人民共和国国家安全质量标准、环保标准或行业标准；②符合招标文件和响应承诺中甲方认可的合理最佳配置、参数及各项要求；③货物来源国官方标准。</w:t>
      </w:r>
    </w:p>
    <w:p>
      <w:pPr>
        <w:jc w:val="both"/>
      </w:pPr>
      <w:r>
        <w:rPr>
          <w:sz w:val="27"/>
        </w:rPr>
        <w:t>2.</w:t>
      </w:r>
      <w:r>
        <w:rPr>
          <w:sz w:val="27"/>
        </w:rPr>
        <w:t>进口产品必须具备原产地证明和商检局的检验证明及合法进货渠道证明。</w:t>
      </w:r>
    </w:p>
    <w:p>
      <w:pPr>
        <w:jc w:val="both"/>
      </w:pPr>
      <w:r>
        <w:rPr>
          <w:sz w:val="27"/>
        </w:rPr>
        <w:t>3.</w:t>
      </w:r>
      <w:r>
        <w:rPr>
          <w:sz w:val="27"/>
        </w:rPr>
        <w:t>货物为原厂商未启封全新包装，具出厂合格证，序列号、包装箱号与出厂批号一致，并可追索查阅。所有随设备的附件必须齐全。</w:t>
      </w:r>
    </w:p>
    <w:p>
      <w:pPr>
        <w:jc w:val="both"/>
      </w:pPr>
      <w:r>
        <w:rPr>
          <w:sz w:val="27"/>
        </w:rPr>
        <w:t>4.</w:t>
      </w:r>
      <w:r>
        <w:rPr>
          <w:sz w:val="27"/>
        </w:rPr>
        <w:t>乙方应将关键主机设备的用户手册、保修手册、有关单证资料及配备件、随机工具等交付给甲方，使用操作及安全须知等重要资料应附有中文说明。</w:t>
      </w:r>
    </w:p>
    <w:p>
      <w:pPr>
        <w:jc w:val="both"/>
      </w:pPr>
      <w:r>
        <w:rPr>
          <w:sz w:val="27"/>
        </w:rPr>
        <w:t>5.</w:t>
      </w:r>
      <w:r>
        <w:rPr>
          <w:sz w:val="27"/>
        </w:rPr>
        <w:t>甲方组成验收小组按国家有关规定、规范进行验收，必要时邀请</w:t>
      </w:r>
      <w:r>
        <w:rPr>
          <w:sz w:val="27"/>
        </w:rPr>
        <w:t>相关的专业人员或机构参与验收。因货物质量问题发生争议时，由本地质量技术监督部门鉴定。货物符合质量技术标准的，鉴定费由甲方承担；否则鉴定费由乙方承担。</w:t>
      </w:r>
    </w:p>
    <w:p>
      <w:pPr>
        <w:jc w:val="both"/>
      </w:pPr>
      <w:r>
        <w:rPr>
          <w:b/>
          <w:sz w:val="27"/>
        </w:rPr>
        <w:t>九、</w:t>
      </w:r>
      <w:r>
        <w:rPr>
          <w:b/>
          <w:sz w:val="27"/>
        </w:rPr>
        <w:t>违约责任与赔偿损失</w:t>
      </w:r>
    </w:p>
    <w:p>
      <w:pPr>
        <w:jc w:val="both"/>
      </w:pPr>
      <w:r>
        <w:rPr>
          <w:sz w:val="27"/>
        </w:rPr>
        <w:t>1.乙方交付的货物、工程/提供的服务不符合本合同规定的，甲方有权拒收，并且乙方须向甲方支付本合同总价5%的违约金。</w:t>
      </w:r>
    </w:p>
    <w:p>
      <w:r>
        <w:rPr>
          <w:sz w:val="27"/>
        </w:rPr>
        <w:t>2.乙方未能按本合同规定的交货时间交付货物的/提供服务，从逾期之日起每日按本合同总价3‰的数额向甲方支付违约金；逾期半个月以上的，甲方有权终止合同，由此造成的甲方经济损失由乙方承担，乙方还应全额退还甲方所支付的预付款。</w:t>
      </w:r>
    </w:p>
    <w:p>
      <w:r>
        <w:rPr>
          <w:sz w:val="27"/>
        </w:rPr>
        <w:t>3.甲方无正当理由拒收货物/接受服务，到期拒付货物/服务款项的，甲方向乙方偿付本合同总的5%的违约金。甲方逾期付款，则每日按本合同总价的3‰向乙方偿付违约金。</w:t>
      </w:r>
    </w:p>
    <w:p>
      <w:r>
        <w:rPr>
          <w:sz w:val="27"/>
        </w:rPr>
        <w:t>4.对于因甲方原因导致变更、中止或者终止政府采购合同的，甲方对乙方受到的损失予以赔偿或者补偿。</w:t>
      </w:r>
    </w:p>
    <w:p>
      <w:r>
        <w:rPr>
          <w:sz w:val="27"/>
        </w:rPr>
        <w:t>5.其它违约责任按《中华人民共和国民法典(合同编)》处理。</w:t>
      </w:r>
    </w:p>
    <w:p>
      <w:pPr>
        <w:jc w:val="both"/>
      </w:pPr>
    </w:p>
    <w:p>
      <w:pPr>
        <w:jc w:val="both"/>
      </w:pPr>
      <w:r>
        <w:rPr>
          <w:b/>
          <w:sz w:val="27"/>
        </w:rPr>
        <w:t>十、</w:t>
      </w:r>
      <w:r>
        <w:rPr>
          <w:b/>
          <w:sz w:val="27"/>
        </w:rPr>
        <w:t>争议的解决</w:t>
      </w:r>
    </w:p>
    <w:p>
      <w:pPr>
        <w:jc w:val="both"/>
      </w:pPr>
      <w:r>
        <w:rPr>
          <w:sz w:val="27"/>
        </w:rPr>
        <w:t>合同执行过程中发生的任何争议，如双方不能通过友好协商解决，任何一方均可向茂名市茂南区人民法院提起诉讼。</w:t>
      </w:r>
    </w:p>
    <w:p>
      <w:pPr>
        <w:jc w:val="both"/>
      </w:pPr>
      <w:r>
        <w:rPr>
          <w:b/>
          <w:sz w:val="27"/>
        </w:rPr>
        <w:t>十一、不可抗力</w:t>
      </w:r>
    </w:p>
    <w:p>
      <w:pPr>
        <w:jc w:val="both"/>
      </w:pPr>
      <w:r>
        <w:rPr>
          <w:sz w:val="27"/>
        </w:rPr>
        <w:t>1.</w:t>
      </w:r>
      <w:r>
        <w:rPr>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jc w:val="both"/>
      </w:pPr>
      <w:r>
        <w:rPr>
          <w:b/>
          <w:sz w:val="27"/>
        </w:rPr>
        <w:t>十二、</w:t>
      </w:r>
      <w:r>
        <w:rPr>
          <w:b/>
          <w:sz w:val="27"/>
        </w:rPr>
        <w:t>税费</w:t>
      </w:r>
    </w:p>
    <w:p>
      <w:pPr>
        <w:jc w:val="both"/>
      </w:pPr>
      <w:r>
        <w:rPr>
          <w:sz w:val="27"/>
        </w:rPr>
        <w:t>1.</w:t>
      </w:r>
      <w:r>
        <w:rPr>
          <w:sz w:val="27"/>
        </w:rPr>
        <w:t>在中国境内、外发生的与本合同执行有关的一切税费均由乙方负担。</w:t>
      </w:r>
    </w:p>
    <w:p>
      <w:pPr>
        <w:jc w:val="both"/>
      </w:pPr>
      <w:r>
        <w:rPr>
          <w:b/>
          <w:sz w:val="27"/>
        </w:rPr>
        <w:t>十三、</w:t>
      </w:r>
      <w:r>
        <w:rPr>
          <w:sz w:val="27"/>
        </w:rPr>
        <w:t xml:space="preserve"> </w:t>
      </w:r>
      <w:r>
        <w:rPr>
          <w:b/>
          <w:sz w:val="27"/>
        </w:rPr>
        <w:t>其它</w:t>
      </w:r>
    </w:p>
    <w:p>
      <w:pPr>
        <w:jc w:val="both"/>
      </w:pPr>
      <w:r>
        <w:rPr>
          <w:sz w:val="27"/>
        </w:rPr>
        <w:t>1.</w:t>
      </w:r>
      <w:r>
        <w:rPr>
          <w:sz w:val="27"/>
        </w:rPr>
        <w:t>本合同所有附件、招标文件、投标文件、中标通知书均为合同的有效组成部分，与本合同具有同等法律效力。</w:t>
      </w:r>
    </w:p>
    <w:p>
      <w:pPr>
        <w:jc w:val="both"/>
      </w:pPr>
      <w:r>
        <w:rPr>
          <w:sz w:val="27"/>
        </w:rPr>
        <w:t>2.</w:t>
      </w:r>
      <w:r>
        <w:rPr>
          <w:sz w:val="27"/>
        </w:rPr>
        <w:t>在执行本合同的过程中，所有经双方签署确认的文件（包括会议纪要、补充协议、往来信函）即成为本合同的有效组成部分。</w:t>
      </w:r>
    </w:p>
    <w:p>
      <w:pPr>
        <w:jc w:val="both"/>
      </w:pPr>
      <w:r>
        <w:rPr>
          <w:sz w:val="27"/>
        </w:rPr>
        <w:t>3.</w:t>
      </w:r>
      <w:r>
        <w:rPr>
          <w:sz w:val="27"/>
        </w:rPr>
        <w:t>如一方地址、电话、传真号码有变更，应在变更当日内书面通知对方，否则，应承担相应责任。</w:t>
      </w:r>
    </w:p>
    <w:p>
      <w:pPr>
        <w:jc w:val="both"/>
      </w:pPr>
      <w:r>
        <w:rPr>
          <w:sz w:val="27"/>
        </w:rPr>
        <w:t>4.</w:t>
      </w:r>
      <w:r>
        <w:rPr>
          <w:sz w:val="27"/>
        </w:rPr>
        <w:t>除甲方事先书面同意外，乙方不得部分或全部转让其应履行的合同项下的义务。</w:t>
      </w:r>
    </w:p>
    <w:p>
      <w:pPr>
        <w:jc w:val="both"/>
      </w:pPr>
      <w:r>
        <w:rPr>
          <w:b/>
          <w:sz w:val="27"/>
        </w:rPr>
        <w:t>十四、</w:t>
      </w:r>
      <w:r>
        <w:rPr>
          <w:sz w:val="27"/>
        </w:rPr>
        <w:t xml:space="preserve">     </w:t>
      </w:r>
      <w:r>
        <w:rPr>
          <w:b/>
          <w:sz w:val="27"/>
        </w:rPr>
        <w:t>合同生效</w:t>
      </w:r>
    </w:p>
    <w:p>
      <w:pPr>
        <w:jc w:val="both"/>
      </w:pPr>
      <w:r>
        <w:rPr>
          <w:sz w:val="27"/>
        </w:rPr>
        <w:t>1.</w:t>
      </w:r>
      <w:r>
        <w:rPr>
          <w:sz w:val="27"/>
        </w:rPr>
        <w:t>本合同在甲乙双方法人代表或其授权代表签字盖章后生效。</w:t>
      </w:r>
    </w:p>
    <w:p>
      <w:pPr>
        <w:jc w:val="both"/>
      </w:pPr>
      <w:r>
        <w:rPr>
          <w:sz w:val="27"/>
        </w:rPr>
        <w:t>2.</w:t>
      </w:r>
      <w:r>
        <w:rPr>
          <w:sz w:val="27"/>
        </w:rPr>
        <w:t>合同一式</w:t>
      </w:r>
      <w:r>
        <w:rPr>
          <w:sz w:val="27"/>
          <w:u w:val="single"/>
        </w:rPr>
        <w:t xml:space="preserve">   </w:t>
      </w:r>
      <w:r>
        <w:rPr>
          <w:sz w:val="27"/>
        </w:rPr>
        <w:t>份。</w:t>
      </w:r>
    </w:p>
    <w:p>
      <w:pPr>
        <w:jc w:val="both"/>
      </w:pPr>
      <w:r>
        <w:rPr>
          <w:sz w:val="27"/>
        </w:rPr>
        <w:t xml:space="preserve"> </w:t>
      </w:r>
    </w:p>
    <w:p>
      <w:pPr>
        <w:jc w:val="both"/>
      </w:pPr>
      <w:r>
        <w:rPr>
          <w:b/>
          <w:sz w:val="27"/>
        </w:rPr>
        <w:t>甲方（盖章）：</w:t>
      </w:r>
      <w:r>
        <w:rPr>
          <w:b/>
          <w:sz w:val="27"/>
        </w:rPr>
        <w:t>乙方（盖章）：</w:t>
      </w:r>
    </w:p>
    <w:p>
      <w:pPr>
        <w:jc w:val="both"/>
      </w:pPr>
      <w:r>
        <w:rPr>
          <w:b/>
          <w:sz w:val="27"/>
        </w:rPr>
        <w:t>代表：</w:t>
      </w:r>
      <w:r>
        <w:rPr>
          <w:b/>
          <w:sz w:val="27"/>
        </w:rPr>
        <w:t>代表：</w:t>
      </w:r>
    </w:p>
    <w:p>
      <w:pPr>
        <w:jc w:val="both"/>
      </w:pPr>
      <w:r>
        <w:rPr>
          <w:sz w:val="27"/>
        </w:rPr>
        <w:t>签订地点：</w:t>
      </w:r>
    </w:p>
    <w:p>
      <w:pPr>
        <w:jc w:val="both"/>
      </w:pPr>
      <w:r>
        <w:rPr>
          <w:sz w:val="27"/>
        </w:rPr>
        <w:t>签订日期：　　　年　　月　　日</w:t>
      </w:r>
      <w:r>
        <w:rPr>
          <w:sz w:val="27"/>
        </w:rPr>
        <w:t>签订日期：　　　年　　月　　日</w:t>
      </w:r>
    </w:p>
    <w:p>
      <w:pPr>
        <w:jc w:val="both"/>
      </w:pPr>
      <w:r>
        <w:rPr>
          <w:sz w:val="27"/>
        </w:rPr>
        <w:t>开户名称：</w:t>
      </w:r>
    </w:p>
    <w:p>
      <w:pPr>
        <w:jc w:val="both"/>
      </w:pPr>
      <w:r>
        <w:rPr>
          <w:sz w:val="27"/>
        </w:rPr>
        <w:t>银行帐号：</w:t>
      </w:r>
    </w:p>
    <w:p>
      <w:pPr>
        <w:jc w:val="both"/>
      </w:pPr>
      <w:r>
        <w:rPr>
          <w:sz w:val="27"/>
        </w:rPr>
        <w:t>开 户 行：</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440901-2024-00313</w:t>
      </w:r>
    </w:p>
    <w:p>
      <w:pPr>
        <w:jc w:val="center"/>
      </w:pPr>
      <w:r>
        <w:rPr>
          <w:b/>
          <w:sz w:val="24"/>
        </w:rPr>
        <w:t>采购项目编号：</w:t>
      </w:r>
      <w:r>
        <w:rPr>
          <w:b/>
          <w:sz w:val="24"/>
        </w:rPr>
        <w:t>GDDHZB20240002</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广东达禾工程管理有限公司</w:t>
      </w:r>
    </w:p>
    <w:p>
      <w:pPr>
        <w:ind w:firstLine="480"/>
      </w:pPr>
      <w:r>
        <w:rPr/>
        <w:t>你方组织的</w:t>
      </w:r>
      <w:r>
        <w:rPr>
          <w:u w:val="single"/>
        </w:rPr>
        <w:t>“</w:t>
      </w:r>
      <w:r>
        <w:rPr>
          <w:u w:val="single"/>
        </w:rPr>
        <w:t>2023年茂名市全民健身体育器材</w:t>
      </w:r>
      <w:r>
        <w:rPr>
          <w:u w:val="single"/>
        </w:rPr>
        <w:t>”</w:t>
      </w:r>
      <w:r>
        <w:rPr/>
        <w:t>项目的招标[采购项目编号为：</w:t>
      </w:r>
      <w:r>
        <w:rPr>
          <w:u w:val="single"/>
        </w:rPr>
        <w:t>GDDHZB20240002</w:t>
      </w:r>
      <w:r>
        <w:rPr/>
        <w:t>]，我方愿参与投标。</w:t>
      </w:r>
    </w:p>
    <w:p>
      <w:pPr>
        <w:ind w:firstLine="480"/>
      </w:pPr>
      <w:r>
        <w:rPr/>
        <w:t>我方确认收到贵方提供的</w:t>
      </w:r>
      <w:r>
        <w:rPr>
          <w:u w:val="single"/>
        </w:rPr>
        <w:t>“</w:t>
      </w:r>
      <w:r>
        <w:rPr>
          <w:u w:val="single"/>
        </w:rPr>
        <w:t>2023年茂名市全民健身体育器材</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（十三）我方承诺遵守《中华人民共和国劳动合同法》有关规定和《中华人民共和国妇女权益保障法》中关于“劳动和社会保障权益”的有关要求。</w:t>
      </w:r>
    </w:p>
    <w:p>
      <w:pPr>
        <w:ind w:firstLine="480"/>
      </w:pPr>
      <w:r>
        <w:rPr/>
        <w:t>（十四）我方具备《中华人民共和国政府采购法》第二十二条规定的条件，承诺如下：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（十五）我方对在本函及投标文件中所作的所有承诺承担法律责任。</w:t>
      </w:r>
    </w:p>
    <w:p>
      <w:pPr>
        <w:ind w:firstLine="480"/>
      </w:pPr>
      <w:r>
        <w:rPr/>
        <w:t>（十六）所有与本招标有关的函件请发往下列地址：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广东达禾工程管理有限公司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2023年茂名市全民健身体育器材</w:t>
      </w:r>
      <w:r>
        <w:rPr/>
        <w:t>”项目采购[采购项目编号为</w:t>
      </w:r>
      <w:r>
        <w:rPr/>
        <w:t>GDDHZB20240002</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茂名市文化广电旅游体育局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广东达禾工程管理有限公司</w:t>
      </w:r>
    </w:p>
    <w:p>
      <w:pPr>
        <w:ind w:firstLine="480"/>
      </w:pPr>
      <w:r>
        <w:rPr/>
        <w:t>如果我方在贵采购代理机构组织的</w:t>
      </w:r>
      <w:r>
        <w:rPr/>
        <w:t>2023年茂名市全民健身体育器材</w:t>
      </w:r>
      <w:r>
        <w:rPr/>
        <w:t>招标中获中标（采购项目编号：</w:t>
      </w:r>
      <w:r>
        <w:rPr/>
        <w:t>GDDHZB20240002</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广东达禾工程管理有限公司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广东达禾工程管理有限公司</w:t>
      </w:r>
    </w:p>
    <w:p>
      <w:pPr>
        <w:ind w:firstLine="480"/>
      </w:pPr>
      <w:r>
        <w:rPr/>
        <w:t>我单位已登记并准备参与“</w:t>
      </w:r>
      <w:r>
        <w:rPr/>
        <w:t>2023年茂名市全民健身体育器材</w:t>
      </w:r>
      <w:r>
        <w:rPr/>
        <w:t>”项目（采购项目编号：</w:t>
      </w:r>
      <w:r>
        <w:rPr/>
        <w:t>GDDHZB20240002</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